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3215" w:footer="1134" w:bottom="211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Terms &amp; Conditions</w:t>
    </w:r>
  </w:p>
  <w:p>
    <w:pPr>
      <w:pStyle w:val="Normal"/>
      <w:bidi w:val="0"/>
      <w:spacing w:lineRule="auto" w:line="24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E.&amp; O.E. Goods once sold will not be taken back</w:t>
      <w:tab/>
      <w:tab/>
      <w:tab/>
      <w:tab/>
      <w:tab/>
      <w:tab/>
      <w:t>For: Swati Gems</w:t>
    </w:r>
  </w:p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Subject to Jaipur Jurisdiction only</w:t>
      <w:tab/>
      <w:tab/>
      <w:tab/>
      <w:tab/>
      <w:tab/>
      <w:tab/>
      <w:tab/>
      <w:tab/>
      <w:t xml:space="preserve">Authorized Signatory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GSTIN: 08BUMPA8894F1Z5</w:t>
    </w:r>
  </w:p>
  <w:p>
    <w:pPr>
      <w:pStyle w:val="Normal"/>
      <w:bidi w:val="0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SWATI GEMS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TRADERS OF PRECIOUS AND SEMI-PRECIOUS GEM STONES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101, Brij Enclave, KGB Ka Rasta, Johari Bazar, Jaipur, India – Mob: +91 7231077279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/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b/>
        <w:bCs/>
        <w:sz w:val="24"/>
        <w:szCs w:val="24"/>
        <w:lang w:val="en-US"/>
      </w:rPr>
      <w:t>APPROVAL MEMO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49</Words>
  <Characters>270</Characters>
  <CharactersWithSpaces>327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2022-01-16T19:23:03Z</dcterms:created>
  <dc:creator/>
  <dc:description/>
  <dc:language>en-IN</dc:language>
  <cp:lastModifiedBy/>
  <dcterms:modified xsi:type="dcterms:W3CDTF">2022-01-16T19:33:39Z</dcterms:modified>
  <cp:revision>1</cp:revision>
  <dc:subject/>
  <dc:title/>
</cp:coreProperties>
</file>