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t xml:space="preserve">APPROVAL NO.: 1 </w:t>
        <w:br/>
        <w:t xml:space="preserve">To: wef </w:t>
        <w:br/>
        <w:t>Date: 23/02/2022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TableGrid"/>
        <w:tblW w:w="9585" w:type="dxa"/>
        <w:jc w:val="left"/>
        <w:tblInd w:w="108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5988"/>
        <w:gridCol w:w="1573"/>
        <w:gridCol w:w="1200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  <w:tr>
        <w:tc>
          <w:tcPr>
            <w:tcW w:type="dxa" w:w="823"/>
          </w:tcPr>
          <w:p>
            <w:r>
              <w:t>1</w:t>
            </w:r>
          </w:p>
        </w:tc>
        <w:tc>
          <w:tcPr>
            <w:tcW w:type="dxa" w:w="5988"/>
          </w:tcPr>
          <w:p>
            <w:r>
              <w:t>RBYBR1 OV nan</w:t>
            </w:r>
          </w:p>
        </w:tc>
        <w:tc>
          <w:tcPr>
            <w:tcW w:type="dxa" w:w="1573"/>
          </w:tcPr>
          <w:p>
            <w:r>
              <w:t>100.0</w:t>
            </w:r>
          </w:p>
        </w:tc>
        <w:tc>
          <w:tcPr>
            <w:tcW w:type="dxa" w:w="1200"/>
          </w:tcPr>
          <w:p>
            <w:r/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3215" w:footer="1134" w:bottom="211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t xml:space="preserve">APPROVAL NO.: 1 </w:t>
        <w:br/>
        <w:t xml:space="preserve">To: wef </w:t>
        <w:br/>
        <w:t>Date: 23/02/2022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TableGrid"/>
        <w:tblW w:w="9585" w:type="dxa"/>
        <w:jc w:val="left"/>
        <w:tblInd w:w="108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5988"/>
        <w:gridCol w:w="1573"/>
        <w:gridCol w:w="1200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  <w:tr>
        <w:tc>
          <w:tcPr>
            <w:tcW w:type="dxa" w:w="823"/>
          </w:tcPr>
          <w:p>
            <w:r>
              <w:t>1</w:t>
            </w:r>
          </w:p>
        </w:tc>
        <w:tc>
          <w:tcPr>
            <w:tcW w:type="dxa" w:w="5988"/>
          </w:tcPr>
          <w:p>
            <w:r>
              <w:t>RBYBR1 OV nan</w:t>
            </w:r>
          </w:p>
        </w:tc>
        <w:tc>
          <w:tcPr>
            <w:tcW w:type="dxa" w:w="1573"/>
          </w:tcPr>
          <w:p>
            <w:r>
              <w:t>100.0</w:t>
            </w:r>
          </w:p>
        </w:tc>
        <w:tc>
          <w:tcPr>
            <w:tcW w:type="dxa" w:w="1200"/>
          </w:tcPr>
          <w:p>
            <w:r/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3215" w:footer="1134" w:bottom="21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142</Words>
  <Characters>732</Characters>
  <CharactersWithSpaces>878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2022-01-16T19:23:03Z</dcterms:created>
  <dc:creator/>
  <dc:description/>
  <dc:language>en-IN</dc:language>
  <cp:lastModifiedBy/>
  <dcterms:modified xsi:type="dcterms:W3CDTF">2022-02-16T21:59:28Z</dcterms:modified>
  <cp:revision>10</cp:revision>
  <dc:subject/>
  <dc:title/>
</cp:coreProperties>
</file>