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Times New Roman" w:cs="Times New Roman" w:eastAsia="Times New Roman" w:hAnsi="Times New Roman"/>
          <w:b/>
          <w:bCs/>
          <w:color w:val="666666"/>
          <w:sz w:val="22"/>
          <w:szCs w:val="22"/>
        </w:rPr>
        <w:t xml:space="preserve">BCA302 — CLOUD COMPUTING</w:t>
      </w:r>
    </w:p>
    <w:p>
      <w:pPr>
        <w:spacing w:after="200" w:before="200"/>
        <w:jc w:val="center"/>
      </w:pPr>
      <w:r>
        <w:rPr>
          <w:rFonts w:ascii="Times New Roman" w:cs="Times New Roman" w:eastAsia="Times New Roman" w:hAnsi="Times New Roman"/>
          <w:b/>
          <w:bCs/>
          <w:color w:val="666666"/>
          <w:sz w:val="22"/>
          <w:szCs w:val="22"/>
        </w:rPr>
        <w:t xml:space="preserve">Technical Report</w:t>
      </w:r>
    </w:p>
    <w:p>
      <w:pPr>
        <w:spacing w:after="200" w:before="600"/>
        <w:jc w:val="center"/>
      </w:pPr>
      <w:r>
        <w:rPr>
          <w:rFonts w:ascii="Times New Roman" w:cs="Times New Roman" w:eastAsia="Times New Roman" w:hAnsi="Times New Roman"/>
          <w:b/>
          <w:bCs/>
          <w:color w:val="1F4E79"/>
          <w:sz w:val="48"/>
          <w:szCs w:val="48"/>
        </w:rPr>
        <w:t xml:space="preserve">Project LIFELINK</w:t>
      </w:r>
    </w:p>
    <w:p>
      <w:pPr>
        <w:spacing w:after="1200"/>
        <w:jc w:val="center"/>
      </w:pPr>
      <w:r>
        <w:rPr>
          <w:rFonts w:ascii="Times New Roman" w:cs="Times New Roman" w:eastAsia="Times New Roman" w:hAnsi="Times New Roman"/>
          <w:i/>
          <w:iCs/>
          <w:color w:val="444444"/>
          <w:sz w:val="26"/>
          <w:szCs w:val="26"/>
        </w:rPr>
        <w:t xml:space="preserve">AI-Powered Predictive &amp; Connected Healthcare Intelligence Platform</w:t>
      </w:r>
    </w:p>
    <w:p>
      <w:pPr>
        <w:spacing w:after="60" w:before="3000"/>
        <w:jc w:val="center"/>
      </w:pPr>
      <w:r>
        <w:rPr>
          <w:rFonts w:ascii="Times New Roman" w:cs="Times New Roman" w:eastAsia="Times New Roman" w:hAnsi="Times New Roman"/>
          <w:b/>
          <w:bCs/>
          <w:sz w:val="24"/>
          <w:szCs w:val="24"/>
        </w:rPr>
        <w:t xml:space="preserve">Saransh Singh</w:t>
      </w:r>
    </w:p>
    <w:p>
      <w:pPr>
        <w:spacing w:after="40"/>
        <w:jc w:val="center"/>
      </w:pPr>
      <w:r>
        <w:rPr>
          <w:rFonts w:ascii="Times New Roman" w:cs="Times New Roman" w:eastAsia="Times New Roman" w:hAnsi="Times New Roman"/>
          <w:sz w:val="21"/>
          <w:szCs w:val="21"/>
        </w:rPr>
        <w:t>Team No: ____</w:t>
      </w:r>
    </w:p>
    <w:p>
      <w:pPr>
        <w:spacing w:after="40"/>
        <w:jc w:val="center"/>
      </w:pPr>
      <w:r>
        <w:rPr>
          <w:rFonts w:ascii="Times New Roman" w:cs="Times New Roman" w:eastAsia="Times New Roman" w:hAnsi="Times New Roman"/>
          <w:sz w:val="21"/>
          <w:szCs w:val="21"/>
        </w:rPr>
        <w:t xml:space="preserve">Register Number: 24215038</w:t>
      </w:r>
    </w:p>
    <w:p>
      <w:pPr>
        <w:spacing w:after="40"/>
        <w:jc w:val="center"/>
      </w:pPr>
      <w:r>
        <w:rPr>
          <w:rFonts w:ascii="Times New Roman" w:cs="Times New Roman" w:eastAsia="Times New Roman" w:hAnsi="Times New Roman"/>
          <w:sz w:val="21"/>
          <w:szCs w:val="21"/>
        </w:rPr>
        <w:t xml:space="preserve">Class: 6 BCA A</w:t>
      </w:r>
    </w:p>
    <w:p>
      <w:pPr>
        <w:spacing w:after="40"/>
        <w:jc w:val="center"/>
      </w:pPr>
      <w:r>
        <w:rPr>
          <w:rFonts w:ascii="Times New Roman" w:cs="Times New Roman" w:eastAsia="Times New Roman" w:hAnsi="Times New Roman"/>
          <w:sz w:val="21"/>
          <w:szCs w:val="21"/>
        </w:rPr>
        <w:t xml:space="preserve">Course Code: BCA302-5 (Cloud Computing)</w:t>
      </w:r>
    </w:p>
    <w:p>
      <w:pPr>
        <w:spacing w:after="40"/>
        <w:jc w:val="center"/>
      </w:pPr>
      <w:r>
        <w:rPr>
          <w:rFonts w:ascii="Times New Roman" w:cs="Times New Roman" w:eastAsia="Times New Roman" w:hAnsi="Times New Roman"/>
          <w:sz w:val="21"/>
          <w:szCs w:val="21"/>
        </w:rPr>
        <w:t>Submission Date: October 2026</w:t>
      </w:r>
    </w:p>
    <w:p>
      <w:pPr>
        <w:sectPr>
          <w:pgSz w:w="12240" w:h="15840" w:orient="portrait"/>
          <w:pgMar w:top="1440" w:right="1440" w:bottom="1440" w:left="1440" w:header="708" w:footer="708" w:gutter="0"/>
          <w:pgNumType/>
          <w:docGrid w:linePitch="360"/>
        </w:sectPr>
      </w:pPr>
    </w:p>
    <w:p>
      <w:pPr>
        <w:pStyle w:val="Heading1"/>
        <w:spacing w:after="200"/>
      </w:pPr>
      <w:r>
        <w:rPr>
          <w:rFonts w:ascii="Times New Roman" w:cs="Times New Roman" w:eastAsia="Times New Roman" w:hAnsi="Times New Roman"/>
          <w:b/>
          <w:bCs/>
          <w:color w:val="1F4E79"/>
          <w:sz w:val="30"/>
          <w:szCs w:val="30"/>
        </w:rPr>
        <w:t xml:space="preserve">Table of Contents</w:t>
      </w:r>
    </w:p>
    <w:p>
      <w:pPr>
        <w:spacing w:after="100" w:line="360"/>
      </w:pPr>
      <w:r>
        <w:rPr>
          <w:rFonts w:ascii="Times New Roman" w:cs="Times New Roman" w:eastAsia="Times New Roman" w:hAnsi="Times New Roman"/>
          <w:sz w:val="24"/>
          <w:szCs w:val="24"/>
        </w:rPr>
        <w:t xml:space="preserve">1.  Project Overview</w:t>
      </w:r>
    </w:p>
    <w:p>
      <w:pPr>
        <w:spacing w:after="100" w:line="360"/>
      </w:pPr>
      <w:r>
        <w:rPr>
          <w:rFonts w:ascii="Times New Roman" w:cs="Times New Roman" w:eastAsia="Times New Roman" w:hAnsi="Times New Roman"/>
          <w:sz w:val="24"/>
          <w:szCs w:val="24"/>
        </w:rPr>
        <w:t xml:space="preserve">2.  Functional Requirement Analysis</w:t>
      </w:r>
    </w:p>
    <w:p>
      <w:pPr>
        <w:spacing w:after="100" w:line="360"/>
      </w:pPr>
      <w:r>
        <w:rPr>
          <w:rFonts w:ascii="Times New Roman" w:cs="Times New Roman" w:eastAsia="Times New Roman" w:hAnsi="Times New Roman"/>
          <w:sz w:val="24"/>
          <w:szCs w:val="24"/>
        </w:rPr>
        <w:t xml:space="preserve">3.  Identification of Suitable Cloud Services</w:t>
      </w:r>
    </w:p>
    <w:p>
      <w:pPr>
        <w:spacing w:after="100" w:line="360"/>
      </w:pPr>
      <w:r>
        <w:rPr>
          <w:rFonts w:ascii="Times New Roman" w:cs="Times New Roman" w:eastAsia="Times New Roman" w:hAnsi="Times New Roman"/>
          <w:sz w:val="24"/>
          <w:szCs w:val="24"/>
        </w:rPr>
        <w:t xml:space="preserve">4.  Selection and Justification of Cloud Service Provider</w:t>
      </w:r>
    </w:p>
    <w:p>
      <w:pPr>
        <w:spacing w:after="100" w:line="360"/>
      </w:pPr>
      <w:r>
        <w:rPr>
          <w:rFonts w:ascii="Times New Roman" w:cs="Times New Roman" w:eastAsia="Times New Roman" w:hAnsi="Times New Roman"/>
          <w:sz w:val="24"/>
          <w:szCs w:val="24"/>
        </w:rPr>
        <w:t xml:space="preserve">5.  Description of Selected Cloud Services and Features</w:t>
      </w:r>
    </w:p>
    <w:p>
      <w:pPr>
        <w:spacing w:after="100" w:line="360"/>
      </w:pPr>
      <w:r>
        <w:rPr>
          <w:rFonts w:ascii="Times New Roman" w:cs="Times New Roman" w:eastAsia="Times New Roman" w:hAnsi="Times New Roman"/>
          <w:sz w:val="24"/>
          <w:szCs w:val="24"/>
        </w:rPr>
        <w:t xml:space="preserve">6.  Proposed Cloud Architecture</w:t>
      </w:r>
    </w:p>
    <w:p>
      <w:pPr>
        <w:spacing w:after="100" w:line="360"/>
      </w:pPr>
      <w:r>
        <w:rPr>
          <w:rFonts w:ascii="Times New Roman" w:cs="Times New Roman" w:eastAsia="Times New Roman" w:hAnsi="Times New Roman"/>
          <w:sz w:val="24"/>
          <w:szCs w:val="24"/>
        </w:rPr>
        <w:t xml:space="preserve">7.  Security Considerations</w:t>
      </w:r>
    </w:p>
    <w:p>
      <w:pPr>
        <w:spacing w:after="100" w:line="360"/>
      </w:pPr>
      <w:r>
        <w:rPr>
          <w:rFonts w:ascii="Times New Roman" w:cs="Times New Roman" w:eastAsia="Times New Roman" w:hAnsi="Times New Roman"/>
          <w:sz w:val="24"/>
          <w:szCs w:val="24"/>
        </w:rPr>
        <w:t>8.  Alignment with UN Sustainable Development Goals</w:t>
      </w:r>
    </w:p>
    <w:p>
      <w:pPr>
        <w:spacing w:after="100" w:line="360"/>
      </w:pPr>
      <w:r>
        <w:rPr>
          <w:rFonts w:ascii="Times New Roman" w:cs="Times New Roman" w:eastAsia="Times New Roman" w:hAnsi="Times New Roman"/>
          <w:sz w:val="24"/>
          <w:szCs w:val="24"/>
        </w:rPr>
        <w:t>9.  Cloud Services Used</w:t>
      </w:r>
    </w:p>
    <w:p>
      <w:pPr>
        <w:spacing w:after="100" w:line="360"/>
      </w:pPr>
      <w:r>
        <w:rPr>
          <w:rFonts w:ascii="Times New Roman" w:cs="Times New Roman" w:eastAsia="Times New Roman" w:hAnsi="Times New Roman"/>
          <w:sz w:val="24"/>
          <w:szCs w:val="24"/>
        </w:rPr>
        <w:t>10.  Conclusion</w:t>
      </w:r>
    </w:p>
    <w:p>
      <w:pPr>
        <w:spacing w:after="100" w:line="360"/>
      </w:pPr>
      <w:r>
        <w:rPr>
          <w:rFonts w:ascii="Times New Roman" w:cs="Times New Roman" w:eastAsia="Times New Roman" w:hAnsi="Times New Roman"/>
          <w:sz w:val="24"/>
          <w:szCs w:val="24"/>
        </w:rPr>
        <w:t>11.  References</w:t>
      </w:r>
    </w:p>
    <w:p>
      <w:pPr>
        <w:pStyle w:val="Heading1"/>
        <w:spacing w:after="100" w:before="200" w:line="360"/>
      </w:pPr>
      <w:r>
        <w:rPr>
          <w:rFonts w:ascii="Times New Roman" w:cs="Times New Roman" w:eastAsia="Times New Roman" w:hAnsi="Times New Roman"/>
          <w:b/>
          <w:bCs/>
          <w:color w:val="1F4E79"/>
          <w:sz w:val="30"/>
          <w:szCs w:val="30"/>
        </w:rPr>
        <w:t xml:space="preserve">1. Project Overview</w:t>
      </w:r>
    </w:p>
    <w:p>
      <w:pPr>
        <w:pStyle w:val="Heading2"/>
        <w:spacing w:after="80" w:before="160" w:line="360"/>
      </w:pPr>
      <w:r>
        <w:rPr>
          <w:rFonts w:ascii="Times New Roman" w:cs="Times New Roman" w:eastAsia="Times New Roman" w:hAnsi="Times New Roman"/>
          <w:b/>
          <w:bCs/>
          <w:color w:val="1F4E79"/>
          <w:sz w:val="26"/>
          <w:szCs w:val="26"/>
        </w:rPr>
        <w:t xml:space="preserve">1.1 Title</w:t>
      </w:r>
    </w:p>
    <w:p>
      <w:pPr>
        <w:spacing w:after="120" w:line="360"/>
        <w:jc w:val="both"/>
      </w:pPr>
      <w:r>
        <w:rPr>
          <w:rFonts w:ascii="Times New Roman" w:cs="Times New Roman" w:eastAsia="Times New Roman" w:hAnsi="Times New Roman"/>
          <w:sz w:val="24"/>
          <w:szCs w:val="24"/>
        </w:rPr>
        <w:t xml:space="preserve">Project LIFELINK — AI-Powered Predictive &amp; Connected Healthcare Intelligence Platform.</w:t>
      </w:r>
    </w:p>
    <w:p>
      <w:pPr>
        <w:pStyle w:val="Heading2"/>
        <w:spacing w:after="80" w:before="160" w:line="360"/>
      </w:pPr>
      <w:r>
        <w:rPr>
          <w:rFonts w:ascii="Times New Roman" w:cs="Times New Roman" w:eastAsia="Times New Roman" w:hAnsi="Times New Roman"/>
          <w:b/>
          <w:bCs/>
          <w:color w:val="1F4E79"/>
          <w:sz w:val="26"/>
          <w:szCs w:val="26"/>
        </w:rPr>
        <w:t xml:space="preserve">1.2 Problem Statement</w:t>
      </w:r>
    </w:p>
    <w:p>
      <w:pPr>
        <w:spacing w:after="120" w:line="360"/>
        <w:jc w:val="both"/>
      </w:pPr>
      <w:r>
        <w:rPr>
          <w:rFonts w:ascii="Times New Roman" w:cs="Times New Roman" w:eastAsia="Times New Roman" w:hAnsi="Times New Roman"/>
          <w:sz w:val="24"/>
          <w:szCs w:val="24"/>
        </w:rPr>
        <w:t xml:space="preserve">Most people's medical history lives in scattered pieces — a paper prescription here, a scanned lab report there, a doctor's handwritten note somewhere else entirely. When a patient switches hospitals, sees a specialist, or turns up at an emergency room, none of that history travels with them. The result is predictable: tests get repeated, medications clash, and doctors end up making decisions with only half the picture.</w:t>
      </w:r>
    </w:p>
    <w:p>
      <w:pPr>
        <w:spacing w:after="120" w:line="360"/>
        <w:jc w:val="both"/>
      </w:pPr>
      <w:r>
        <w:rPr>
          <w:rFonts w:ascii="Times New Roman" w:cs="Times New Roman" w:eastAsia="Times New Roman" w:hAnsi="Times New Roman"/>
          <w:sz w:val="24"/>
          <w:szCs w:val="24"/>
        </w:rPr>
        <w:t xml:space="preserve">On top of that, few patients are equipped to read their own lab values or judge whether they're at risk of something like diabetes or heart disease. LIFELINK was designed to close both gaps at once — a single place to store medical records and a layer of intelligence on top of them that turns raw documents into usable health insight.</w:t>
      </w:r>
    </w:p>
    <w:p>
      <w:pPr>
        <w:pStyle w:val="Heading2"/>
        <w:spacing w:after="80" w:before="160" w:line="360"/>
      </w:pPr>
      <w:r>
        <w:rPr>
          <w:rFonts w:ascii="Times New Roman" w:cs="Times New Roman" w:eastAsia="Times New Roman" w:hAnsi="Times New Roman"/>
          <w:b/>
          <w:bCs/>
          <w:color w:val="1F4E79"/>
          <w:sz w:val="26"/>
          <w:szCs w:val="26"/>
        </w:rPr>
        <w:t xml:space="preserve">1.3 Objectives</w:t>
      </w:r>
    </w:p>
    <w:p>
      <w:pPr>
        <w:pStyle w:val="ListParagraph"/>
        <w:numPr>
          <w:ilvl w:val="0"/>
          <w:numId w:val="1"/>
        </w:numPr>
        <w:spacing w:after="60" w:line="360"/>
        <w:jc w:val="both"/>
      </w:pPr>
      <w:r>
        <w:rPr>
          <w:rFonts w:ascii="Times New Roman" w:cs="Times New Roman" w:eastAsia="Times New Roman" w:hAnsi="Times New Roman"/>
          <w:sz w:val="24"/>
          <w:szCs w:val="24"/>
        </w:rPr>
        <w:t xml:space="preserve">Build a secure, cloud-hosted platform for storing prescriptions, lab reports, and discharge summaries in one place.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Use OCR and NLP to automatically pull structured medical data out of uploaded documents, rather than relying on manual entry.</w:t>
      </w:r>
    </w:p>
    <w:p>
      <w:pPr>
        <w:pStyle w:val="ListParagraph"/>
        <w:numPr>
          <w:ilvl w:val="0"/>
          <w:numId w:val="1"/>
        </w:numPr>
        <w:spacing w:after="60" w:line="360"/>
        <w:jc w:val="both"/>
      </w:pPr>
      <w:r>
        <w:rPr>
          <w:rFonts w:ascii="Times New Roman" w:cs="Times New Roman" w:eastAsia="Times New Roman" w:hAnsi="Times New Roman"/>
          <w:sz w:val="24"/>
          <w:szCs w:val="24"/>
        </w:rPr>
        <w:t xml:space="preserve">Assemble a chronological health timeline so patients get one continuous view of their medical history.</w:t>
      </w:r>
    </w:p>
    <w:p>
      <w:pPr>
        <w:pStyle w:val="ListParagraph"/>
        <w:numPr>
          <w:ilvl w:val="0"/>
          <w:numId w:val="1"/>
        </w:numPr>
        <w:spacing w:after="60" w:line="360"/>
        <w:jc w:val="both"/>
      </w:pPr>
      <w:r>
        <w:rPr>
          <w:rFonts w:ascii="Times New Roman" w:cs="Times New Roman" w:eastAsia="Times New Roman" w:hAnsi="Times New Roman"/>
          <w:sz w:val="24"/>
          <w:szCs w:val="24"/>
        </w:rPr>
        <w:t xml:space="preserve">Train machine learning models that flag risk of cardiovascular disease, diabetes, and chronic kidney disease.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Architect the whole system on AWS so it stays available, secure, and able to grow with demand.</w:t>
      </w:r>
    </w:p>
    <w:p>
      <w:pPr>
        <w:pStyle w:val="ListParagraph"/>
        <w:numPr>
          <w:ilvl w:val="0"/>
          <w:numId w:val="1"/>
        </w:numPr>
        <w:spacing w:after="60" w:line="360"/>
        <w:jc w:val="both"/>
      </w:pPr>
      <w:r>
        <w:rPr>
          <w:rFonts w:ascii="Times New Roman" w:cs="Times New Roman" w:eastAsia="Times New Roman" w:hAnsi="Times New Roman"/>
          <w:sz w:val="24"/>
          <w:szCs w:val="24"/>
        </w:rPr>
        <w:t xml:space="preserve">Enforce role-based access so patients, doctors, and administrators each see only what they're supposed to.</w:t>
      </w:r>
    </w:p>
    <w:p>
      <w:pPr>
        <w:pStyle w:val="Heading2"/>
        <w:spacing w:after="80" w:before="160" w:line="360"/>
      </w:pPr>
      <w:r>
        <w:rPr>
          <w:rFonts w:ascii="Times New Roman" w:cs="Times New Roman" w:eastAsia="Times New Roman" w:hAnsi="Times New Roman"/>
          <w:b/>
          <w:bCs/>
          <w:color w:val="1F4E79"/>
          <w:sz w:val="26"/>
          <w:szCs w:val="26"/>
        </w:rPr>
        <w:t xml:space="preserve">1.4 Target Users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User Role</w:t>
            </w:r>
          </w:p>
        </w:tc>
        <w:tc>
          <w:tcPr>
            <w:tcW w:type="dxa" w:w="6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What They Do on the Platform</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Patients</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Upload records, browse their health timeline, view risk predictions, and chat with the AI assistant.</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Doctors</w:t>
            </w:r>
          </w:p>
        </w:tc>
        <w:tc>
          <w:tcPr>
            <w:tcW w:type="dxa" w:w="6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View patient records once consent is granted, review timelines, and confirm or correct AI-generated insights.</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Administrators</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Manage accounts, keep an eye on system health, and configure platform-wide settings.</w:t>
            </w:r>
          </w:p>
        </w:tc>
      </w:tr>
    </w:tbl>
    <w:p>
      <w:pPr>
        <w:pStyle w:val="Heading2"/>
        <w:spacing w:after="80" w:before="160" w:line="360"/>
      </w:pPr>
      <w:r>
        <w:rPr>
          <w:rFonts w:ascii="Times New Roman" w:cs="Times New Roman" w:eastAsia="Times New Roman" w:hAnsi="Times New Roman"/>
          <w:b/>
          <w:bCs/>
          <w:color w:val="1F4E79"/>
          <w:sz w:val="26"/>
          <w:szCs w:val="26"/>
        </w:rPr>
        <w:t xml:space="preserve">1.5 Key Functionalities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Module</w:t>
            </w:r>
          </w:p>
        </w:tc>
        <w:tc>
          <w:tcPr>
            <w:tcW w:type="dxa" w:w="6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What It Does</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User Authentication</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JWT-based login with role-based access for patients, doctors, and admins.</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Medical Record Upload</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Accepts PDFs and images up to 50 MB, stored directly in cloud object storage.</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Document Processing</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Extracts text via PyMuPDF/OCR, then structures it using GPT-4o-mini.</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Health Timeline</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Chronological view of every medical event tied to a patient.</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Dashboard &amp; Analytics</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Real-time stats on uploaded documents and tracked health metrics.</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User Profile</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Blood group, allergies, chronic conditions, and emergency contacts.</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Admin Panel</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Platform-wide statistics, user management, and document oversight.</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Risk Assessment</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ML-driven prediction for cardiovascular disease, diabetes, and CKD.</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Healthcare Assistant</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 RAG-based chatbot that answers personalised health questions.</w:t>
            </w:r>
          </w:p>
        </w:tc>
      </w:tr>
    </w:tbl>
    <w:p>
      <w:pPr>
        <w:pStyle w:val="Heading1"/>
        <w:spacing w:after="100" w:before="200" w:line="360"/>
      </w:pPr>
      <w:r>
        <w:rPr>
          <w:rFonts w:ascii="Times New Roman" w:cs="Times New Roman" w:eastAsia="Times New Roman" w:hAnsi="Times New Roman"/>
          <w:b/>
          <w:bCs/>
          <w:color w:val="1F4E79"/>
          <w:sz w:val="30"/>
          <w:szCs w:val="30"/>
        </w:rPr>
        <w:t xml:space="preserve">2. Functional Requirement Analysis</w:t>
      </w:r>
    </w:p>
    <w:p>
      <w:pPr>
        <w:spacing w:after="120" w:line="360"/>
        <w:jc w:val="both"/>
      </w:pPr>
      <w:r>
        <w:rPr>
          <w:rFonts w:ascii="Times New Roman" w:cs="Times New Roman" w:eastAsia="Times New Roman" w:hAnsi="Times New Roman"/>
          <w:sz w:val="24"/>
          <w:szCs w:val="24"/>
        </w:rPr>
        <w:t xml:space="preserve">Before picking any cloud services, it helps to map what each module in the application actually needs from the infrastructure underneath it. That mapping is summarised below.</w:t>
      </w:r>
    </w:p>
    <w:p>
      <w:pPr>
        <w:pStyle w:val="Heading2"/>
        <w:spacing w:after="80" w:before="160" w:line="360"/>
      </w:pPr>
      <w:r>
        <w:rPr>
          <w:rFonts w:ascii="Times New Roman" w:cs="Times New Roman" w:eastAsia="Times New Roman" w:hAnsi="Times New Roman"/>
          <w:b/>
          <w:bCs/>
          <w:color w:val="1F4E79"/>
          <w:sz w:val="26"/>
          <w:szCs w:val="26"/>
        </w:rPr>
        <w:t xml:space="preserve">2.1 Core Module Requirements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600"/>
        <w:gridCol w:w="3400"/>
      </w:tblGrid>
      <w:tr>
        <w:trPr>
          <w:tblHeader/>
        </w:trPr>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Module</w:t>
            </w:r>
          </w:p>
        </w:tc>
        <w:tc>
          <w:tcPr>
            <w:tcW w:type="dxa" w:w="3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Key Requirements</w:t>
            </w:r>
          </w:p>
        </w:tc>
        <w:tc>
          <w:tcPr>
            <w:tcW w:type="dxa" w:w="3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Cloud Implication</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Authentication</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JWT issuance, bcrypt hashing (12 rounds), role enforcement</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Managed database, secure secret storage, adequate compute</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Document Storage</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Uploads up to 50 MB, organised key structure, pre-signed URLs</w:t>
            </w:r>
          </w:p>
        </w:tc>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Scalable, highly durable object storage</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Processing</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PDF text extraction, LLM calls, async processing</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Background task queue, outbound API access, message broker</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Health Timeline</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Chronological events, multiple event types, source linking</w:t>
            </w:r>
          </w:p>
        </w:tc>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Indexed relational DB with JSONB support</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Dashboard</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Real-time statistics, aggregation queries</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Low-latency cache layer</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Risk Assessment</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XGBoost inference, SHAP explainability, score storage</w:t>
            </w:r>
          </w:p>
        </w:tc>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 hosting endpoint, compute with ML libraries</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Assistant</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Vector similarity search, LLM responses, chat history</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Vector database (pgvector), embedding generation</w:t>
            </w:r>
          </w:p>
        </w:tc>
      </w:tr>
    </w:tbl>
    <w:p>
      <w:pPr>
        <w:pStyle w:val="Heading2"/>
        <w:spacing w:after="80" w:before="160" w:line="360"/>
      </w:pPr>
      <w:r>
        <w:rPr>
          <w:rFonts w:ascii="Times New Roman" w:cs="Times New Roman" w:eastAsia="Times New Roman" w:hAnsi="Times New Roman"/>
          <w:b/>
          <w:bCs/>
          <w:color w:val="1F4E79"/>
          <w:sz w:val="26"/>
          <w:szCs w:val="26"/>
        </w:rPr>
        <w:t xml:space="preserve">2.2 Non-Functional Requirements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5600"/>
      </w:tblGrid>
      <w:tr>
        <w:trPr>
          <w:tblHeader/>
        </w:trPr>
        <w:tc>
          <w:tcPr>
            <w:tcW w:type="dxa" w:w="3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Requirement</w:t>
            </w:r>
          </w:p>
        </w:tc>
        <w:tc>
          <w:tcPr>
            <w:tcW w:type="dxa" w:w="5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Cloud Implication</w:t>
            </w:r>
          </w:p>
        </w:tc>
      </w:tr>
      <w:tr>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Scalability — 1000+ concurrent users</w:t>
            </w:r>
          </w:p>
        </w:tc>
        <w:tc>
          <w:tcPr>
            <w:tcW w:type="dxa" w:w="5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Auto-scaling compute behind a load balancer</w:t>
            </w:r>
          </w:p>
        </w:tc>
      </w:tr>
      <w:tr>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Availability — 99.9% uptime</w:t>
            </w:r>
          </w:p>
        </w:tc>
        <w:tc>
          <w:tcPr>
            <w:tcW w:type="dxa" w:w="5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Multi-AZ deployment with health checks</w:t>
            </w:r>
          </w:p>
        </w:tc>
      </w:tr>
      <w:tr>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Performance — sub-500ms API response</w:t>
            </w:r>
          </w:p>
        </w:tc>
        <w:tc>
          <w:tcPr>
            <w:tcW w:type="dxa" w:w="5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CDN, caching layer, and an optimised database</w:t>
            </w:r>
          </w:p>
        </w:tc>
      </w:tr>
      <w:tr>
        <w:tc>
          <w:tcPr>
            <w:tcW w:type="dxa" w:w="3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 — healthcare data protection</w:t>
            </w:r>
          </w:p>
        </w:tc>
        <w:tc>
          <w:tcPr>
            <w:tcW w:type="dxa" w:w="5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Encryption at rest and in transit, VPC isolation, audit logging</w:t>
            </w:r>
          </w:p>
        </w:tc>
      </w:tr>
      <w:tr>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Cost efficiency</w:t>
            </w:r>
          </w:p>
        </w:tc>
        <w:tc>
          <w:tcPr>
            <w:tcW w:type="dxa" w:w="5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Pay-per-use services and right-sized instances</w:t>
            </w:r>
          </w:p>
        </w:tc>
      </w:tr>
    </w:tbl>
    <w:p>
      <w:pPr>
        <w:pStyle w:val="Heading1"/>
        <w:spacing w:after="100" w:before="200" w:line="360"/>
      </w:pPr>
      <w:r>
        <w:rPr>
          <w:rFonts w:ascii="Times New Roman" w:cs="Times New Roman" w:eastAsia="Times New Roman" w:hAnsi="Times New Roman"/>
          <w:b/>
          <w:bCs/>
          <w:color w:val="1F4E79"/>
          <w:sz w:val="30"/>
          <w:szCs w:val="30"/>
        </w:rPr>
        <w:t xml:space="preserve">3. Identification of Suitable Cloud Services</w:t>
      </w:r>
    </w:p>
    <w:p>
      <w:pPr>
        <w:spacing w:after="120" w:line="360"/>
        <w:jc w:val="both"/>
      </w:pPr>
      <w:r>
        <w:rPr>
          <w:rFonts w:ascii="Times New Roman" w:cs="Times New Roman" w:eastAsia="Times New Roman" w:hAnsi="Times New Roman"/>
          <w:sz w:val="24"/>
          <w:szCs w:val="24"/>
        </w:rPr>
        <w:t xml:space="preserve">Working from the requirements above, fifteen AWS services were shortlisted to cover every layer of the platform — compute, storage, database, networking, security, and monitoring.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700"/>
        <w:gridCol w:w="2000"/>
        <w:gridCol w:w="3800"/>
      </w:tblGrid>
      <w:tr>
        <w:trPr>
          <w:tblHeader/>
        </w:trPr>
        <w:tc>
          <w:tcPr>
            <w:tcW w:type="dxa" w:w="5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7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Service</w:t>
            </w:r>
          </w:p>
        </w:tc>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Category</w:t>
            </w:r>
          </w:p>
        </w:tc>
        <w:tc>
          <w:tcPr>
            <w:tcW w:type="dxa" w:w="3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Role in the Project</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ECS (Fargate)</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Compute</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Runs the containerised backend and frontend</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RDS (PostgreSQL)</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Database</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Primary data store, with pgvector for embeddings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S3</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Storage</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Stores uploaded medical documents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4</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ElastiCache (Redis)</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Cache / Broker</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API caching plus the Celery task queue</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5</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CloudFront</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CDN</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Delivers the frontend globally with low latency</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6</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Application Load Balancer</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Networking</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Path-based routing and SSL termination</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7</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ECR</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Container Registry</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Stores Docker images for deployment</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8</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Secrets Manager</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Holds API keys, DB credentials, JWT secrets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9</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CloudWatch</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Monitoring</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Logs, metrics, alarms, dashboards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10</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IAM</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Least-privilege permissions across services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11</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VPC</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Networking</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 isolation and private subnets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12</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SageMaker</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 Service</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Trains and serves the XGBoost risk models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13</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Certificate Manager</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SSL/TLS certificates for HTTPS</w:t>
            </w:r>
          </w:p>
        </w:tc>
      </w:tr>
      <w:tr>
        <w:tc>
          <w:tcPr>
            <w:tcW w:type="dxa" w:w="5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14</w:t>
            </w:r>
          </w:p>
        </w:tc>
        <w:tc>
          <w:tcPr>
            <w:tcW w:type="dxa" w:w="27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Amazon Route 53</w:t>
            </w:r>
          </w:p>
        </w:tc>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DNS</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Domain management and routing</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15</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GitHub Actions + ECR</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DevOps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Automated CI/CD pipeline</w:t>
            </w:r>
          </w:p>
        </w:tc>
      </w:tr>
    </w:tbl>
    <w:p>
      <w:pPr>
        <w:pStyle w:val="Heading2"/>
        <w:spacing w:after="80" w:before="160" w:line="360"/>
      </w:pPr>
      <w:r>
        <w:rPr>
          <w:rFonts w:ascii="Times New Roman" w:cs="Times New Roman" w:eastAsia="Times New Roman" w:hAnsi="Times New Roman"/>
          <w:b/>
          <w:bCs/>
          <w:color w:val="1F4E79"/>
          <w:sz w:val="26"/>
          <w:szCs w:val="26"/>
        </w:rPr>
        <w:t xml:space="preserve">Service Category Summary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5000"/>
        <w:gridCol w:w="1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Category</w:t>
            </w:r>
          </w:p>
        </w:tc>
        <w:tc>
          <w:tcPr>
            <w:tcW w:type="dxa" w:w="5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Services</w:t>
            </w:r>
          </w:p>
        </w:tc>
        <w:tc>
          <w:tcPr>
            <w:tcW w:type="dxa" w:w="1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Count</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Compute</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 SageMaker</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Storage</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Database</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 PostgreSQL</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Cache</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ElastiCache (Redis)</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Networking</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ALB, VPC, Route 53, CloudFront</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4</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IAM, Secrets Manager, ACM</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Monitoring</w:t>
            </w:r>
          </w:p>
        </w:tc>
        <w:tc>
          <w:tcPr>
            <w:tcW w:type="dxa" w:w="5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CloudWatch</w:t>
            </w:r>
          </w:p>
        </w:tc>
        <w:tc>
          <w:tcPr>
            <w:tcW w:type="dxa" w:w="1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DevOps</w:t>
            </w:r>
          </w:p>
        </w:tc>
        <w:tc>
          <w:tcPr>
            <w:tcW w:type="dxa" w:w="5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ECR, GitHub Actions</w:t>
            </w:r>
          </w:p>
        </w:tc>
        <w:tc>
          <w:tcPr>
            <w:tcW w:type="dxa" w:w="1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w:t>
            </w:r>
          </w:p>
        </w:tc>
      </w:tr>
    </w:tbl>
    <w:p>
      <w:pPr>
        <w:pStyle w:val="Heading1"/>
        <w:spacing w:after="100" w:before="200" w:line="360"/>
      </w:pPr>
      <w:r>
        <w:rPr>
          <w:rFonts w:ascii="Times New Roman" w:cs="Times New Roman" w:eastAsia="Times New Roman" w:hAnsi="Times New Roman"/>
          <w:b/>
          <w:bCs/>
          <w:color w:val="1F4E79"/>
          <w:sz w:val="30"/>
          <w:szCs w:val="30"/>
        </w:rPr>
        <w:t xml:space="preserve">4. Selection and Justification of Cloud Service Provider</w:t>
      </w:r>
    </w:p>
    <w:p>
      <w:pPr>
        <w:pStyle w:val="Heading2"/>
        <w:spacing w:after="80" w:before="160" w:line="360"/>
      </w:pPr>
      <w:r>
        <w:rPr>
          <w:rFonts w:ascii="Times New Roman" w:cs="Times New Roman" w:eastAsia="Times New Roman" w:hAnsi="Times New Roman"/>
          <w:b/>
          <w:bCs/>
          <w:color w:val="1F4E79"/>
          <w:sz w:val="26"/>
          <w:szCs w:val="26"/>
        </w:rPr>
        <w:t xml:space="preserve">4.1 Provider Selected: Amazon Web Services (AWS)</w:t>
      </w:r>
    </w:p>
    <w:p>
      <w:pPr>
        <w:pStyle w:val="Heading2"/>
        <w:spacing w:after="80" w:before="160" w:line="360"/>
      </w:pPr>
      <w:r>
        <w:rPr>
          <w:rFonts w:ascii="Times New Roman" w:cs="Times New Roman" w:eastAsia="Times New Roman" w:hAnsi="Times New Roman"/>
          <w:b/>
          <w:bCs/>
          <w:color w:val="1F4E79"/>
          <w:sz w:val="26"/>
          <w:szCs w:val="26"/>
        </w:rPr>
        <w:t xml:space="preserve">4.2 Comparative Analysis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2200"/>
        <w:gridCol w:w="2200"/>
        <w:gridCol w:w="22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Criteria</w:t>
            </w:r>
          </w:p>
        </w:tc>
        <w:tc>
          <w:tcPr>
            <w:tcW w:type="dxa" w:w="2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AWS</w:t>
            </w:r>
          </w:p>
        </w:tc>
        <w:tc>
          <w:tcPr>
            <w:tcW w:type="dxa" w:w="2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Azure</w:t>
            </w:r>
          </w:p>
        </w:tc>
        <w:tc>
          <w:tcPr>
            <w:tcW w:type="dxa" w:w="2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GCP</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Container Service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ECS/EKS — mature, native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AKS — Kubernetes only</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 Run / GKE</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PostgreSQL + pgvector</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 — fully supported</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Azure DB for PostgreSQL</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 SQL</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Object Storage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 — industry standard</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Blob Storage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Cloud Storage</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ML Platform</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SageMaker — end-to-end</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Azure ML</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Vertex AI</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Healthcare Compliance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HIPAA eligible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HIPAA BAA available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HIPAA compliant</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India Region</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Mumbai, Hyderabad</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Pune, Mumbai, Chennai</w:t>
            </w:r>
          </w:p>
        </w:tc>
        <w:tc>
          <w:tcPr>
            <w:tcW w:type="dxa" w:w="2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Mumbai</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Market Share</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31% (market leader)</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25%</w:t>
            </w:r>
          </w:p>
        </w:tc>
        <w:tc>
          <w:tcPr>
            <w:tcW w:type="dxa" w:w="2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11%</w:t>
            </w:r>
          </w:p>
        </w:tc>
      </w:tr>
    </w:tbl>
    <w:p>
      <w:pPr>
        <w:pStyle w:val="Heading2"/>
        <w:spacing w:after="80" w:before="160" w:line="360"/>
      </w:pPr>
      <w:r>
        <w:rPr>
          <w:rFonts w:ascii="Times New Roman" w:cs="Times New Roman" w:eastAsia="Times New Roman" w:hAnsi="Times New Roman"/>
          <w:b/>
          <w:bCs/>
          <w:color w:val="1F4E79"/>
          <w:sz w:val="26"/>
          <w:szCs w:val="26"/>
        </w:rPr>
        <w:t xml:space="preserve">4.3 Justification</w:t>
      </w:r>
    </w:p>
    <w:p>
      <w:pPr>
        <w:spacing w:after="120" w:line="360"/>
        <w:jc w:val="both"/>
      </w:pPr>
      <w:r>
        <w:rPr>
          <w:rFonts w:ascii="Times New Roman" w:cs="Times New Roman" w:eastAsia="Times New Roman" w:hAnsi="Times New Roman"/>
          <w:sz w:val="24"/>
          <w:szCs w:val="24"/>
        </w:rPr>
        <w:t xml:space="preserve">AWS came out ahead for a few concrete reasons rather than just brand familiarity. The backend already talks to MinIO for local storage, and because MinIO mirrors the S3 API, switching to S3 in production needs zero code changes. ECS with Fargate was a natural fit too — the project already ships with Dockerfiles and a GitHub Actions pipeline aimed squarely at ECS, so there was no real migration friction to plan around.</w:t>
      </w:r>
    </w:p>
    <w:p>
      <w:pPr>
        <w:spacing w:after="120" w:line="360"/>
        <w:jc w:val="both"/>
      </w:pPr>
      <w:r>
        <w:rPr>
          <w:rFonts w:ascii="Times New Roman" w:cs="Times New Roman" w:eastAsia="Times New Roman" w:hAnsi="Times New Roman"/>
          <w:sz w:val="24"/>
          <w:szCs w:val="24"/>
        </w:rPr>
        <w:t xml:space="preserve">The RAG-based assistant depends on vector similarity search, and RDS PostgreSQL supports pgvector out of the box, which meant not having to stand up and maintain a separate vector database. For a healthcare product, HIPAA-eligible services and signed Business Associate Agreements across the AWS stack were non-negotiable, and the Mumbai region (ap-south-1) keeps latency low for Indian users while satisfying data residency expectations.</w:t>
      </w:r>
    </w:p>
    <w:p>
      <w:pPr>
        <w:spacing w:after="120" w:line="360"/>
        <w:jc w:val="both"/>
      </w:pPr>
      <w:r>
        <w:rPr>
          <w:rFonts w:ascii="Times New Roman" w:cs="Times New Roman" w:eastAsia="Times New Roman" w:hAnsi="Times New Roman"/>
          <w:sz w:val="24"/>
          <w:szCs w:val="24"/>
        </w:rPr>
        <w:t xml:space="preserve">Cost was another factor worth weighing seriously. Fargate bills per second, S3 per gigabyte, and RDS scales with right-sized instances, so spend tracks usage rather than sitting fixed. AWS's Free Tier also made it easy to get an early deployment running without upfront cost. Finally, AWS simply has the largest community and the deepest documentation of the three providers, which matters a lot when debugging an unfamiliar service at 1 a.m.</w:t>
      </w:r>
    </w:p>
    <w:p>
      <w:pPr>
        <w:pStyle w:val="Heading1"/>
        <w:spacing w:after="100" w:before="200" w:line="360"/>
      </w:pPr>
      <w:r>
        <w:rPr>
          <w:rFonts w:ascii="Times New Roman" w:cs="Times New Roman" w:eastAsia="Times New Roman" w:hAnsi="Times New Roman"/>
          <w:b/>
          <w:bCs/>
          <w:color w:val="1F4E79"/>
          <w:sz w:val="30"/>
          <w:szCs w:val="30"/>
        </w:rPr>
        <w:t xml:space="preserve">5. Description of Selected Cloud Services and Features</w:t>
      </w:r>
    </w:p>
    <w:p>
      <w:pPr>
        <w:pStyle w:val="Heading2"/>
        <w:spacing w:after="80" w:before="160" w:line="360"/>
      </w:pPr>
      <w:r>
        <w:rPr>
          <w:rFonts w:ascii="Times New Roman" w:cs="Times New Roman" w:eastAsia="Times New Roman" w:hAnsi="Times New Roman"/>
          <w:b/>
          <w:bCs/>
          <w:color w:val="1F4E79"/>
          <w:sz w:val="26"/>
          <w:szCs w:val="26"/>
        </w:rPr>
        <w:t xml:space="preserve">5.1 Amazon ECS with Fargate</w:t>
      </w:r>
    </w:p>
    <w:p>
      <w:pPr>
        <w:spacing w:after="120" w:line="360"/>
        <w:jc w:val="both"/>
      </w:pPr>
      <w:r>
        <w:rPr>
          <w:rFonts w:ascii="Times New Roman" w:cs="Times New Roman" w:eastAsia="Times New Roman" w:hAnsi="Times New Roman"/>
          <w:sz w:val="24"/>
          <w:szCs w:val="24"/>
        </w:rPr>
        <w:t xml:space="preserve">ECS handles container orchestration, and Fargate removes the need to manage the underlying EC2 instances entirely. The project uses Fargate's serverless launch type, auto-scaling between two and four tasks based on CPU load, ALB integration for traffic routing, and rolling deployments so releases don't cause downtime. The FastAPI backend and the React/Nginx frontend run as two separate ECS services, both deployed through the GitHub Actions pipeline.</w:t>
      </w:r>
    </w:p>
    <w:p>
      <w:pPr>
        <w:pStyle w:val="Heading2"/>
        <w:spacing w:after="80" w:before="160" w:line="360"/>
      </w:pPr>
      <w:r>
        <w:rPr>
          <w:rFonts w:ascii="Times New Roman" w:cs="Times New Roman" w:eastAsia="Times New Roman" w:hAnsi="Times New Roman"/>
          <w:b/>
          <w:bCs/>
          <w:color w:val="1F4E79"/>
          <w:sz w:val="26"/>
          <w:szCs w:val="26"/>
        </w:rPr>
        <w:t xml:space="preserve">5.2 Amazon RDS for PostgreSQL</w:t>
      </w:r>
    </w:p>
    <w:p>
      <w:pPr>
        <w:spacing w:after="120" w:line="360"/>
        <w:jc w:val="both"/>
      </w:pPr>
      <w:r>
        <w:rPr>
          <w:rFonts w:ascii="Times New Roman" w:cs="Times New Roman" w:eastAsia="Times New Roman" w:hAnsi="Times New Roman"/>
          <w:sz w:val="24"/>
          <w:szCs w:val="24"/>
        </w:rPr>
        <w:t xml:space="preserve">RDS takes care of provisioning, patching, backups, and failover for PostgreSQL 16. The project relies on its pgvector extension for vector search, automated daily backups with a 35-day point-in-time recovery window, Multi-AZ synchronous replication, and AES-256 encryption via KMS. It stores essentially everything — users, profiles, document metadata, health events, risk scores, embeddings, and chat history — accessed through async SQLAlchemy.</w:t>
      </w:r>
    </w:p>
    <w:p>
      <w:pPr>
        <w:pStyle w:val="Heading2"/>
        <w:spacing w:after="80" w:before="160" w:line="360"/>
      </w:pPr>
      <w:r>
        <w:rPr>
          <w:rFonts w:ascii="Times New Roman" w:cs="Times New Roman" w:eastAsia="Times New Roman" w:hAnsi="Times New Roman"/>
          <w:b/>
          <w:bCs/>
          <w:color w:val="1F4E79"/>
          <w:sz w:val="26"/>
          <w:szCs w:val="26"/>
        </w:rPr>
        <w:t xml:space="preserve">5.3 Amazon S3</w:t>
      </w:r>
    </w:p>
    <w:p>
      <w:pPr>
        <w:spacing w:after="120" w:line="360"/>
        <w:jc w:val="both"/>
      </w:pPr>
      <w:r>
        <w:rPr>
          <w:rFonts w:ascii="Times New Roman" w:cs="Times New Roman" w:eastAsia="Times New Roman" w:hAnsi="Times New Roman"/>
          <w:sz w:val="24"/>
          <w:szCs w:val="24"/>
        </w:rPr>
        <w:t xml:space="preserve">S3 offers 11 nines of durability and effectively unlimited capacity. Documents are organised under a prefix pattern (patients/{id}/{year}/{month}/filename), accessed through pre-signed URLs for temporary secure downloads, encrypted server-side, and protected by versioning against accidental deletion. Every prescription, lab report, and discharge summary lands here, via the same boto3 code that runs against MinIO locally.</w:t>
      </w:r>
    </w:p>
    <w:p>
      <w:pPr>
        <w:pStyle w:val="Heading2"/>
        <w:spacing w:after="80" w:before="160" w:line="360"/>
      </w:pPr>
      <w:r>
        <w:rPr>
          <w:rFonts w:ascii="Times New Roman" w:cs="Times New Roman" w:eastAsia="Times New Roman" w:hAnsi="Times New Roman"/>
          <w:b/>
          <w:bCs/>
          <w:color w:val="1F4E79"/>
          <w:sz w:val="26"/>
          <w:szCs w:val="26"/>
        </w:rPr>
        <w:t xml:space="preserve">5.4 Amazon ElastiCache for Redis</w:t>
      </w:r>
    </w:p>
    <w:p>
      <w:pPr>
        <w:spacing w:after="120" w:line="360"/>
        <w:jc w:val="both"/>
      </w:pPr>
      <w:r>
        <w:rPr>
          <w:rFonts w:ascii="Times New Roman" w:cs="Times New Roman" w:eastAsia="Times New Roman" w:hAnsi="Times New Roman"/>
          <w:sz w:val="24"/>
          <w:szCs w:val="24"/>
        </w:rPr>
        <w:t xml:space="preserve">ElastiCache gives the app sub-millisecond response caching for dashboard statistics and doubles as the Celery message broker for asynchronous document processing. Multi-AZ automatic failover keeps the background task queue running even if a node goes down.</w:t>
      </w:r>
    </w:p>
    <w:p>
      <w:pPr>
        <w:pStyle w:val="Heading2"/>
        <w:spacing w:after="80" w:before="160" w:line="360"/>
      </w:pPr>
      <w:r>
        <w:rPr>
          <w:rFonts w:ascii="Times New Roman" w:cs="Times New Roman" w:eastAsia="Times New Roman" w:hAnsi="Times New Roman"/>
          <w:b/>
          <w:bCs/>
          <w:color w:val="1F4E79"/>
          <w:sz w:val="26"/>
          <w:szCs w:val="26"/>
        </w:rPr>
        <w:t xml:space="preserve">5.5 Amazon CloudFront</w:t>
      </w:r>
    </w:p>
    <w:p>
      <w:pPr>
        <w:spacing w:after="120" w:line="360"/>
        <w:jc w:val="both"/>
      </w:pPr>
      <w:r>
        <w:rPr>
          <w:rFonts w:ascii="Times New Roman" w:cs="Times New Roman" w:eastAsia="Times New Roman" w:hAnsi="Times New Roman"/>
          <w:sz w:val="24"/>
          <w:szCs w:val="24"/>
        </w:rPr>
        <w:t xml:space="preserve">CloudFront caches static frontend assets across more than 450 edge locations, enforces HTTPS through ACM, and handles cache invalidation on every deployment — keeping the React frontend fast for users regardless of where they're connecting from.</w:t>
      </w:r>
    </w:p>
    <w:p>
      <w:pPr>
        <w:pStyle w:val="Heading2"/>
        <w:spacing w:after="80" w:before="160" w:line="360"/>
      </w:pPr>
      <w:r>
        <w:rPr>
          <w:rFonts w:ascii="Times New Roman" w:cs="Times New Roman" w:eastAsia="Times New Roman" w:hAnsi="Times New Roman"/>
          <w:b/>
          <w:bCs/>
          <w:color w:val="1F4E79"/>
          <w:sz w:val="26"/>
          <w:szCs w:val="26"/>
        </w:rPr>
        <w:t xml:space="preserve">5.6 AWS Application Load Balancer</w:t>
      </w:r>
    </w:p>
    <w:p>
      <w:pPr>
        <w:spacing w:after="120" w:line="360"/>
        <w:jc w:val="both"/>
      </w:pPr>
      <w:r>
        <w:rPr>
          <w:rFonts w:ascii="Times New Roman" w:cs="Times New Roman" w:eastAsia="Times New Roman" w:hAnsi="Times New Roman"/>
          <w:sz w:val="24"/>
          <w:szCs w:val="24"/>
        </w:rPr>
        <w:t xml:space="preserve">The ALB is the single entry point for all traffic, splitting requests by path — /api/* to the backend, everything else to the frontend — while handling SSL termination, WebSocket support, and health checks against /api/v1/health.</w:t>
      </w:r>
    </w:p>
    <w:p>
      <w:pPr>
        <w:pStyle w:val="Heading2"/>
        <w:spacing w:after="80" w:before="160" w:line="360"/>
      </w:pPr>
      <w:r>
        <w:rPr>
          <w:rFonts w:ascii="Times New Roman" w:cs="Times New Roman" w:eastAsia="Times New Roman" w:hAnsi="Times New Roman"/>
          <w:b/>
          <w:bCs/>
          <w:color w:val="1F4E79"/>
          <w:sz w:val="26"/>
          <w:szCs w:val="26"/>
        </w:rPr>
        <w:t xml:space="preserve">5.7 AWS SageMaker</w:t>
      </w:r>
    </w:p>
    <w:p>
      <w:pPr>
        <w:spacing w:after="120" w:line="360"/>
        <w:jc w:val="both"/>
      </w:pPr>
      <w:r>
        <w:rPr>
          <w:rFonts w:ascii="Times New Roman" w:cs="Times New Roman" w:eastAsia="Times New Roman" w:hAnsi="Times New Roman"/>
          <w:sz w:val="24"/>
          <w:szCs w:val="24"/>
        </w:rPr>
        <w:t xml:space="preserve">SageMaker trains the XGBoost models behind the risk assessment module, using public healthcare datasets (UCI Heart Disease, Pima Diabetes, and CKD data), and serves predictions through a real-time inference endpoint. Built-in SHAP support means the backend can store not just a risk score but the contributing factors behind it.</w:t>
      </w:r>
    </w:p>
    <w:p>
      <w:pPr>
        <w:pStyle w:val="Heading2"/>
        <w:spacing w:after="80" w:before="160" w:line="360"/>
      </w:pPr>
      <w:r>
        <w:rPr>
          <w:rFonts w:ascii="Times New Roman" w:cs="Times New Roman" w:eastAsia="Times New Roman" w:hAnsi="Times New Roman"/>
          <w:b/>
          <w:bCs/>
          <w:color w:val="1F4E79"/>
          <w:sz w:val="26"/>
          <w:szCs w:val="26"/>
        </w:rPr>
        <w:t xml:space="preserve">5.8 Amazon CloudWatch</w:t>
      </w:r>
    </w:p>
    <w:p>
      <w:pPr>
        <w:spacing w:after="120" w:line="360"/>
        <w:jc w:val="both"/>
      </w:pPr>
      <w:r>
        <w:rPr>
          <w:rFonts w:ascii="Times New Roman" w:cs="Times New Roman" w:eastAsia="Times New Roman" w:hAnsi="Times New Roman"/>
          <w:sz w:val="24"/>
          <w:szCs w:val="24"/>
        </w:rPr>
        <w:t xml:space="preserve">CloudWatch centralises logs from every ECS container, tracks custom metrics like processing time and success rate, and fires alarms through SNS when something looks off — important on a platform where a silent processing failure could directly affect a patient.</w:t>
      </w:r>
    </w:p>
    <w:p>
      <w:pPr>
        <w:pStyle w:val="Heading2"/>
        <w:spacing w:after="80" w:before="160" w:line="360"/>
      </w:pPr>
      <w:r>
        <w:rPr>
          <w:rFonts w:ascii="Times New Roman" w:cs="Times New Roman" w:eastAsia="Times New Roman" w:hAnsi="Times New Roman"/>
          <w:b/>
          <w:bCs/>
          <w:color w:val="1F4E79"/>
          <w:sz w:val="26"/>
          <w:szCs w:val="26"/>
        </w:rPr>
        <w:t xml:space="preserve">5.9 Amazon VPC</w:t>
      </w:r>
    </w:p>
    <w:p>
      <w:pPr>
        <w:spacing w:after="120" w:line="360"/>
        <w:jc w:val="both"/>
      </w:pPr>
      <w:r>
        <w:rPr>
          <w:rFonts w:ascii="Times New Roman" w:cs="Times New Roman" w:eastAsia="Times New Roman" w:hAnsi="Times New Roman"/>
          <w:sz w:val="24"/>
          <w:szCs w:val="24"/>
        </w:rPr>
        <w:t xml:space="preserve">The VPC keeps RDS and S3 out of direct internet reach. Public and private subnets separate internet-facing components from the application layer, security groups restrict database access to backend ECS tasks only, a NAT Gateway allows outbound calls to OpenAI without exposing anything inbound, and VPC endpoints give S3 a private connection path.</w:t>
      </w:r>
    </w:p>
    <w:p>
      <w:pPr>
        <w:pStyle w:val="Heading1"/>
        <w:spacing w:after="100" w:before="200" w:line="360"/>
      </w:pPr>
      <w:r>
        <w:rPr>
          <w:rFonts w:ascii="Times New Roman" w:cs="Times New Roman" w:eastAsia="Times New Roman" w:hAnsi="Times New Roman"/>
          <w:b/>
          <w:bCs/>
          <w:color w:val="1F4E79"/>
          <w:sz w:val="30"/>
          <w:szCs w:val="30"/>
        </w:rPr>
        <w:t xml:space="preserve">6. Proposed Cloud Architecture</w:t>
      </w:r>
    </w:p>
    <w:p>
      <w:pPr>
        <w:pStyle w:val="Heading2"/>
        <w:spacing w:after="80" w:before="160" w:line="360"/>
      </w:pPr>
      <w:r>
        <w:rPr>
          <w:rFonts w:ascii="Times New Roman" w:cs="Times New Roman" w:eastAsia="Times New Roman" w:hAnsi="Times New Roman"/>
          <w:b/>
          <w:bCs/>
          <w:color w:val="1F4E79"/>
          <w:sz w:val="26"/>
          <w:szCs w:val="26"/>
        </w:rPr>
        <w:t xml:space="preserve">6.1 How a Request Flows Through the System</w:t>
      </w:r>
    </w:p>
    <w:p>
      <w:pPr>
        <w:spacing w:after="120" w:line="360"/>
        <w:jc w:val="both"/>
      </w:pPr>
      <w:r>
        <w:rPr>
          <w:rFonts w:ascii="Times New Roman" w:cs="Times New Roman" w:eastAsia="Times New Roman" w:hAnsi="Times New Roman"/>
          <w:sz w:val="24"/>
          <w:szCs w:val="24"/>
        </w:rPr>
        <w:t xml:space="preserve">A request starts at Route 53, which resolves the domain and hands off to CloudFront. CloudFront serves cached static assets directly and forwards anything else — API calls in particular — to the Application Load Balancer. The ALB then splits traffic by path: /api/* goes to the FastAPI backend running on ECS Fargate, everything else goes to the React/Nginx frontend, also on Fargate. Both services sit in private subnets, invisible from the public internet.</w:t>
      </w:r>
    </w:p>
    <w:p>
      <w:pPr>
        <w:spacing w:after="120" w:line="360"/>
        <w:jc w:val="both"/>
      </w:pPr>
      <w:r>
        <w:rPr>
          <w:rFonts w:ascii="Times New Roman" w:cs="Times New Roman" w:eastAsia="Times New Roman" w:hAnsi="Times New Roman"/>
          <w:sz w:val="24"/>
          <w:szCs w:val="24"/>
        </w:rPr>
        <w:t xml:space="preserve">From there, the backend talks to three data services depending on what it needs: RDS PostgreSQL for persistent data, ElastiCache Redis for caching and the task queue, and S3 for file storage. AI workloads branch out further — document processing calls OpenAI through a NAT Gateway, and risk predictions are served by a SageMaker inference endpoint. Every credential the backend needs comes from Secrets Manager rather than being hard-coded, IAM enforces least-privilege access between services, and CloudWatch watches over all of it.</w:t>
      </w:r>
    </w:p>
    <w:p>
      <w:pPr>
        <w:spacing w:after="120" w:line="360"/>
        <w:jc w:val="both"/>
      </w:pPr>
      <w:r>
        <w:rPr>
          <w:rFonts w:ascii="Times New Roman" w:cs="Times New Roman" w:eastAsia="Times New Roman" w:hAnsi="Times New Roman"/>
          <w:sz w:val="24"/>
          <w:szCs w:val="24"/>
        </w:rPr>
        <w:t xml:space="preserve">On the deployment side, GitHub Actions builds the Docker images, pushes them to ECR, and triggers a rolling ECS deployment — so a new release ships without any downtime for users already on the platform.</w:t>
      </w:r>
    </w:p>
    <w:p>
      <w:pPr>
        <w:pStyle w:val="Heading2"/>
        <w:spacing w:after="80" w:before="160" w:line="360"/>
      </w:pPr>
      <w:r>
        <w:rPr>
          <w:rFonts w:ascii="Times New Roman" w:cs="Times New Roman" w:eastAsia="Times New Roman" w:hAnsi="Times New Roman"/>
          <w:b/>
          <w:bCs/>
          <w:color w:val="1F4E79"/>
          <w:sz w:val="26"/>
          <w:szCs w:val="26"/>
        </w:rPr>
        <w:t xml:space="preserve">6.2 Layered View</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000"/>
        <w:gridCol w:w="3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Layer</w:t>
            </w:r>
          </w:p>
        </w:tc>
        <w:tc>
          <w:tcPr>
            <w:tcW w:type="dxa" w:w="3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Components</w:t>
            </w:r>
          </w:p>
        </w:tc>
        <w:tc>
          <w:tcPr>
            <w:tcW w:type="dxa" w:w="3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Purpose</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Edge / DNS</w:t>
            </w:r>
          </w:p>
        </w:tc>
        <w:tc>
          <w:tcPr>
            <w:tcW w:type="dxa" w:w="3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Route 53, CloudFront</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Domain resolution and global content delivery</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Public Subnet</w:t>
            </w:r>
          </w:p>
        </w:tc>
        <w:tc>
          <w:tcPr>
            <w:tcW w:type="dxa" w:w="3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Application Load Balancer</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Traffic entry point and path-based routing</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Private Subnet — App</w:t>
            </w:r>
          </w:p>
        </w:tc>
        <w:tc>
          <w:tcPr>
            <w:tcW w:type="dxa" w:w="3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 Fargate (Backend + Frontend)</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Runs the containerised application</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Private Subnet — Data</w:t>
            </w:r>
          </w:p>
        </w:tc>
        <w:tc>
          <w:tcPr>
            <w:tcW w:type="dxa" w:w="3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 ElastiCache, S3</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Persistent storage, cache, and file storage</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AI / ML</w:t>
            </w:r>
          </w:p>
        </w:tc>
        <w:tc>
          <w:tcPr>
            <w:tcW w:type="dxa" w:w="3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SageMaker, NAT Gateway</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Risk prediction and outbound AI API calls</w:t>
            </w:r>
          </w:p>
        </w:tc>
      </w:tr>
      <w:tr>
        <w:tc>
          <w:tcPr>
            <w:tcW w:type="dxa" w:w="2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Cross-cutting</w:t>
            </w:r>
          </w:p>
        </w:tc>
        <w:tc>
          <w:tcPr>
            <w:tcW w:type="dxa" w:w="3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IAM, Secrets Manager, CloudWatch, ECR</w:t>
            </w:r>
          </w:p>
        </w:tc>
        <w:tc>
          <w:tcPr>
            <w:tcW w:type="dxa" w:w="3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Security, secrets, observability, image registry</w:t>
            </w:r>
          </w:p>
        </w:tc>
      </w:tr>
    </w:tbl>
    <w:p>
      <w:pPr>
        <w:pStyle w:val="Heading1"/>
        <w:spacing w:after="100" w:before="200" w:line="360"/>
      </w:pPr>
      <w:r>
        <w:rPr>
          <w:rFonts w:ascii="Times New Roman" w:cs="Times New Roman" w:eastAsia="Times New Roman" w:hAnsi="Times New Roman"/>
          <w:b/>
          <w:bCs/>
          <w:color w:val="1F4E79"/>
          <w:sz w:val="30"/>
          <w:szCs w:val="30"/>
        </w:rPr>
        <w:t xml:space="preserve">7. Security Considerations</w:t>
      </w:r>
    </w:p>
    <w:p>
      <w:pPr>
        <w:pStyle w:val="Heading2"/>
        <w:spacing w:after="80" w:before="160" w:line="360"/>
      </w:pPr>
      <w:r>
        <w:rPr>
          <w:rFonts w:ascii="Times New Roman" w:cs="Times New Roman" w:eastAsia="Times New Roman" w:hAnsi="Times New Roman"/>
          <w:b/>
          <w:bCs/>
          <w:color w:val="1F4E79"/>
          <w:sz w:val="26"/>
          <w:szCs w:val="26"/>
        </w:rPr>
        <w:t xml:space="preserve">7.1 Authentication &amp; Authorization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rPr>
          <w:tblHeader/>
        </w:trPr>
        <w:tc>
          <w:tcPr>
            <w:tcW w:type="dxa" w:w="3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Mechanism</w:t>
            </w:r>
          </w:p>
        </w:tc>
        <w:tc>
          <w:tcPr>
            <w:tcW w:type="dxa" w:w="5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Implementation</w:t>
            </w:r>
          </w:p>
        </w:tc>
      </w:tr>
      <w:tr>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JWT Tokens</w:t>
            </w:r>
          </w:p>
        </w:tc>
        <w:tc>
          <w:tcPr>
            <w:tcW w:type="dxa" w:w="5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Access tokens (HS256, 30-min expiry) and refresh tokens (7-day expiry)</w:t>
            </w:r>
          </w:p>
        </w:tc>
      </w:tr>
      <w:tr>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Password Hashing</w:t>
            </w:r>
          </w:p>
        </w:tc>
        <w:tc>
          <w:tcPr>
            <w:tcW w:type="dxa" w:w="5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bcrypt with 12 rounds of salting</w:t>
            </w:r>
          </w:p>
        </w:tc>
      </w:tr>
      <w:tr>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Token Validation</w:t>
            </w:r>
          </w:p>
        </w:tc>
        <w:tc>
          <w:tcPr>
            <w:tcW w:type="dxa" w:w="5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Every request checks the Bearer token; expired tokens return a 401</w:t>
            </w:r>
          </w:p>
        </w:tc>
      </w:tr>
      <w:tr>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RBAC</w:t>
            </w:r>
          </w:p>
        </w:tc>
        <w:tc>
          <w:tcPr>
            <w:tcW w:type="dxa" w:w="5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Three roles — patient, doctor, admin — each with distinct permissions</w:t>
            </w:r>
          </w:p>
        </w:tc>
      </w:tr>
      <w:tr>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Endpoint Enforcement</w:t>
            </w:r>
          </w:p>
        </w:tc>
        <w:tc>
          <w:tcPr>
            <w:tcW w:type="dxa" w:w="5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 require_role() dependency blocks unauthorised access at the route level</w:t>
            </w:r>
          </w:p>
        </w:tc>
      </w:tr>
      <w:tr>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Resource Isolation</w:t>
            </w:r>
          </w:p>
        </w:tc>
        <w:tc>
          <w:tcPr>
            <w:tcW w:type="dxa" w:w="5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Patients only ever see their own documents; queries are filtered by patient_id</w:t>
            </w:r>
          </w:p>
        </w:tc>
      </w:tr>
    </w:tbl>
    <w:p>
      <w:pPr>
        <w:pStyle w:val="Heading2"/>
        <w:spacing w:after="80" w:before="160" w:line="360"/>
      </w:pPr>
      <w:r>
        <w:rPr>
          <w:rFonts w:ascii="Times New Roman" w:cs="Times New Roman" w:eastAsia="Times New Roman" w:hAnsi="Times New Roman"/>
          <w:b/>
          <w:bCs/>
          <w:color w:val="1F4E79"/>
          <w:sz w:val="26"/>
          <w:szCs w:val="26"/>
        </w:rPr>
        <w:t xml:space="preserve">7.2 Encryption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Layer</w:t>
            </w:r>
          </w:p>
        </w:tc>
        <w:tc>
          <w:tcPr>
            <w:tcW w:type="dxa" w:w="6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Mechanism</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 in Transit</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TLS 1.2/1.3 via ALB and AWS Certificate Manager</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Database at Rest</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AES-256 encryption via AWS KMS</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Storage at Rest</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 Server-Side Encryption (SSE-S3)</w:t>
            </w:r>
          </w:p>
        </w:tc>
      </w:tr>
      <w:tr>
        <w:tc>
          <w:tcPr>
            <w:tcW w:type="dxa" w:w="26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Cache</w:t>
            </w:r>
          </w:p>
        </w:tc>
        <w:tc>
          <w:tcPr>
            <w:tcW w:type="dxa" w:w="64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ElastiCache in-transit encryption plus an AUTH token</w:t>
            </w:r>
          </w:p>
        </w:tc>
      </w:tr>
      <w:tr>
        <w:tc>
          <w:tcPr>
            <w:tcW w:type="dxa" w:w="2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Secrets</w:t>
            </w:r>
          </w:p>
        </w:tc>
        <w:tc>
          <w:tcPr>
            <w:tcW w:type="dxa" w:w="6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AWS Secrets Manager, with automatic rotation</w:t>
            </w:r>
          </w:p>
        </w:tc>
      </w:tr>
    </w:tbl>
    <w:p>
      <w:pPr>
        <w:pStyle w:val="Heading2"/>
        <w:spacing w:after="80" w:before="160" w:line="360"/>
      </w:pPr>
      <w:r>
        <w:rPr>
          <w:rFonts w:ascii="Times New Roman" w:cs="Times New Roman" w:eastAsia="Times New Roman" w:hAnsi="Times New Roman"/>
          <w:b/>
          <w:bCs/>
          <w:color w:val="1F4E79"/>
          <w:sz w:val="26"/>
          <w:szCs w:val="26"/>
        </w:rPr>
        <w:t xml:space="preserve">7.3 Network Security &amp; Backups</w:t>
      </w:r>
    </w:p>
    <w:p>
      <w:pPr>
        <w:spacing w:after="120" w:line="360"/>
        <w:jc w:val="both"/>
      </w:pPr>
      <w:r>
        <w:rPr>
          <w:rFonts w:ascii="Times New Roman" w:cs="Times New Roman" w:eastAsia="Times New Roman" w:hAnsi="Times New Roman"/>
          <w:sz w:val="24"/>
          <w:szCs w:val="24"/>
        </w:rPr>
        <w:t xml:space="preserve">Every resource lives inside the VPC — ECS, RDS, and ElastiCache have no public IPs, security groups restrict RDS to backend ECS tasks on port 5432, a NAT Gateway allows outbound-only access, and VPC endpoints keep S3 traffic off the public internet entirely.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800"/>
        <w:gridCol w:w="3200"/>
      </w:tblGrid>
      <w:tr>
        <w:trPr>
          <w:tblHeader/>
        </w:trPr>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Component</w:t>
            </w:r>
          </w:p>
        </w:tc>
        <w:tc>
          <w:tcPr>
            <w:tcW w:type="dxa" w:w="3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Backup Strategy</w:t>
            </w:r>
          </w:p>
        </w:tc>
        <w:tc>
          <w:tcPr>
            <w:tcW w:type="dxa" w:w="32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 xml:space="preserve">Recovery</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RDS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Automated daily snapshots + continuous logs</w:t>
            </w:r>
          </w:p>
        </w:tc>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Point-in-time recovery (35-day window)</w:t>
            </w:r>
          </w:p>
        </w:tc>
      </w:tr>
      <w:tr>
        <w:tc>
          <w:tcPr>
            <w:tcW w:type="dxa" w:w="20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S3</w:t>
            </w:r>
          </w:p>
        </w:tc>
        <w:tc>
          <w:tcPr>
            <w:tcW w:type="dxa" w:w="38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Versioning enabled</w:t>
            </w:r>
          </w:p>
        </w:tc>
        <w:tc>
          <w:tcPr>
            <w:tcW w:type="dxa" w:w="3200"/>
            <w:shd w:fill="FFFFFF"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Restore any previous version</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ECS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Task definitions versioned in ECR</w:t>
            </w:r>
          </w:p>
        </w:tc>
        <w:tc>
          <w:tcPr>
            <w:tcW w:type="dxa" w:w="32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 xml:space="preserve">Rollback to a previous image tag</w:t>
            </w:r>
          </w:p>
        </w:tc>
      </w:tr>
    </w:tbl>
    <w:p>
      <w:pPr>
        <w:spacing w:after="120" w:line="360"/>
        <w:jc w:val="both"/>
      </w:pPr>
      <w:r>
        <w:rPr>
          <w:rFonts w:ascii="Times New Roman" w:cs="Times New Roman" w:eastAsia="Times New Roman" w:hAnsi="Times New Roman"/>
          <w:sz w:val="24"/>
          <w:szCs w:val="24"/>
        </w:rPr>
        <w:t xml:space="preserve">Target recovery objectives: RTO under 5 minutes via Multi-AZ automated failover, and RPO under 1 minute via continuous transaction logs.</w:t>
      </w:r>
    </w:p>
    <w:p>
      <w:pPr>
        <w:pStyle w:val="Heading1"/>
        <w:spacing w:after="100" w:before="200" w:line="360"/>
      </w:pPr>
      <w:r>
        <w:rPr>
          <w:rFonts w:ascii="Times New Roman" w:cs="Times New Roman" w:eastAsia="Times New Roman" w:hAnsi="Times New Roman"/>
          <w:b/>
          <w:bCs/>
          <w:color w:val="1F4E79"/>
          <w:sz w:val="30"/>
          <w:szCs w:val="30"/>
        </w:rPr>
        <w:t>8. Alignment with UN Sustainable Development Goals</w:t>
      </w:r>
    </w:p>
    <w:p>
      <w:pPr>
        <w:spacing w:after="120" w:line="360"/>
        <w:jc w:val="both"/>
      </w:pPr>
      <w:r>
        <w:rPr>
          <w:rFonts w:ascii="Times New Roman" w:cs="Times New Roman" w:eastAsia="Times New Roman" w:hAnsi="Times New Roman"/>
          <w:sz w:val="24"/>
          <w:szCs w:val="24"/>
        </w:rPr>
        <w:t>LIFELINK is a healthcare product, so its main contribution is to SDG 3 (Good Health and Well-being). Because it is delivered entirely over the cloud, it also supports SDG 9 (Industry, Innovation and Infrastructure). The specific targets it addresses are listed below.</w:t>
      </w:r>
    </w:p>
    <w:p>
      <w:pPr>
        <w:pStyle w:val="Heading2"/>
        <w:spacing w:after="80" w:before="160" w:line="360"/>
      </w:pPr>
      <w:r>
        <w:rPr>
          <w:rFonts w:ascii="Times New Roman" w:cs="Times New Roman" w:eastAsia="Times New Roman" w:hAnsi="Times New Roman"/>
          <w:b/>
          <w:bCs/>
          <w:color w:val="1F4E79"/>
          <w:sz w:val="26"/>
          <w:szCs w:val="26"/>
        </w:rPr>
        <w:t>8.1 SDGs and Targets Supported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600"/>
        <w:gridCol w:w="3400"/>
      </w:tblGrid>
      <w:tr>
        <w:trPr>
          <w:tblHeader/>
        </w:trPr>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SDG / Target</w:t>
            </w:r>
          </w:p>
        </w:tc>
        <w:tc>
          <w:tcPr>
            <w:tcW w:type="dxa" w:w="3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Target (summary)</w:t>
            </w:r>
          </w:p>
        </w:tc>
        <w:tc>
          <w:tcPr>
            <w:tcW w:type="dxa" w:w="3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How LIFELINK Contributes</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SDG 3 — Target 3.4</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Reduce premature deaths from non-communicable diseases by one third through prevention and treatment.</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ML models flag risk of cardiovascular disease, diabetes and chronic kidney disease early, with the factors behind each score and lifestyle recommendations. Medicine and follow-up reminders support adherence.</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SDG 3 — Target 3.8</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Achieve universal health coverage, including access to quality essential health services.</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Any patient with a browser can store and carry a complete medical history for free, so a new doctor or emergency team sees the full picture.</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SDG 3 — Target 3.d</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Strengthen capacity for early warning, risk reduction and management of health risks.</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Abnormal lab values, a health score and risk levels are surfaced on the dashboard automatically after each upload.</w:t>
            </w:r>
          </w:p>
        </w:tc>
      </w:tr>
      <w:tr>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SDG 9 — Target 9.c</w:t>
            </w:r>
          </w:p>
        </w:tc>
        <w:tc>
          <w:tcPr>
            <w:tcW w:type="dxa" w:w="3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Significantly increase access to information and communications technology.</w:t>
            </w:r>
          </w:p>
        </w:tc>
        <w:tc>
          <w:tcPr>
            <w:tcW w:type="dxa" w:w="3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AI document reading, an AI health assistant and risk prediction are offered as a web service that needs no installation or special hardware.</w:t>
            </w:r>
          </w:p>
        </w:tc>
      </w:tr>
    </w:tbl>
    <w:p>
      <w:pPr>
        <w:pStyle w:val="Heading2"/>
        <w:spacing w:after="80" w:before="160" w:line="360"/>
      </w:pPr>
      <w:r>
        <w:rPr>
          <w:rFonts w:ascii="Times New Roman" w:cs="Times New Roman" w:eastAsia="Times New Roman" w:hAnsi="Times New Roman"/>
          <w:b/>
          <w:bCs/>
          <w:color w:val="1F4E79"/>
          <w:sz w:val="26"/>
          <w:szCs w:val="26"/>
        </w:rPr>
        <w:t>8.2 How the Project Contributes</w:t>
      </w:r>
    </w:p>
    <w:p>
      <w:pPr>
        <w:pStyle w:val="ListParagraph"/>
        <w:numPr>
          <w:ilvl w:val="0"/>
          <w:numId w:val="1"/>
        </w:numPr>
        <w:spacing w:after="60" w:line="360"/>
        <w:jc w:val="both"/>
      </w:pPr>
      <w:r>
        <w:rPr>
          <w:rFonts w:ascii="Times New Roman" w:cs="Times New Roman" w:eastAsia="Times New Roman" w:hAnsi="Times New Roman"/>
          <w:b/>
          <w:sz w:val="24"/>
          <w:szCs w:val="24"/>
        </w:rPr>
        <w:t>Unified records:</w:t>
      </w:r>
      <w:r>
        <w:rPr>
          <w:rFonts w:ascii="Times New Roman" w:cs="Times New Roman" w:eastAsia="Times New Roman" w:hAnsi="Times New Roman"/>
          <w:b w:val="0"/>
          <w:sz w:val="24"/>
          <w:szCs w:val="24"/>
        </w:rPr>
        <w:t xml:space="preserve"> Scattered paper and PDF records become one searchable, chronological timeline, so medical history is not lost between hospitals.</w:t>
      </w:r>
    </w:p>
    <w:p>
      <w:pPr>
        <w:pStyle w:val="ListParagraph"/>
        <w:numPr>
          <w:ilvl w:val="0"/>
          <w:numId w:val="1"/>
        </w:numPr>
        <w:spacing w:after="60" w:line="360"/>
        <w:jc w:val="both"/>
      </w:pPr>
      <w:r>
        <w:rPr>
          <w:rFonts w:ascii="Times New Roman" w:cs="Times New Roman" w:eastAsia="Times New Roman" w:hAnsi="Times New Roman"/>
          <w:b/>
          <w:sz w:val="24"/>
          <w:szCs w:val="24"/>
        </w:rPr>
        <w:t>Health literacy:</w:t>
      </w:r>
      <w:r>
        <w:rPr>
          <w:rFonts w:ascii="Times New Roman" w:cs="Times New Roman" w:eastAsia="Times New Roman" w:hAnsi="Times New Roman"/>
          <w:b w:val="0"/>
          <w:sz w:val="24"/>
          <w:szCs w:val="24"/>
        </w:rPr>
        <w:t xml:space="preserve"> OCR and an LLM pull out medications, diagnoses and lab values, so patients can understand their own reports.</w:t>
      </w:r>
    </w:p>
    <w:p>
      <w:pPr>
        <w:pStyle w:val="ListParagraph"/>
        <w:numPr>
          <w:ilvl w:val="0"/>
          <w:numId w:val="1"/>
        </w:numPr>
        <w:spacing w:after="60" w:line="360"/>
        <w:jc w:val="both"/>
      </w:pPr>
      <w:r>
        <w:rPr>
          <w:rFonts w:ascii="Times New Roman" w:cs="Times New Roman" w:eastAsia="Times New Roman" w:hAnsi="Times New Roman"/>
          <w:b/>
          <w:sz w:val="24"/>
          <w:szCs w:val="24"/>
        </w:rPr>
        <w:t>Prevention:</w:t>
      </w:r>
      <w:r>
        <w:rPr>
          <w:rFonts w:ascii="Times New Roman" w:cs="Times New Roman" w:eastAsia="Times New Roman" w:hAnsi="Times New Roman"/>
          <w:b w:val="0"/>
          <w:sz w:val="24"/>
          <w:szCs w:val="24"/>
        </w:rPr>
        <w:t xml:space="preserve"> Risk scores for three common chronic diseases encourage patients to seek care before complications appear.</w:t>
      </w:r>
    </w:p>
    <w:p>
      <w:pPr>
        <w:pStyle w:val="ListParagraph"/>
        <w:numPr>
          <w:ilvl w:val="0"/>
          <w:numId w:val="1"/>
        </w:numPr>
        <w:spacing w:after="60" w:line="360"/>
        <w:jc w:val="both"/>
      </w:pPr>
      <w:r>
        <w:rPr>
          <w:rFonts w:ascii="Times New Roman" w:cs="Times New Roman" w:eastAsia="Times New Roman" w:hAnsi="Times New Roman"/>
          <w:b/>
          <w:sz w:val="24"/>
          <w:szCs w:val="24"/>
        </w:rPr>
        <w:t>Family care:</w:t>
      </w:r>
      <w:r>
        <w:rPr>
          <w:rFonts w:ascii="Times New Roman" w:cs="Times New Roman" w:eastAsia="Times New Roman" w:hAnsi="Times New Roman"/>
          <w:b w:val="0"/>
          <w:sz w:val="24"/>
          <w:szCs w:val="24"/>
        </w:rPr>
        <w:t xml:space="preserve"> Family profiles let one person manage records for elderly parents or children.</w:t>
      </w:r>
    </w:p>
    <w:p>
      <w:pPr>
        <w:pStyle w:val="Heading2"/>
        <w:spacing w:after="80" w:before="160" w:line="360"/>
      </w:pPr>
      <w:r>
        <w:rPr>
          <w:rFonts w:ascii="Times New Roman" w:cs="Times New Roman" w:eastAsia="Times New Roman" w:hAnsi="Times New Roman"/>
          <w:b/>
          <w:bCs/>
          <w:color w:val="1F4E79"/>
          <w:sz w:val="26"/>
          <w:szCs w:val="26"/>
        </w:rPr>
        <w:t>8.3 Expected Impact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Dimension</w:t>
            </w:r>
          </w:p>
        </w:tc>
        <w:tc>
          <w:tcPr>
            <w:tcW w:type="dxa" w:w="6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Expected Impact</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Social</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Better continuity of care, fewer medication conflicts, and earlier detection of chronic disease. Patients and caregivers gain control over their own health data.</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Economic</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Fewer repeated diagnostic tests because previous reports are always available. Early risk detection can avoid costlier late-stage treatment. The platform itself runs at zero hosting cost on free cloud tiers, so it can be offered free to users.</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Environmental</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Digital records replace printed reports and repeat tests, reducing paper and lab consumables. Shared, multi-tenant cloud infrastructure uses hardware more efficiently than running a dedicated server per clinic.</w:t>
            </w:r>
          </w:p>
        </w:tc>
      </w:tr>
    </w:tbl>
    <w:p>
      <w:pPr>
        <w:pStyle w:val="Heading1"/>
        <w:spacing w:after="100" w:before="200" w:line="360"/>
      </w:pPr>
      <w:r>
        <w:rPr>
          <w:rFonts w:ascii="Times New Roman" w:cs="Times New Roman" w:eastAsia="Times New Roman" w:hAnsi="Times New Roman"/>
          <w:b/>
          <w:bCs/>
          <w:color w:val="1F4E79"/>
          <w:sz w:val="30"/>
          <w:szCs w:val="30"/>
        </w:rPr>
        <w:t>9. Cloud Services Used</w:t>
      </w:r>
    </w:p>
    <w:p>
      <w:pPr>
        <w:spacing w:after="120" w:line="360"/>
        <w:jc w:val="both"/>
      </w:pPr>
      <w:r>
        <w:rPr>
          <w:rFonts w:ascii="Times New Roman" w:cs="Times New Roman" w:eastAsia="Times New Roman" w:hAnsi="Times New Roman"/>
          <w:sz w:val="24"/>
          <w:szCs w:val="24"/>
        </w:rPr>
        <w:t>LIFELINK is live on the internet using free-tier cloud platforms. Frontend: https://project-lifelink-1.vercel.app — Backend API: https://lifelink-backend-tunc.onrender.com. The AWS design from Sections 3–6 is written as Terraform code (infra/ folder) and is the scale-up path once the project needs production capacity.</w:t>
      </w:r>
    </w:p>
    <w:p>
      <w:pPr>
        <w:pStyle w:val="Heading2"/>
        <w:spacing w:after="80" w:before="160" w:line="360"/>
      </w:pPr>
      <w:r>
        <w:rPr>
          <w:rFonts w:ascii="Times New Roman" w:cs="Times New Roman" w:eastAsia="Times New Roman" w:hAnsi="Times New Roman"/>
          <w:b/>
          <w:bCs/>
          <w:color w:val="1F4E79"/>
          <w:sz w:val="26"/>
          <w:szCs w:val="26"/>
        </w:rPr>
        <w:t>9.1 Services in the Live Deployment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700"/>
        <w:gridCol w:w="2000"/>
        <w:gridCol w:w="3800"/>
      </w:tblGrid>
      <w:tr>
        <w:trPr>
          <w:tblHeader/>
        </w:trPr>
        <w:tc>
          <w:tcPr>
            <w:tcW w:type="dxa" w:w="5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w:t>
            </w:r>
          </w:p>
        </w:tc>
        <w:tc>
          <w:tcPr>
            <w:tcW w:type="dxa" w:w="27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Cloud Service</w:t>
            </w:r>
          </w:p>
        </w:tc>
        <w:tc>
          <w:tcPr>
            <w:tcW w:type="dxa" w:w="20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Model</w:t>
            </w:r>
          </w:p>
        </w:tc>
        <w:tc>
          <w:tcPr>
            <w:tcW w:type="dxa" w:w="38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Used For</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1</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Vercel</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PaaS + CDN</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Hosts the React frontend on a global edge network with automatic HTTPS; rebuilds on every push to GitHub.</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2</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Render Web Service</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PaaS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Runs the FastAPI backend as a Docker container (Singapore region), with a health check on /api/v1/health and auto-deploy from GitHub.</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3</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Supabase PostgreSQL</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DBaaS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Managed PostgreSQL 17 with the pgvector extension; stores users, records, timeline, risk assessments, reminders and RAG embeddings.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4</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Supabase Storage</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Object storage (STaaS)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Private S3-compatible bucket (lifelink-documents) for uploaded reports; accessed via boto3 with time-limited pre-signed download URLs.</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5</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Groq Cloud API</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AI API (SaaS)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LLM inference (Qwen model) for document data extraction, summaries and the AI health assistant, with multi-key rotation for quota.</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6</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GitHub + GitHub Actions</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DevOps SaaS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Source control and CI pipeline (lint, test, build); pushes to main trigger cloud redeployment.</w:t>
            </w:r>
          </w:p>
        </w:tc>
      </w:tr>
      <w:tr>
        <w:tc>
          <w:tcPr>
            <w:tcW w:type="dxa" w:w="5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7</w:t>
            </w:r>
          </w:p>
        </w:tc>
        <w:tc>
          <w:tcPr>
            <w:tcW w:type="dxa" w:w="27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Gmail SMTP</w:t>
            </w:r>
          </w:p>
        </w:tc>
        <w:tc>
          <w:tcPr>
            <w:tcW w:type="dxa" w:w="20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SaaS</w:t>
            </w:r>
          </w:p>
        </w:tc>
        <w:tc>
          <w:tcPr>
            <w:tcW w:type="dxa" w:w="38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Sends medicine and follow-up reminder emails from the background scheduler.</w:t>
            </w:r>
          </w:p>
        </w:tc>
      </w:tr>
    </w:tbl>
    <w:p>
      <w:pPr>
        <w:spacing w:after="120" w:line="360"/>
        <w:jc w:val="both"/>
      </w:pPr>
      <w:r>
        <w:rPr>
          <w:rFonts w:ascii="Times New Roman" w:cs="Times New Roman" w:eastAsia="Times New Roman" w:hAnsi="Times New Roman"/>
          <w:sz w:val="24"/>
          <w:szCs w:val="24"/>
        </w:rPr>
        <w:t>AWS services prepared in Terraform for the scale-up path: Amazon VPC (public/private subnets, NAT Gateway), Application Load Balancer, Amazon ECS on Fargate, Amazon RDS for PostgreSQL 16, Amazon S3 (encryption, versioning, public access blocked), Amazon ECR, AWS Secrets Manager, AWS IAM roles and Amazon CloudWatch Logs.</w:t>
      </w:r>
    </w:p>
    <w:p>
      <w:pPr>
        <w:pStyle w:val="Heading2"/>
        <w:spacing w:after="80" w:before="160" w:line="360"/>
      </w:pPr>
      <w:r>
        <w:rPr>
          <w:rFonts w:ascii="Times New Roman" w:cs="Times New Roman" w:eastAsia="Times New Roman" w:hAnsi="Times New Roman"/>
          <w:b/>
          <w:bCs/>
          <w:color w:val="1F4E79"/>
          <w:sz w:val="26"/>
          <w:szCs w:val="26"/>
        </w:rPr>
        <w:t>9.2 Architecture Diagram</w:t>
      </w:r>
    </w:p>
    <w:p>
      <w:pPr>
        <w:jc w:val="center"/>
      </w:pPr>
      <w:r>
        <w:drawing>
          <wp:inline xmlns:a="http://schemas.openxmlformats.org/drawingml/2006/main" xmlns:pic="http://schemas.openxmlformats.org/drawingml/2006/picture">
            <wp:extent cx="5760720" cy="3770653"/>
            <wp:docPr id="1" name="Picture 1"/>
            <wp:cNvGraphicFramePr>
              <a:graphicFrameLocks noChangeAspect="1"/>
            </wp:cNvGraphicFramePr>
            <a:graphic>
              <a:graphicData uri="http://schemas.openxmlformats.org/drawingml/2006/picture">
                <pic:pic>
                  <pic:nvPicPr>
                    <pic:cNvPr id="0" name="lifelink_cloud_architecture.png"/>
                    <pic:cNvPicPr/>
                  </pic:nvPicPr>
                  <pic:blipFill>
                    <a:blip r:embed="rId10"/>
                    <a:stretch>
                      <a:fillRect/>
                    </a:stretch>
                  </pic:blipFill>
                  <pic:spPr>
                    <a:xfrm>
                      <a:off x="0" y="0"/>
                      <a:ext cx="5760720" cy="3770653"/>
                    </a:xfrm>
                    <a:prstGeom prst="rect"/>
                  </pic:spPr>
                </pic:pic>
              </a:graphicData>
            </a:graphic>
          </wp:inline>
        </w:drawing>
      </w:r>
    </w:p>
    <w:p>
      <w:pPr>
        <w:spacing w:after="120" w:line="360"/>
        <w:jc w:val="both"/>
      </w:pPr>
      <w:r>
        <w:rPr>
          <w:rFonts w:ascii="Times New Roman" w:cs="Times New Roman" w:eastAsia="Times New Roman" w:hAnsi="Times New Roman"/>
          <w:sz w:val="24"/>
          <w:szCs w:val="24"/>
        </w:rPr>
        <w:t>A user opens the site from Vercel's CDN. The React app calls the FastAPI backend on Render over HTTPS with a JWT token. The backend reads and writes structured data in Supabase PostgreSQL, stores files in Supabase Storage, and calls the Groq API for AI processing. GitHub pushes trigger CI and redeploy both the frontend and the backend.</w:t>
      </w:r>
    </w:p>
    <w:p>
      <w:pPr>
        <w:pStyle w:val="Heading2"/>
        <w:spacing w:after="80" w:before="160" w:line="360"/>
      </w:pPr>
      <w:r>
        <w:rPr>
          <w:rFonts w:ascii="Times New Roman" w:cs="Times New Roman" w:eastAsia="Times New Roman" w:hAnsi="Times New Roman"/>
          <w:b/>
          <w:bCs/>
          <w:color w:val="1F4E79"/>
          <w:sz w:val="26"/>
          <w:szCs w:val="26"/>
        </w:rPr>
        <w:t>9.3 Benefits of Using the Cloud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600"/>
      </w:tblGrid>
      <w:tr>
        <w:trPr>
          <w:tblHeader/>
        </w:trPr>
        <w:tc>
          <w:tcPr>
            <w:tcW w:type="dxa" w:w="24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Benefit</w:t>
            </w:r>
          </w:p>
        </w:tc>
        <w:tc>
          <w:tcPr>
            <w:tcW w:type="dxa" w:w="6600"/>
            <w:shd w:fill="1F4E79"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0"/>
                <w:szCs w:val="20"/>
              </w:rPr>
              <w:t>How LIFELINK Gets It</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Scalability</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Vercel's CDN serves any number of frontend users. The backend is a stateless container, so Render (or ECS Fargate auto-scaling on AWS) can run more instances behind a load balancer. Storage and database grow on demand.</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Cost</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Pay-as-you-go with no hardware purchase. The current deployment costs $0 per month on free tiers; paid tiers are only needed when traffic grows.</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Availability</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Managed providers handle uptime, patching and backups. Render restarts the container if the health check fails. Supabase manages database backups. Note: the free Render tier sleeps after 15 minutes idle, so the first request takes about a minute.</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Security</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HTTPS everywhere, JWT authentication with role-based access, bcrypt password hashing, a private storage bucket with expiring pre-signed URLs, and secrets kept in platform environment variables instead of code.</w:t>
            </w:r>
          </w:p>
        </w:tc>
      </w:tr>
      <w:tr>
        <w:tc>
          <w:tcPr>
            <w:tcW w:type="dxa" w:w="24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Accessibility</w:t>
            </w:r>
          </w:p>
        </w:tc>
        <w:tc>
          <w:tcPr>
            <w:tcW w:type="dxa" w:w="6600"/>
            <w:shd w:fill="F2F6FA" w:val="clear"/>
            <w:tcMar>
              <w:top w:type="dxa" w:w="40"/>
              <w:left w:type="dxa" w:w="90"/>
              <w:bottom w:type="dxa" w:w="40"/>
              <w:right w:type="dxa" w:w="90"/>
            </w:tcMar>
            <w:vAlign w:val="center"/>
          </w:tcPr>
          <w:p>
            <w:pPr>
              <w:spacing w:line="240"/>
              <w:jc w:val="left"/>
            </w:pPr>
            <w:r>
              <w:rPr>
                <w:rFonts w:ascii="Times New Roman" w:cs="Times New Roman" w:eastAsia="Times New Roman" w:hAnsi="Times New Roman"/>
                <w:b w:val="false"/>
                <w:bCs w:val="false"/>
                <w:sz w:val="20"/>
                <w:szCs w:val="20"/>
              </w:rPr>
              <w:t>Patients and doctors use it from any device with a browser, anywhere, with no installation. Records are available during emergencies or when changing doctors.</w:t>
            </w:r>
          </w:p>
        </w:tc>
      </w:tr>
    </w:tbl>
    <w:p>
      <w:pPr>
        <w:pStyle w:val="Heading1"/>
        <w:spacing w:after="100" w:before="200" w:line="360"/>
      </w:pPr>
      <w:r>
        <w:rPr>
          <w:rFonts w:ascii="Times New Roman" w:cs="Times New Roman" w:eastAsia="Times New Roman" w:hAnsi="Times New Roman"/>
          <w:b/>
          <w:bCs/>
          <w:color w:val="1F4E79"/>
          <w:sz w:val="30"/>
          <w:szCs w:val="30"/>
        </w:rPr>
        <w:t>10. Conclusion</w:t>
      </w:r>
    </w:p>
    <w:p>
      <w:pPr>
        <w:spacing w:after="120" w:line="360"/>
        <w:jc w:val="both"/>
      </w:pPr>
      <w:r>
        <w:rPr>
          <w:rFonts w:ascii="Times New Roman" w:cs="Times New Roman" w:eastAsia="Times New Roman" w:hAnsi="Times New Roman"/>
          <w:sz w:val="24"/>
          <w:szCs w:val="24"/>
        </w:rPr>
        <w:t xml:space="preserve">Putting this report together meant working backward from what LIFELINK actually needs to do — authenticate users, store and process documents, build a health timeline, and predict disease risk — and matching each of those needs to a specific piece of AWS infrastructure. That process landed on fifteen services spanning compute, storage, database, networking, security, and monitoring.</w:t>
      </w:r>
    </w:p>
    <w:p>
      <w:pPr>
        <w:spacing w:after="120" w:line="360"/>
        <w:jc w:val="both"/>
      </w:pPr>
      <w:r>
        <w:rPr>
          <w:rFonts w:ascii="Times New Roman" w:cs="Times New Roman" w:eastAsia="Times New Roman" w:hAnsi="Times New Roman"/>
          <w:sz w:val="24"/>
          <w:szCs w:val="24"/>
        </w:rPr>
        <w:t xml:space="preserve">AWS was chosen not out of default preference but because it lined up with decisions already baked into the codebase: S3-compatible storage, a Docker-first deployment pipeline built for ECS, native pgvector support in RDS, HIPAA-eligible infrastructure for handling patient data, a nearby data centre in Mumbai, and pricing that scales with actual usage rather than fixed capacity.</w:t>
      </w:r>
    </w:p>
    <w:p>
      <w:pPr>
        <w:spacing w:after="120" w:line="360"/>
        <w:jc w:val="both"/>
      </w:pPr>
      <w:r>
        <w:rPr>
          <w:rFonts w:ascii="Times New Roman" w:cs="Times New Roman" w:eastAsia="Times New Roman" w:hAnsi="Times New Roman"/>
          <w:sz w:val="24"/>
          <w:szCs w:val="24"/>
        </w:rPr>
        <w:t xml:space="preserve">The resulting architecture follows a fairly standard three-tier layout inside a VPC — CloudFront and the ALB facing the public internet, ECS Fargate running the application logic in private subnets, and RDS, ElastiCache, and S3 handling data persistence, also privately. Security runs through the whole stack: JWT authentication, role-based authorization, AES-256 encryption everywhere data is stored, network isolation, automated backups, and continuous monitoring.</w:t>
      </w:r>
    </w:p>
    <w:p>
      <w:pPr>
        <w:spacing w:after="120" w:line="360"/>
        <w:jc w:val="both"/>
      </w:pPr>
      <w:r>
        <w:rPr>
          <w:rFonts w:ascii="Times New Roman" w:cs="Times New Roman" w:eastAsia="Times New Roman" w:hAnsi="Times New Roman"/>
          <w:sz w:val="24"/>
          <w:szCs w:val="24"/>
        </w:rPr>
        <w:t xml:space="preserve">Overall, this design gives LIFELINK a realistic path from a development prototype to a production system that can hold up to the security, uptime, and performance expectations that come with handling healthcare data.</w:t>
      </w:r>
    </w:p>
    <w:p>
      <w:pPr>
        <w:spacing w:after="120" w:line="360"/>
        <w:jc w:val="both"/>
      </w:pPr>
      <w:r>
        <w:rPr>
          <w:rFonts w:ascii="Times New Roman" w:cs="Times New Roman" w:eastAsia="Times New Roman" w:hAnsi="Times New Roman"/>
          <w:sz w:val="24"/>
          <w:szCs w:val="24"/>
        </w:rPr>
        <w:t>The project is already live on free-tier cloud platforms (Vercel, Render and Supabase), which shows that the design works in practice at zero cost. It directly supports UN SDG 3 by helping patients detect chronic disease risk early and keep their medical history in one accessible place.</w:t>
      </w:r>
    </w:p>
    <w:p>
      <w:pPr>
        <w:pStyle w:val="Heading1"/>
        <w:spacing w:after="100" w:before="200" w:line="360"/>
      </w:pPr>
      <w:r>
        <w:rPr>
          <w:rFonts w:ascii="Times New Roman" w:cs="Times New Roman" w:eastAsia="Times New Roman" w:hAnsi="Times New Roman"/>
          <w:b/>
          <w:bCs/>
          <w:color w:val="1F4E79"/>
          <w:sz w:val="30"/>
          <w:szCs w:val="30"/>
        </w:rPr>
        <w:t>11. References</w:t>
      </w:r>
    </w:p>
    <w:p>
      <w:pPr>
        <w:spacing w:after="120" w:line="360"/>
        <w:jc w:val="both"/>
      </w:pPr>
      <w:r>
        <w:rPr>
          <w:rFonts w:ascii="Times New Roman" w:cs="Times New Roman" w:eastAsia="Times New Roman" w:hAnsi="Times New Roman"/>
          <w:sz w:val="24"/>
          <w:szCs w:val="24"/>
        </w:rPr>
        <w:t xml:space="preserve">[1] Amazon Web Services, "Amazon Elastic Container Service Documentation," AWS, 2024. Available: https://docs.aws.amazon.com/ecs/ (Accessed Jul. 2026).</w:t>
      </w:r>
    </w:p>
    <w:p>
      <w:pPr>
        <w:spacing w:after="120" w:line="360"/>
        <w:jc w:val="both"/>
      </w:pPr>
      <w:r>
        <w:rPr>
          <w:rFonts w:ascii="Times New Roman" w:cs="Times New Roman" w:eastAsia="Times New Roman" w:hAnsi="Times New Roman"/>
          <w:sz w:val="24"/>
          <w:szCs w:val="24"/>
        </w:rPr>
        <w:t xml:space="preserve">[2] Amazon Web Services, "Amazon RDS for PostgreSQL User Guide," AWS, 2024. Available: https://docs.aws.amazon.com/AmazonRDS/latest/UserGuide/CHAP_PostgreSQL.html (Accessed Jul. 2026).</w:t>
      </w:r>
    </w:p>
    <w:p>
      <w:pPr>
        <w:spacing w:after="120" w:line="360"/>
        <w:jc w:val="both"/>
      </w:pPr>
      <w:r>
        <w:rPr>
          <w:rFonts w:ascii="Times New Roman" w:cs="Times New Roman" w:eastAsia="Times New Roman" w:hAnsi="Times New Roman"/>
          <w:sz w:val="24"/>
          <w:szCs w:val="24"/>
        </w:rPr>
        <w:t xml:space="preserve">[3] Amazon Web Services, "Amazon S3 User Guide," AWS, 2024. Available: https://docs.aws.amazon.com/AmazonS3/latest/userguide/ (Accessed Jul. 2026).</w:t>
      </w:r>
    </w:p>
    <w:p>
      <w:pPr>
        <w:spacing w:after="120" w:line="360"/>
        <w:jc w:val="both"/>
      </w:pPr>
      <w:r>
        <w:rPr>
          <w:rFonts w:ascii="Times New Roman" w:cs="Times New Roman" w:eastAsia="Times New Roman" w:hAnsi="Times New Roman"/>
          <w:sz w:val="24"/>
          <w:szCs w:val="24"/>
        </w:rPr>
        <w:t xml:space="preserve">[4] Amazon Web Services, "AWS Well-Architected Framework — Security Pillar," AWS, 2024. Available: https://docs.aws.amazon.com/wellarchitected/latest/security-pillar/welcome.html (Accessed Jul. 2026).</w:t>
      </w:r>
    </w:p>
    <w:p>
      <w:pPr>
        <w:spacing w:after="120" w:line="360"/>
        <w:jc w:val="both"/>
      </w:pPr>
      <w:r>
        <w:rPr>
          <w:rFonts w:ascii="Times New Roman" w:cs="Times New Roman" w:eastAsia="Times New Roman" w:hAnsi="Times New Roman"/>
          <w:sz w:val="24"/>
          <w:szCs w:val="24"/>
        </w:rPr>
        <w:t xml:space="preserve">[5] P. Mell and T. Grance, "The NIST Definition of Cloud Computing," NIST Special Publication 800-145, Sep. 2011. Available: https://csrc.nist.gov/publications/detail/sp/800-145/final (Accessed Jul. 2026).</w:t>
      </w:r>
    </w:p>
    <w:p>
      <w:pPr>
        <w:spacing w:after="120" w:line="360"/>
        <w:jc w:val="both"/>
      </w:pPr>
      <w:r>
        <w:rPr>
          <w:rFonts w:ascii="Times New Roman" w:cs="Times New Roman" w:eastAsia="Times New Roman" w:hAnsi="Times New Roman"/>
          <w:sz w:val="24"/>
          <w:szCs w:val="24"/>
        </w:rPr>
        <w:t xml:space="preserve">[6] S. Ramírez, "FastAPI — Modern Web Framework for Building APIs with Python," 2024. Available: https://fastapi.tiangolo.com/ (Accessed Jul. 2026).</w:t>
      </w:r>
    </w:p>
    <w:p>
      <w:pPr>
        <w:spacing w:after="120" w:line="360"/>
        <w:jc w:val="both"/>
      </w:pPr>
      <w:r>
        <w:rPr>
          <w:rFonts w:ascii="Times New Roman" w:cs="Times New Roman" w:eastAsia="Times New Roman" w:hAnsi="Times New Roman"/>
          <w:sz w:val="24"/>
          <w:szCs w:val="24"/>
        </w:rPr>
        <w:t xml:space="preserve">[7] Amazon Web Services, "AWS HIPAA Compliance," AWS, 2024. Available: https://aws.amazon.com/compliance/hipaa-compliance/ (Accessed Jul. 2026).</w:t>
      </w:r>
    </w:p>
    <w:p>
      <w:pPr>
        <w:spacing w:after="120" w:line="360"/>
        <w:jc w:val="both"/>
      </w:pPr>
      <w:r>
        <w:rPr>
          <w:rFonts w:ascii="Times New Roman" w:cs="Times New Roman" w:eastAsia="Times New Roman" w:hAnsi="Times New Roman"/>
          <w:sz w:val="24"/>
          <w:szCs w:val="24"/>
        </w:rPr>
        <w:t xml:space="preserve">[8] Amazon Web Services, "Amazon SageMaker Developer Guide," AWS, 2024. Available: https://docs.aws.amazon.com/sagemaker/latest/dg/whatis.html (Accessed Jul. 2026).</w:t>
      </w:r>
    </w:p>
    <w:p>
      <w:pPr>
        <w:spacing w:after="120" w:line="360"/>
        <w:jc w:val="both"/>
      </w:pPr>
      <w:r>
        <w:rPr>
          <w:rFonts w:ascii="Times New Roman" w:cs="Times New Roman" w:eastAsia="Times New Roman" w:hAnsi="Times New Roman"/>
          <w:sz w:val="24"/>
          <w:szCs w:val="24"/>
        </w:rPr>
        <w:t>[9] United Nations, "Goal 3: Ensure healthy lives and promote well-being for all at all ages," UN DESA. Available: https://sdgs.un.org/goals/goal3</w:t>
      </w:r>
    </w:p>
    <w:p>
      <w:pPr>
        <w:spacing w:after="120" w:line="360"/>
        <w:jc w:val="both"/>
      </w:pPr>
      <w:r>
        <w:rPr>
          <w:rFonts w:ascii="Times New Roman" w:cs="Times New Roman" w:eastAsia="Times New Roman" w:hAnsi="Times New Roman"/>
          <w:sz w:val="24"/>
          <w:szCs w:val="24"/>
        </w:rPr>
        <w:t>[10] United Nations, "Goal 9: Industry, Innovation and Infrastructure," UN DESA. Available: https://sdgs.un.org/goals/goal9</w:t>
      </w:r>
    </w:p>
    <w:p>
      <w:pPr>
        <w:spacing w:after="120" w:line="360"/>
        <w:jc w:val="both"/>
      </w:pPr>
      <w:r>
        <w:rPr>
          <w:rFonts w:ascii="Times New Roman" w:cs="Times New Roman" w:eastAsia="Times New Roman" w:hAnsi="Times New Roman"/>
          <w:sz w:val="24"/>
          <w:szCs w:val="24"/>
        </w:rPr>
        <w:t>[11] Supabase, "Supabase Documentation — Database, pgvector and Storage." Available: https://supabase.com/docs</w:t>
      </w:r>
    </w:p>
    <w:p>
      <w:pPr>
        <w:spacing w:after="120" w:line="360"/>
        <w:jc w:val="both"/>
      </w:pPr>
      <w:r>
        <w:rPr>
          <w:rFonts w:ascii="Times New Roman" w:cs="Times New Roman" w:eastAsia="Times New Roman" w:hAnsi="Times New Roman"/>
          <w:sz w:val="24"/>
          <w:szCs w:val="24"/>
        </w:rPr>
        <w:t>[12] Render, "Render Documentation — Web Services and Blueprints." Available: https://render.com/docs</w:t>
      </w:r>
    </w:p>
    <w:p>
      <w:pPr>
        <w:spacing w:after="120" w:line="360"/>
        <w:jc w:val="both"/>
      </w:pPr>
      <w:r>
        <w:rPr>
          <w:rFonts w:ascii="Times New Roman" w:cs="Times New Roman" w:eastAsia="Times New Roman" w:hAnsi="Times New Roman"/>
          <w:sz w:val="24"/>
          <w:szCs w:val="24"/>
        </w:rPr>
        <w:t>[13] Vercel, "Vercel Documentation." Available: https://vercel.com/docs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Pr>
        <w:rFonts w:ascii="Times New Roman" w:cs="Times New Roman" w:eastAsia="Times New Roman" w:hAnsi="Times New Roman"/>
        <w:color w:val="999999"/>
        <w:sz w:val="18"/>
        <w:szCs w:val="18"/>
      </w:rPr>
      <w:t xml:space="preserve"> of </w:t>
    </w:r>
    <w:r>
      <w:rPr>
        <w:rFonts w:ascii="Times New Roman" w:cs="Times New Roman" w:eastAsia="Times New Roman" w:hAnsi="Times New Roman"/>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Project LIFELINK — Cloud Computing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2026-07-31T08:06:10.035Z</dcterms:created>
  <dcterms:modified xsi:type="dcterms:W3CDTF">2026-07-31T08:06:10.036Z</dcterms:modified>
</cp:coreProperties>
</file>

<file path=docProps/custom.xml><?xml version="1.0" encoding="utf-8"?>
<Properties xmlns="http://schemas.openxmlformats.org/officeDocument/2006/custom-properties" xmlns:vt="http://schemas.openxmlformats.org/officeDocument/2006/docPropsVTypes"/>
</file>