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FF" w:rsidRDefault="00CA254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CA254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Adding a New Product in the Database</w:t>
      </w:r>
    </w:p>
    <w:p w:rsidR="00CA2548" w:rsidRDefault="00CA254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CODE:</w:t>
      </w:r>
    </w:p>
    <w:p w:rsidR="00CA2548" w:rsidRDefault="00CA254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Index.html: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Query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48" w:rsidRDefault="00CA2548">
      <w:pPr>
        <w:rPr>
          <w:b/>
          <w:sz w:val="28"/>
          <w:szCs w:val="28"/>
          <w:lang w:val="en-US"/>
        </w:rPr>
      </w:pPr>
    </w:p>
    <w:p w:rsidR="00CA2548" w:rsidRDefault="00CA254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ProductController</w:t>
      </w:r>
      <w:proofErr w:type="spellEnd"/>
      <w:r>
        <w:rPr>
          <w:b/>
          <w:sz w:val="28"/>
          <w:szCs w:val="28"/>
          <w:lang w:val="en-US"/>
        </w:rPr>
        <w:t>: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ProductController</w:t>
      </w:r>
      <w:proofErr w:type="spellEnd"/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.setPid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.storeProducts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2548" w:rsidRDefault="00CA2548">
      <w:pPr>
        <w:rPr>
          <w:b/>
          <w:sz w:val="28"/>
          <w:szCs w:val="28"/>
          <w:lang w:val="en-US"/>
        </w:rPr>
      </w:pPr>
    </w:p>
    <w:p w:rsidR="00CA2548" w:rsidRDefault="00CA25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Products: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pk</w:t>
      </w:r>
      <w:proofErr w:type="spellEnd"/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r w:rsidRPr="00A4262E">
        <w:rPr>
          <w:rFonts w:ascii="Consolas" w:hAnsi="Consolas" w:cs="Consolas"/>
          <w:color w:val="2A00FF"/>
          <w:sz w:val="20"/>
          <w:szCs w:val="20"/>
        </w:rPr>
        <w:t>pr</w:t>
      </w:r>
      <w:r>
        <w:rPr>
          <w:rFonts w:ascii="Consolas" w:hAnsi="Consolas" w:cs="Consolas"/>
          <w:color w:val="2A00FF"/>
          <w:sz w:val="20"/>
          <w:szCs w:val="20"/>
        </w:rPr>
        <w:t>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>
      <w:pPr>
        <w:rPr>
          <w:rFonts w:ascii="Consolas" w:hAnsi="Consolas" w:cs="Consolas"/>
          <w:sz w:val="20"/>
          <w:szCs w:val="20"/>
        </w:rPr>
      </w:pPr>
    </w:p>
    <w:p w:rsidR="00CA2548" w:rsidRDefault="00CA2548" w:rsidP="00CA254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ProductService</w:t>
      </w:r>
      <w:proofErr w:type="spellEnd"/>
      <w:r>
        <w:rPr>
          <w:b/>
          <w:sz w:val="28"/>
          <w:szCs w:val="28"/>
          <w:lang w:val="en-US"/>
        </w:rPr>
        <w:t>:</w:t>
      </w:r>
    </w:p>
    <w:p w:rsidR="00CA2548" w:rsidRDefault="00CA2548" w:rsidP="00CA254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com.dao.ProductDao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(Products </w:t>
      </w:r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.storeProducts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"record is inserted..!"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"record not inserted..!"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548" w:rsidRDefault="00CA2548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262E" w:rsidRDefault="00A4262E" w:rsidP="00CA25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548" w:rsidRDefault="00CA2548">
      <w:pPr>
        <w:rPr>
          <w:b/>
          <w:sz w:val="28"/>
          <w:szCs w:val="28"/>
          <w:lang w:val="en-US"/>
        </w:rPr>
      </w:pPr>
    </w:p>
    <w:p w:rsidR="00CA2548" w:rsidRDefault="00A4262E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ProductDao</w:t>
      </w:r>
      <w:proofErr w:type="spellEnd"/>
      <w:r>
        <w:rPr>
          <w:b/>
          <w:sz w:val="28"/>
          <w:szCs w:val="28"/>
          <w:lang w:val="en-US"/>
        </w:rPr>
        <w:t>: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4262E">
        <w:rPr>
          <w:rFonts w:ascii="Consolas" w:hAnsi="Consolas"/>
          <w:sz w:val="20"/>
          <w:szCs w:val="20"/>
          <w:lang w:val="en-US"/>
        </w:rPr>
        <w:t>package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com.dao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4262E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org.hibernate.Session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4262E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org.hibernate.SessionFactory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4262E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org.hibernate.Transaction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4262E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org.hibernate.cfg.Configuration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4262E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com.bean.Products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4262E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ProductDao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 xml:space="preserve"> {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4262E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storeProducts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(Products pro) {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4262E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{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 xml:space="preserve">Configuration con = new </w:t>
      </w:r>
      <w:proofErr w:type="gramStart"/>
      <w:r w:rsidRPr="00A4262E">
        <w:rPr>
          <w:rFonts w:ascii="Consolas" w:hAnsi="Consolas"/>
          <w:sz w:val="20"/>
          <w:szCs w:val="20"/>
          <w:lang w:val="en-US"/>
        </w:rPr>
        <w:t>Configuration(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);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con.configure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"hibernate.cfg.xml");</w:t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>// load the xml file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SessionFactory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sf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con.buildSessionFactory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);</w:t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>// Connection con;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 xml:space="preserve">Session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session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sf.openSession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);</w:t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 xml:space="preserve">// Statement or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PreparedStatement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 xml:space="preserve">Transaction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tran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session.getTransaction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);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tran.begin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);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session.save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pro);</w:t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 xml:space="preserve">// insert query 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tran.commit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);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4262E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1;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4262E">
        <w:rPr>
          <w:rFonts w:ascii="Consolas" w:hAnsi="Consolas"/>
          <w:sz w:val="20"/>
          <w:szCs w:val="20"/>
          <w:lang w:val="en-US"/>
        </w:rPr>
        <w:t>}catch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(Exception e) {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duplicatet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262E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...");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4262E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4262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>e);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4262E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4262E">
        <w:rPr>
          <w:rFonts w:ascii="Consolas" w:hAnsi="Consolas"/>
          <w:sz w:val="20"/>
          <w:szCs w:val="20"/>
          <w:lang w:val="en-US"/>
        </w:rPr>
        <w:t xml:space="preserve"> 0;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>}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ab/>
      </w:r>
      <w:r w:rsidRPr="00A4262E">
        <w:rPr>
          <w:rFonts w:ascii="Consolas" w:hAnsi="Consolas"/>
          <w:sz w:val="20"/>
          <w:szCs w:val="20"/>
          <w:lang w:val="en-US"/>
        </w:rPr>
        <w:tab/>
        <w:t>}</w:t>
      </w:r>
    </w:p>
    <w:p w:rsid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4262E">
        <w:rPr>
          <w:rFonts w:ascii="Consolas" w:hAnsi="Consolas"/>
          <w:sz w:val="20"/>
          <w:szCs w:val="20"/>
          <w:lang w:val="en-US"/>
        </w:rPr>
        <w:t>}</w:t>
      </w:r>
    </w:p>
    <w:p w:rsidR="00A4262E" w:rsidRDefault="00A4262E" w:rsidP="00A4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4262E" w:rsidRPr="00A4262E" w:rsidRDefault="00A4262E" w:rsidP="00A42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A4262E">
        <w:rPr>
          <w:rFonts w:cstheme="minorHAnsi"/>
          <w:b/>
          <w:color w:val="000000" w:themeColor="text1"/>
          <w:sz w:val="28"/>
          <w:szCs w:val="28"/>
        </w:rPr>
        <w:t>Hibernate.cfg.xml:</w:t>
      </w:r>
    </w:p>
    <w:p w:rsidR="00A4262E" w:rsidRPr="00A4262E" w:rsidRDefault="00A4262E" w:rsidP="00A42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8080"/>
          <w:sz w:val="28"/>
          <w:szCs w:val="28"/>
        </w:rPr>
      </w:pP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sarasowmi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javatraining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com.bean.Products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4262E" w:rsidRDefault="00A4262E" w:rsidP="00A4262E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4262E" w:rsidRDefault="00A4262E" w:rsidP="00A4262E">
      <w:pPr>
        <w:shd w:val="clear" w:color="auto" w:fill="FFFFFF" w:themeFill="background1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Web.xml:</w:t>
      </w:r>
    </w:p>
    <w:p w:rsidR="00A4262E" w:rsidRDefault="00A4262E" w:rsidP="00A4262E">
      <w:pPr>
        <w:shd w:val="clear" w:color="auto" w:fill="FFFFFF" w:themeFill="background1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ServletWithHibernate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com.controller.ProductController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262E" w:rsidRDefault="00A4262E" w:rsidP="00A4262E">
      <w:pPr>
        <w:shd w:val="clear" w:color="auto" w:fill="FFFFFF" w:themeFill="background1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A4262E" w:rsidRDefault="00A4262E" w:rsidP="00A4262E">
      <w:pPr>
        <w:shd w:val="clear" w:color="auto" w:fill="FFFFFF" w:themeFill="background1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Pom.xml:</w:t>
      </w:r>
    </w:p>
    <w:p w:rsidR="00A4262E" w:rsidRDefault="00A4262E" w:rsidP="00A4262E">
      <w:pPr>
        <w:shd w:val="clear" w:color="auto" w:fill="FFFFFF" w:themeFill="background1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ServletWithHibernate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ServletWithHibernate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release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11&lt;/</w:t>
      </w:r>
      <w:r>
        <w:rPr>
          <w:rFonts w:ascii="Consolas" w:hAnsi="Consolas" w:cs="Consolas"/>
          <w:color w:val="268BD2"/>
          <w:sz w:val="20"/>
          <w:szCs w:val="20"/>
        </w:rPr>
        <w:t>release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maven-war-plugin&lt;/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&gt;8.0.16&lt;/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hibernate-core&lt;/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&gt;5.5.6.Final&lt;/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Default="00A4262E" w:rsidP="00A4262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4262E" w:rsidRPr="00A4262E" w:rsidRDefault="00A4262E" w:rsidP="00A4262E">
      <w:pPr>
        <w:shd w:val="clear" w:color="auto" w:fill="F2F2F2" w:themeFill="background1" w:themeFillShade="F2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sectPr w:rsidR="00A4262E" w:rsidRPr="00A4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48"/>
    <w:rsid w:val="009875FF"/>
    <w:rsid w:val="00A4262E"/>
    <w:rsid w:val="00CA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2022-08-06T10:24:00Z</dcterms:created>
  <dcterms:modified xsi:type="dcterms:W3CDTF">2022-08-06T10:46:00Z</dcterms:modified>
</cp:coreProperties>
</file>