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Spec: AI chat assistant entry point on the bill page</w:t>
      </w:r>
    </w:p>
    <w:p>
      <w:r>
        <w:rPr>
          <w:b/>
          <w:color w:val="9A4D00"/>
        </w:rPr>
        <w:t>Offline demo output.</w:t>
      </w:r>
      <w:r>
        <w:rPr>
          <w:color w:val="9A4D00"/>
        </w:rPr>
        <w:t xml:space="preserve"> Running in offline demo mode (no LLM key) — outputs are rule-based. Requirements are restated from the request; everything labelled </w:t>
      </w:r>
      <w:r>
        <w:rPr>
          <w:i/>
          <w:color w:val="9A4D00"/>
        </w:rPr>
        <w:t>assumption</w:t>
      </w:r>
      <w:r>
        <w:rPr>
          <w:color w:val="9A4D00"/>
        </w:rPr>
        <w:t xml:space="preserve"> and every open question needs human review.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6"/>
        <w:gridCol w:w="6978"/>
      </w:tblGrid>
      <w:tr>
        <w:tc>
          <w:tcPr>
            <w:tcW w:type="dxa" w:w="3246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6978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3246"/>
          </w:tcPr>
          <w:p>
            <w:r/>
            <w:r>
              <w:t>Status</w:t>
            </w:r>
          </w:p>
        </w:tc>
        <w:tc>
          <w:tcPr>
            <w:tcW w:type="dxa" w:w="6978"/>
          </w:tcPr>
          <w:p>
            <w:r/>
            <w:r>
              <w:t>Draft, generated 2026-10-21 07:39 UTC</w:t>
            </w:r>
          </w:p>
        </w:tc>
      </w:tr>
      <w:tr>
        <w:tc>
          <w:tcPr>
            <w:tcW w:type="dxa" w:w="3246"/>
          </w:tcPr>
          <w:p>
            <w:r/>
            <w:r>
              <w:t>Mode</w:t>
            </w:r>
          </w:p>
        </w:tc>
        <w:tc>
          <w:tcPr>
            <w:tcW w:type="dxa" w:w="6978"/>
          </w:tcPr>
          <w:p>
            <w:r/>
            <w:r>
              <w:t>offline-demo (model: mock)</w:t>
            </w:r>
          </w:p>
        </w:tc>
      </w:tr>
      <w:tr>
        <w:tc>
          <w:tcPr>
            <w:tcW w:type="dxa" w:w="3246"/>
          </w:tcPr>
          <w:p>
            <w:r/>
            <w:r>
              <w:t>Pipeline</w:t>
            </w:r>
          </w:p>
        </w:tc>
        <w:tc>
          <w:tcPr>
            <w:tcW w:type="dxa" w:w="6978"/>
          </w:tcPr>
          <w:p>
            <w:r/>
            <w:r>
              <w:t>extract → draft → critique → revise</w:t>
            </w:r>
          </w:p>
        </w:tc>
      </w:tr>
      <w:tr>
        <w:tc>
          <w:tcPr>
            <w:tcW w:type="dxa" w:w="3246"/>
          </w:tcPr>
          <w:p>
            <w:r/>
            <w:r>
              <w:t>Source</w:t>
            </w:r>
          </w:p>
        </w:tc>
        <w:tc>
          <w:tcPr>
            <w:tcW w:type="dxa" w:w="6978"/>
          </w:tcPr>
          <w:p>
            <w:r/>
            <w:r>
              <w:t>examples/inputs/ai_chat_bill_page.md</w:t>
            </w:r>
          </w:p>
        </w:tc>
      </w:tr>
      <w:tr>
        <w:tc>
          <w:tcPr>
            <w:tcW w:type="dxa" w:w="3246"/>
          </w:tcPr>
          <w:p>
            <w:r/>
            <w:r>
              <w:t>Quality score</w:t>
            </w:r>
          </w:p>
        </w:tc>
        <w:tc>
          <w:tcPr>
            <w:tcW w:type="dxa" w:w="6978"/>
          </w:tcPr>
          <w:p>
            <w:r/>
            <w:r>
              <w:t>99 / 100</w:t>
            </w:r>
          </w:p>
        </w:tc>
      </w:tr>
      <w:tr>
        <w:tc>
          <w:tcPr>
            <w:tcW w:type="dxa" w:w="3246"/>
          </w:tcPr>
          <w:p>
            <w:r/>
            <w:r>
              <w:t>Open questions</w:t>
            </w:r>
          </w:p>
        </w:tc>
        <w:tc>
          <w:tcPr>
            <w:tcW w:type="dxa" w:w="6978"/>
          </w:tcPr>
          <w:p>
            <w:r/>
            <w:r>
              <w:t>8 (2 blocking)</w:t>
            </w:r>
          </w:p>
        </w:tc>
      </w:tr>
    </w:tbl>
    <w:p/>
    <w:p>
      <w:pPr>
        <w:pStyle w:val="Heading1"/>
      </w:pPr>
      <w:r>
        <w:t>1. Overview</w:t>
      </w:r>
    </w:p>
    <w:p>
      <w:r>
        <w:t>AI chat assistant entry point on the bill page for Nimbus Wireless or Nimbus Prepaid customers on app or web. Headline ask: Add a "Questions about your bill?" entry point on the bill page that opens the AI chat assistant. This spec captures 5 functional and 4 non-functional requirements, 5 tracking events, the rollout and test plan, and the open questions the request leaves unanswered (section 15).</w:t>
      </w:r>
    </w:p>
    <w:p>
      <w:pPr>
        <w:pStyle w:val="Heading1"/>
      </w:pPr>
      <w:r>
        <w:t>2. Problem statement</w:t>
      </w:r>
    </w:p>
    <w:p>
      <w:r>
        <w:t>Billing questions are the largest driver of care calls in the first week after a bill is issued. Most of them are simple, such as why the bill went up or when a promo credit ends. The AI chat assistant already exists in the Help section, but very few customers find it from the bill page.</w:t>
      </w:r>
    </w:p>
    <w:p>
      <w:pPr>
        <w:pStyle w:val="Heading1"/>
      </w:pPr>
      <w:r>
        <w:t>3. Goals</w:t>
      </w:r>
    </w:p>
    <w:p>
      <w:pPr>
        <w:pStyle w:val="ListBullet"/>
      </w:pPr>
      <w:r>
        <w:t>Reduce billing-related calls to care</w:t>
      </w:r>
    </w:p>
    <w:p>
      <w:pPr>
        <w:pStyle w:val="ListBullet"/>
      </w:pPr>
      <w:r>
        <w:t>Increase the share of bill-page chat sessions resolved without an agent</w:t>
      </w:r>
    </w:p>
    <w:p>
      <w:pPr>
        <w:pStyle w:val="Heading1"/>
      </w:pPr>
      <w:r>
        <w:t>4. Non-goals</w:t>
      </w:r>
    </w:p>
    <w:p>
      <w:pPr>
        <w:pStyle w:val="ListBullet"/>
      </w:pPr>
      <w:r>
        <w:t>Changing the assistant's underlying model or knowledge base</w:t>
      </w:r>
    </w:p>
    <w:p>
      <w:pPr>
        <w:pStyle w:val="ListBullet"/>
      </w:pPr>
      <w:r>
        <w:t>Proactive push notifications about the bill</w:t>
      </w:r>
    </w:p>
    <w:p>
      <w:pPr>
        <w:pStyle w:val="Heading1"/>
      </w:pPr>
      <w:r>
        <w:t>5. User stories</w:t>
      </w:r>
    </w:p>
    <w:p>
      <w:r>
        <w:rPr>
          <w:b/>
        </w:rPr>
        <w:t>US-1</w:t>
      </w:r>
      <w:r>
        <w:t xml:space="preserve"> (should): As a Nimbus Wireless or Nimbus Prepaid customer, I want a "Questions about your bill?" entry point on the bill page that opens the AI chat assistant, so that it supports the goal: reduce billing-related calls to care.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or Nimbus Prepaid customer on app or web </w:t>
      </w:r>
      <w:r>
        <w:rPr>
          <w:b/>
        </w:rPr>
        <w:t>when</w:t>
      </w:r>
      <w:r>
        <w:t xml:space="preserve"> they use the AI chat assistant </w:t>
      </w:r>
      <w:r>
        <w:rPr>
          <w:b/>
        </w:rPr>
        <w:t>then</w:t>
      </w:r>
      <w:r>
        <w:t xml:space="preserve"> there is a "Questions about your bill?" entry point on the bill page that opens the AI chat assistant</w:t>
      </w:r>
    </w:p>
    <w:p>
      <w:pPr>
        <w:pStyle w:val="ListBullet"/>
      </w:pPr>
      <w:r>
        <w:rPr>
          <w:b/>
        </w:rPr>
        <w:t>Given</w:t>
      </w:r>
      <w:r>
        <w:t xml:space="preserve"> analytics is enabled for the session </w:t>
      </w:r>
      <w:r>
        <w:rPr>
          <w:b/>
        </w:rPr>
        <w:t>when</w:t>
      </w:r>
      <w:r>
        <w:t xml:space="preserve"> they use the AI chat assistant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sz w:val="18"/>
        </w:rPr>
        <w:t>ai_chat_assistant_opened</w:t>
      </w:r>
      <w:r>
        <w:t xml:space="preserve"> fires exactly once with all required properties</w:t>
      </w:r>
    </w:p>
    <w:p>
      <w:r>
        <w:rPr>
          <w:b/>
        </w:rPr>
        <w:t>US-2</w:t>
      </w:r>
      <w:r>
        <w:t xml:space="preserve"> (must): As a Nimbus Wireless or Nimbus Prepaid customer, I want the assistant to receive the current bill period and account context so I do not have to re-explain when opened from the bill page, so that it supports the goal: reduce billing-related calls to care.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or Nimbus Prepaid customer on app or web </w:t>
      </w:r>
      <w:r>
        <w:rPr>
          <w:b/>
        </w:rPr>
        <w:t>when</w:t>
      </w:r>
      <w:r>
        <w:t xml:space="preserve"> they use the AI chat assistant </w:t>
      </w:r>
      <w:r>
        <w:rPr>
          <w:b/>
        </w:rPr>
        <w:t>then</w:t>
      </w:r>
      <w:r>
        <w:t xml:space="preserve"> the assistant receives the current bill period and account context so the customer does not have to re-explain when opened from the bill page</w:t>
      </w:r>
    </w:p>
    <w:p>
      <w:r>
        <w:rPr>
          <w:b/>
        </w:rPr>
        <w:t>US-3</w:t>
      </w:r>
      <w:r>
        <w:t xml:space="preserve"> (must): As a Nimbus Wireless or Nimbus Prepaid customer, I want to escalate to a live care agent from the chat at any time, so that it supports the goal: reduce billing-related calls to care.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or Nimbus Prepaid customer on app or web </w:t>
      </w:r>
      <w:r>
        <w:rPr>
          <w:b/>
        </w:rPr>
        <w:t>when</w:t>
      </w:r>
      <w:r>
        <w:t xml:space="preserve"> they escalate to a live care agent from the chat at any time </w:t>
      </w:r>
      <w:r>
        <w:rPr>
          <w:b/>
        </w:rPr>
        <w:t>then</w:t>
      </w:r>
      <w:r>
        <w:t xml:space="preserve"> the customer can escalate to a live care agent from the chat at any time</w:t>
      </w:r>
    </w:p>
    <w:p>
      <w:pPr>
        <w:pStyle w:val="ListBullet"/>
      </w:pPr>
      <w:r>
        <w:rPr>
          <w:b/>
        </w:rPr>
        <w:t>Given</w:t>
      </w:r>
      <w:r>
        <w:t xml:space="preserve"> analytics is enabled for the session </w:t>
      </w:r>
      <w:r>
        <w:rPr>
          <w:b/>
        </w:rPr>
        <w:t>when</w:t>
      </w:r>
      <w:r>
        <w:t xml:space="preserve"> they escalate to a live care agent from the chat at any time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sz w:val="18"/>
        </w:rPr>
        <w:t>ai_chat_assistant_escalated</w:t>
      </w:r>
      <w:r>
        <w:t xml:space="preserve"> fires exactly once with all required properties</w:t>
      </w:r>
    </w:p>
    <w:p>
      <w:r>
        <w:rPr>
          <w:b/>
        </w:rPr>
        <w:t>US-4</w:t>
      </w:r>
      <w:r>
        <w:t xml:space="preserve"> (should): As a Nimbus Wireless or Nimbus Prepaid customer, I want to rate each answer with thumbs up or thumbs down, so that it supports the goal: reduce billing-related calls to care.</w:t>
      </w:r>
    </w:p>
    <w:p>
      <w:pPr>
        <w:pStyle w:val="ListBullet"/>
      </w:pPr>
      <w:r>
        <w:rPr>
          <w:b/>
        </w:rPr>
        <w:t>Given</w:t>
      </w:r>
      <w:r>
        <w:t xml:space="preserve"> a signed-in Nimbus Wireless or Nimbus Prepaid customer on app or web </w:t>
      </w:r>
      <w:r>
        <w:rPr>
          <w:b/>
        </w:rPr>
        <w:t>when</w:t>
      </w:r>
      <w:r>
        <w:t xml:space="preserve"> they rate each answer with thumbs up or thumbs down </w:t>
      </w:r>
      <w:r>
        <w:rPr>
          <w:b/>
        </w:rPr>
        <w:t>then</w:t>
      </w:r>
      <w:r>
        <w:t xml:space="preserve"> the customer can rate each answer with thumbs up or thumbs down</w:t>
      </w:r>
    </w:p>
    <w:p>
      <w:pPr>
        <w:pStyle w:val="ListBullet"/>
      </w:pPr>
      <w:r>
        <w:rPr>
          <w:b/>
        </w:rPr>
        <w:t>Given</w:t>
      </w:r>
      <w:r>
        <w:t xml:space="preserve"> analytics is enabled for the session </w:t>
      </w:r>
      <w:r>
        <w:rPr>
          <w:b/>
        </w:rPr>
        <w:t>when</w:t>
      </w:r>
      <w:r>
        <w:t xml:space="preserve"> they rate each answer with thumbs up or thumbs down </w:t>
      </w:r>
      <w:r>
        <w:rPr>
          <w:b/>
        </w:rPr>
        <w:t>then</w:t>
      </w:r>
      <w:r>
        <w:t xml:space="preserve"> </w:t>
      </w:r>
      <w:r>
        <w:rPr>
          <w:rFonts w:ascii="Consolas" w:hAnsi="Consolas"/>
          <w:sz w:val="18"/>
        </w:rPr>
        <w:t>ai_chat_assistant_feedback_submitted</w:t>
      </w:r>
      <w:r>
        <w:t xml:space="preserve"> fires exactly once with all required properties</w:t>
      </w:r>
    </w:p>
    <w:p>
      <w:pPr>
        <w:pStyle w:val="Heading1"/>
      </w:pPr>
      <w:r>
        <w:t>6. Requirements</w:t>
      </w:r>
    </w:p>
    <w:p>
      <w:pPr>
        <w:pStyle w:val="Heading2"/>
      </w:pPr>
      <w:r>
        <w:t>6.1 Functional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913"/>
        <w:gridCol w:w="6025"/>
        <w:gridCol w:w="1278"/>
        <w:gridCol w:w="1095"/>
        <w:gridCol w:w="913"/>
      </w:tblGrid>
      <w:tr>
        <w:tc>
          <w:tcPr>
            <w:tcW w:type="dxa" w:w="91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025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127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095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913"/>
          </w:tcPr>
          <w:p>
            <w:r/>
            <w:r>
              <w:rPr>
                <w:b/>
              </w:rPr>
              <w:t>Refs</w:t>
            </w:r>
          </w:p>
        </w:tc>
      </w:tr>
      <w:tr>
        <w:tc>
          <w:tcPr>
            <w:tcW w:type="dxa" w:w="913"/>
          </w:tcPr>
          <w:p>
            <w:r/>
            <w:r>
              <w:t>FR-1</w:t>
            </w:r>
          </w:p>
        </w:tc>
        <w:tc>
          <w:tcPr>
            <w:tcW w:type="dxa" w:w="6025"/>
          </w:tcPr>
          <w:p>
            <w:r/>
            <w:r>
              <w:t>Add a "Questions about your bill?" entry point on the bill page that opens the AI chat assistant.</w:t>
            </w:r>
          </w:p>
        </w:tc>
        <w:tc>
          <w:tcPr>
            <w:tcW w:type="dxa" w:w="1278"/>
          </w:tcPr>
          <w:p>
            <w:r/>
            <w:r>
              <w:t>should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F-4</w:t>
            </w:r>
          </w:p>
        </w:tc>
      </w:tr>
      <w:tr>
        <w:tc>
          <w:tcPr>
            <w:tcW w:type="dxa" w:w="913"/>
          </w:tcPr>
          <w:p>
            <w:r/>
            <w:r>
              <w:t>FR-2</w:t>
            </w:r>
          </w:p>
        </w:tc>
        <w:tc>
          <w:tcPr>
            <w:tcW w:type="dxa" w:w="6025"/>
          </w:tcPr>
          <w:p>
            <w:r/>
            <w:r>
              <w:t>When opened from the bill page, the assistant must receive the current bill period and account context so the customer does not have to re-explain.</w:t>
            </w:r>
          </w:p>
        </w:tc>
        <w:tc>
          <w:tcPr>
            <w:tcW w:type="dxa" w:w="1278"/>
          </w:tcPr>
          <w:p>
            <w:r/>
            <w:r>
              <w:t>must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F-5</w:t>
            </w:r>
          </w:p>
        </w:tc>
      </w:tr>
      <w:tr>
        <w:tc>
          <w:tcPr>
            <w:tcW w:type="dxa" w:w="913"/>
          </w:tcPr>
          <w:p>
            <w:r/>
            <w:r>
              <w:t>FR-3</w:t>
            </w:r>
          </w:p>
        </w:tc>
        <w:tc>
          <w:tcPr>
            <w:tcW w:type="dxa" w:w="6025"/>
          </w:tcPr>
          <w:p>
            <w:r/>
            <w:r>
              <w:t>Customers must be able to escalate to a live care agent from the chat at any time.</w:t>
            </w:r>
          </w:p>
        </w:tc>
        <w:tc>
          <w:tcPr>
            <w:tcW w:type="dxa" w:w="1278"/>
          </w:tcPr>
          <w:p>
            <w:r/>
            <w:r>
              <w:t>must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F-7</w:t>
            </w:r>
          </w:p>
        </w:tc>
      </w:tr>
      <w:tr>
        <w:tc>
          <w:tcPr>
            <w:tcW w:type="dxa" w:w="913"/>
          </w:tcPr>
          <w:p>
            <w:r/>
            <w:r>
              <w:t>FR-4</w:t>
            </w:r>
          </w:p>
        </w:tc>
        <w:tc>
          <w:tcPr>
            <w:tcW w:type="dxa" w:w="6025"/>
          </w:tcPr>
          <w:p>
            <w:r/>
            <w:r>
              <w:t>Customers should be able to rate each answer with thumbs up or thumbs down.</w:t>
            </w:r>
          </w:p>
        </w:tc>
        <w:tc>
          <w:tcPr>
            <w:tcW w:type="dxa" w:w="1278"/>
          </w:tcPr>
          <w:p>
            <w:r/>
            <w:r>
              <w:t>should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F-8</w:t>
            </w:r>
          </w:p>
        </w:tc>
      </w:tr>
      <w:tr>
        <w:tc>
          <w:tcPr>
            <w:tcW w:type="dxa" w:w="913"/>
          </w:tcPr>
          <w:p>
            <w:r/>
            <w:r>
              <w:t>FR-5</w:t>
            </w:r>
          </w:p>
        </w:tc>
        <w:tc>
          <w:tcPr>
            <w:tcW w:type="dxa" w:w="6025"/>
          </w:tcPr>
          <w:p>
            <w:r/>
            <w:r>
              <w:t>Track entry point views, chat opens, messages, escalations and ratings.</w:t>
            </w:r>
          </w:p>
        </w:tc>
        <w:tc>
          <w:tcPr>
            <w:tcW w:type="dxa" w:w="1278"/>
          </w:tcPr>
          <w:p>
            <w:r/>
            <w:r>
              <w:t>should</w:t>
            </w:r>
          </w:p>
        </w:tc>
        <w:tc>
          <w:tcPr>
            <w:tcW w:type="dxa" w:w="1095"/>
          </w:tcPr>
          <w:p>
            <w:r/>
            <w:r>
              <w:t>input</w:t>
            </w:r>
          </w:p>
        </w:tc>
        <w:tc>
          <w:tcPr>
            <w:tcW w:type="dxa" w:w="913"/>
          </w:tcPr>
          <w:p>
            <w:r/>
            <w:r>
              <w:t>F-12</w:t>
            </w:r>
          </w:p>
        </w:tc>
      </w:tr>
    </w:tbl>
    <w:p/>
    <w:p>
      <w:pPr>
        <w:pStyle w:val="Heading2"/>
      </w:pPr>
      <w:r>
        <w:t>6.2 Non-functional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45"/>
        <w:gridCol w:w="1964"/>
        <w:gridCol w:w="4469"/>
        <w:gridCol w:w="948"/>
        <w:gridCol w:w="1083"/>
        <w:gridCol w:w="1016"/>
      </w:tblGrid>
      <w:tr>
        <w:tc>
          <w:tcPr>
            <w:tcW w:type="dxa" w:w="745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964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469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94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1083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016"/>
          </w:tcPr>
          <w:p>
            <w:r/>
            <w:r>
              <w:rPr>
                <w:b/>
              </w:rPr>
              <w:t>Refs</w:t>
            </w:r>
          </w:p>
        </w:tc>
      </w:tr>
      <w:tr>
        <w:tc>
          <w:tcPr>
            <w:tcW w:type="dxa" w:w="745"/>
          </w:tcPr>
          <w:p>
            <w:r/>
            <w:r>
              <w:t>NFR-1</w:t>
            </w:r>
          </w:p>
        </w:tc>
        <w:tc>
          <w:tcPr>
            <w:tcW w:type="dxa" w:w="1964"/>
          </w:tcPr>
          <w:p>
            <w:r/>
            <w:r>
              <w:t>privacy &amp; security</w:t>
            </w:r>
          </w:p>
        </w:tc>
        <w:tc>
          <w:tcPr>
            <w:tcW w:type="dxa" w:w="4469"/>
          </w:tcPr>
          <w:p>
            <w:r/>
            <w:r>
              <w:t>The assistant must never display full payment card or bank account numbers.</w:t>
            </w:r>
          </w:p>
        </w:tc>
        <w:tc>
          <w:tcPr>
            <w:tcW w:type="dxa" w:w="948"/>
          </w:tcPr>
          <w:p>
            <w:r/>
            <w:r>
              <w:t>must</w:t>
            </w:r>
          </w:p>
        </w:tc>
        <w:tc>
          <w:tcPr>
            <w:tcW w:type="dxa" w:w="1083"/>
          </w:tcPr>
          <w:p>
            <w:r/>
            <w:r>
              <w:t>input</w:t>
            </w:r>
          </w:p>
        </w:tc>
        <w:tc>
          <w:tcPr>
            <w:tcW w:type="dxa" w:w="1016"/>
          </w:tcPr>
          <w:p>
            <w:r/>
            <w:r>
              <w:t>F-6</w:t>
            </w:r>
          </w:p>
        </w:tc>
      </w:tr>
      <w:tr>
        <w:tc>
          <w:tcPr>
            <w:tcW w:type="dxa" w:w="745"/>
          </w:tcPr>
          <w:p>
            <w:r/>
            <w:r>
              <w:t>NFR-2</w:t>
            </w:r>
          </w:p>
        </w:tc>
        <w:tc>
          <w:tcPr>
            <w:tcW w:type="dxa" w:w="1964"/>
          </w:tcPr>
          <w:p>
            <w:r/>
            <w:r>
              <w:t>performance &amp; usability</w:t>
            </w:r>
          </w:p>
        </w:tc>
        <w:tc>
          <w:tcPr>
            <w:tcW w:type="dxa" w:w="4469"/>
          </w:tcPr>
          <w:p>
            <w:r/>
            <w:r>
              <w:t>The entry point should be intuitive [measurable target for 'intuitive' TBD: OQ-3].</w:t>
            </w:r>
          </w:p>
        </w:tc>
        <w:tc>
          <w:tcPr>
            <w:tcW w:type="dxa" w:w="948"/>
          </w:tcPr>
          <w:p>
            <w:r/>
            <w:r>
              <w:t>should</w:t>
            </w:r>
          </w:p>
        </w:tc>
        <w:tc>
          <w:tcPr>
            <w:tcW w:type="dxa" w:w="1083"/>
          </w:tcPr>
          <w:p>
            <w:r/>
            <w:r>
              <w:t>input</w:t>
            </w:r>
          </w:p>
        </w:tc>
        <w:tc>
          <w:tcPr>
            <w:tcW w:type="dxa" w:w="1016"/>
          </w:tcPr>
          <w:p>
            <w:r/>
            <w:r>
              <w:t>F-9, OQ-3</w:t>
            </w:r>
          </w:p>
        </w:tc>
      </w:tr>
      <w:tr>
        <w:tc>
          <w:tcPr>
            <w:tcW w:type="dxa" w:w="745"/>
          </w:tcPr>
          <w:p>
            <w:r/>
            <w:r>
              <w:t>NFR-3</w:t>
            </w:r>
          </w:p>
        </w:tc>
        <w:tc>
          <w:tcPr>
            <w:tcW w:type="dxa" w:w="1964"/>
          </w:tcPr>
          <w:p>
            <w:r/>
            <w:r>
              <w:t>accessibility</w:t>
            </w:r>
          </w:p>
        </w:tc>
        <w:tc>
          <w:tcPr>
            <w:tcW w:type="dxa" w:w="4469"/>
          </w:tcPr>
          <w:p>
            <w:r/>
            <w:r>
              <w:t>All new UI on app or web meets WCAG 2.1 AA (screen-reader labels, 4.5:1 contrast, full keyboard/switch access).</w:t>
            </w:r>
          </w:p>
        </w:tc>
        <w:tc>
          <w:tcPr>
            <w:tcW w:type="dxa" w:w="948"/>
          </w:tcPr>
          <w:p>
            <w:r/>
            <w:r>
              <w:t>must</w:t>
            </w:r>
          </w:p>
        </w:tc>
        <w:tc>
          <w:tcPr>
            <w:tcW w:type="dxa" w:w="1083"/>
          </w:tcPr>
          <w:p>
            <w:r/>
            <w:r>
              <w:t>assumption</w:t>
            </w:r>
          </w:p>
        </w:tc>
        <w:tc>
          <w:tcPr>
            <w:tcW w:type="dxa" w:w="1016"/>
          </w:tcPr>
          <w:p>
            <w:r/>
            <w:r>
              <w:t>A-1</w:t>
            </w:r>
          </w:p>
        </w:tc>
      </w:tr>
      <w:tr>
        <w:tc>
          <w:tcPr>
            <w:tcW w:type="dxa" w:w="745"/>
          </w:tcPr>
          <w:p>
            <w:r/>
            <w:r>
              <w:t>NFR-4</w:t>
            </w:r>
          </w:p>
        </w:tc>
        <w:tc>
          <w:tcPr>
            <w:tcW w:type="dxa" w:w="1964"/>
          </w:tcPr>
          <w:p>
            <w:r/>
            <w:r>
              <w:t>privacy</w:t>
            </w:r>
          </w:p>
        </w:tc>
        <w:tc>
          <w:tcPr>
            <w:tcW w:type="dxa" w:w="4469"/>
          </w:tcPr>
          <w:p>
            <w:r/>
            <w:r>
              <w:t>Tracking events contain zero PII: no names, phone numbers, free-text message content or full account/card numbers.</w:t>
            </w:r>
          </w:p>
        </w:tc>
        <w:tc>
          <w:tcPr>
            <w:tcW w:type="dxa" w:w="948"/>
          </w:tcPr>
          <w:p>
            <w:r/>
            <w:r>
              <w:t>must</w:t>
            </w:r>
          </w:p>
        </w:tc>
        <w:tc>
          <w:tcPr>
            <w:tcW w:type="dxa" w:w="1083"/>
          </w:tcPr>
          <w:p>
            <w:r/>
            <w:r>
              <w:t>assumption</w:t>
            </w:r>
          </w:p>
        </w:tc>
        <w:tc>
          <w:tcPr>
            <w:tcW w:type="dxa" w:w="1016"/>
          </w:tcPr>
          <w:p>
            <w:r/>
            <w:r>
              <w:t>A-2</w:t>
            </w:r>
          </w:p>
        </w:tc>
      </w:tr>
      <w:tr>
        <w:tc>
          <w:tcPr>
            <w:tcW w:type="dxa" w:w="745"/>
          </w:tcPr>
          <w:p>
            <w:r/>
            <w:r>
              <w:t>NFR-5</w:t>
            </w:r>
          </w:p>
        </w:tc>
        <w:tc>
          <w:tcPr>
            <w:tcW w:type="dxa" w:w="1964"/>
          </w:tcPr>
          <w:p>
            <w:r/>
            <w:r>
              <w:t>performance &amp; usability</w:t>
            </w:r>
          </w:p>
        </w:tc>
        <w:tc>
          <w:tcPr>
            <w:tcW w:type="dxa" w:w="4469"/>
          </w:tcPr>
          <w:p>
            <w:r/>
            <w:r>
              <w:t>The assistant should respond quickly [measurable target for 'quickly' TBD: OQ-3].</w:t>
            </w:r>
          </w:p>
        </w:tc>
        <w:tc>
          <w:tcPr>
            <w:tcW w:type="dxa" w:w="948"/>
          </w:tcPr>
          <w:p>
            <w:r/>
            <w:r>
              <w:t>should</w:t>
            </w:r>
          </w:p>
        </w:tc>
        <w:tc>
          <w:tcPr>
            <w:tcW w:type="dxa" w:w="1083"/>
          </w:tcPr>
          <w:p>
            <w:r/>
            <w:r>
              <w:t>input</w:t>
            </w:r>
          </w:p>
        </w:tc>
        <w:tc>
          <w:tcPr>
            <w:tcW w:type="dxa" w:w="1016"/>
          </w:tcPr>
          <w:p>
            <w:r/>
            <w:r>
              <w:t>F-9, OQ-3</w:t>
            </w:r>
          </w:p>
        </w:tc>
      </w:tr>
    </w:tbl>
    <w:p/>
    <w:p>
      <w:pPr>
        <w:pStyle w:val="Heading1"/>
      </w:pPr>
      <w:r>
        <w:t>7. Analytics &amp; tracking plan</w:t>
      </w:r>
    </w:p>
    <w:p>
      <w:r>
        <w:t>Naming convention: snake_case &lt;object&gt;_&lt;action&gt;; action is a past-tense verb (viewed, selected, submitted…).</w:t>
      </w:r>
    </w:p>
    <w:p>
      <w:pPr>
        <w:pStyle w:val="Heading2"/>
      </w:pPr>
      <w:r>
        <w:t>7.1 Global properties (sent with every event)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974"/>
        <w:gridCol w:w="1136"/>
        <w:gridCol w:w="3651"/>
        <w:gridCol w:w="3002"/>
      </w:tblGrid>
      <w:tr>
        <w:tc>
          <w:tcPr>
            <w:tcW w:type="dxa" w:w="1461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974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651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3002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onsolas" w:hAnsi="Consolas"/>
                <w:sz w:val="18"/>
              </w:rPr>
              <w:t>platform</w:t>
            </w:r>
          </w:p>
        </w:tc>
        <w:tc>
          <w:tcPr>
            <w:tcW w:type="dxa" w:w="974"/>
          </w:tcPr>
          <w:p>
            <w:r/>
            <w:r>
              <w:t>enum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3651"/>
          </w:tcPr>
          <w:p>
            <w:r/>
            <w:r>
              <w:t>Surface the event fired on (app or web)</w:t>
            </w:r>
          </w:p>
        </w:tc>
        <w:tc>
          <w:tcPr>
            <w:tcW w:type="dxa" w:w="3002"/>
          </w:tcPr>
          <w:p>
            <w:r/>
            <w:r>
              <w:t>app, web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onsolas" w:hAnsi="Consolas"/>
                <w:sz w:val="18"/>
              </w:rPr>
              <w:t>brand</w:t>
            </w:r>
          </w:p>
        </w:tc>
        <w:tc>
          <w:tcPr>
            <w:tcW w:type="dxa" w:w="974"/>
          </w:tcPr>
          <w:p>
            <w:r/>
            <w:r>
              <w:t>enum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3651"/>
          </w:tcPr>
          <w:p>
            <w:r/>
            <w:r>
              <w:t>Brand the customer account belongs to</w:t>
            </w:r>
          </w:p>
        </w:tc>
        <w:tc>
          <w:tcPr>
            <w:tcW w:type="dxa" w:w="3002"/>
          </w:tcPr>
          <w:p>
            <w:r/>
            <w:r>
              <w:t>nimbus_wireless, nimbus_prepaid</w:t>
            </w:r>
          </w:p>
        </w:tc>
      </w:tr>
      <w:tr>
        <w:tc>
          <w:tcPr>
            <w:tcW w:type="dxa" w:w="1461"/>
          </w:tcPr>
          <w:p>
            <w:r/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974"/>
          </w:tcPr>
          <w:p>
            <w:r/>
            <w:r>
              <w:t>string</w:t>
            </w:r>
          </w:p>
        </w:tc>
        <w:tc>
          <w:tcPr>
            <w:tcW w:type="dxa" w:w="1136"/>
          </w:tcPr>
          <w:p>
            <w:r/>
            <w:r>
              <w:t>yes</w:t>
            </w:r>
          </w:p>
        </w:tc>
        <w:tc>
          <w:tcPr>
            <w:tcW w:type="dxa" w:w="3651"/>
          </w:tcPr>
          <w:p>
            <w:r/>
            <w:r>
              <w:t>Analytics session identifier</w:t>
            </w:r>
          </w:p>
        </w:tc>
        <w:tc>
          <w:tcPr>
            <w:tcW w:type="dxa" w:w="3002"/>
          </w:tcPr>
          <w:p>
            <w:r/>
          </w:p>
        </w:tc>
      </w:tr>
    </w:tbl>
    <w:p/>
    <w:p>
      <w:pPr>
        <w:pStyle w:val="Heading2"/>
      </w:pPr>
      <w:r>
        <w:t>7.2 Events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902"/>
        <w:gridCol w:w="792"/>
        <w:gridCol w:w="4353"/>
        <w:gridCol w:w="989"/>
        <w:gridCol w:w="1187"/>
      </w:tblGrid>
      <w:tr>
        <w:tc>
          <w:tcPr>
            <w:tcW w:type="dxa" w:w="2902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79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53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989"/>
          </w:tcPr>
          <w:p>
            <w:r/>
            <w:r>
              <w:rPr>
                <w:b/>
              </w:rPr>
              <w:t>Platforms</w:t>
            </w:r>
          </w:p>
        </w:tc>
        <w:tc>
          <w:tcPr>
            <w:tcW w:type="dxa" w:w="1187"/>
          </w:tcPr>
          <w:p>
            <w:r/>
            <w:r>
              <w:rPr>
                <w:b/>
              </w:rPr>
              <w:t>Requirements</w:t>
            </w:r>
          </w:p>
        </w:tc>
      </w:tr>
      <w:tr>
        <w:tc>
          <w:tcPr>
            <w:tcW w:type="dxa" w:w="2902"/>
          </w:tcPr>
          <w:p>
            <w:r/>
            <w:r>
              <w:rPr>
                <w:rFonts w:ascii="Consolas" w:hAnsi="Consolas"/>
                <w:sz w:val="18"/>
              </w:rPr>
              <w:t>ai_chat_assistant_entry_viewed</w:t>
            </w:r>
          </w:p>
        </w:tc>
        <w:tc>
          <w:tcPr>
            <w:tcW w:type="dxa" w:w="792"/>
          </w:tcPr>
          <w:p>
            <w:r/>
            <w:r>
              <w:t>new</w:t>
            </w:r>
          </w:p>
        </w:tc>
        <w:tc>
          <w:tcPr>
            <w:tcW w:type="dxa" w:w="4353"/>
          </w:tcPr>
          <w:p>
            <w:r/>
            <w:r>
              <w:t>Fires once per page load when the AI chat assistant entry point is at least 50% in the viewport</w:t>
            </w:r>
          </w:p>
        </w:tc>
        <w:tc>
          <w:tcPr>
            <w:tcW w:type="dxa" w:w="989"/>
          </w:tcPr>
          <w:p>
            <w:r/>
            <w:r>
              <w:t>app, web</w:t>
            </w:r>
          </w:p>
        </w:tc>
        <w:tc>
          <w:tcPr>
            <w:tcW w:type="dxa" w:w="1187"/>
          </w:tcPr>
          <w:p>
            <w:r/>
          </w:p>
        </w:tc>
      </w:tr>
      <w:tr>
        <w:tc>
          <w:tcPr>
            <w:tcW w:type="dxa" w:w="2902"/>
          </w:tcPr>
          <w:p>
            <w:r/>
            <w:r>
              <w:rPr>
                <w:rFonts w:ascii="Consolas" w:hAnsi="Consolas"/>
                <w:sz w:val="18"/>
              </w:rPr>
              <w:t>ai_chat_assistant_opened</w:t>
            </w:r>
          </w:p>
        </w:tc>
        <w:tc>
          <w:tcPr>
            <w:tcW w:type="dxa" w:w="792"/>
          </w:tcPr>
          <w:p>
            <w:r/>
            <w:r>
              <w:t>new</w:t>
            </w:r>
          </w:p>
        </w:tc>
        <w:tc>
          <w:tcPr>
            <w:tcW w:type="dxa" w:w="4353"/>
          </w:tcPr>
          <w:p>
            <w:r/>
            <w:r>
              <w:t>Customer taps the AI chat assistant entry control and the AI chat assistant renders</w:t>
            </w:r>
          </w:p>
        </w:tc>
        <w:tc>
          <w:tcPr>
            <w:tcW w:type="dxa" w:w="989"/>
          </w:tcPr>
          <w:p>
            <w:r/>
            <w:r>
              <w:t>app, web</w:t>
            </w:r>
          </w:p>
        </w:tc>
        <w:tc>
          <w:tcPr>
            <w:tcW w:type="dxa" w:w="1187"/>
          </w:tcPr>
          <w:p>
            <w:r/>
            <w:r>
              <w:t>FR-1, FR-2</w:t>
            </w:r>
          </w:p>
        </w:tc>
      </w:tr>
      <w:tr>
        <w:tc>
          <w:tcPr>
            <w:tcW w:type="dxa" w:w="2902"/>
          </w:tcPr>
          <w:p>
            <w:r/>
            <w:r>
              <w:rPr>
                <w:rFonts w:ascii="Consolas" w:hAnsi="Consolas"/>
                <w:sz w:val="18"/>
              </w:rPr>
              <w:t>ai_chat_assistant_message_sent</w:t>
            </w:r>
          </w:p>
        </w:tc>
        <w:tc>
          <w:tcPr>
            <w:tcW w:type="dxa" w:w="792"/>
          </w:tcPr>
          <w:p>
            <w:r/>
            <w:r>
              <w:t>new</w:t>
            </w:r>
          </w:p>
        </w:tc>
        <w:tc>
          <w:tcPr>
            <w:tcW w:type="dxa" w:w="4353"/>
          </w:tcPr>
          <w:p>
            <w:r/>
            <w:r>
              <w:t>Message is submitted from the AI chat assistant input (fires on client send)</w:t>
            </w:r>
          </w:p>
        </w:tc>
        <w:tc>
          <w:tcPr>
            <w:tcW w:type="dxa" w:w="989"/>
          </w:tcPr>
          <w:p>
            <w:r/>
            <w:r>
              <w:t>app, web</w:t>
            </w:r>
          </w:p>
        </w:tc>
        <w:tc>
          <w:tcPr>
            <w:tcW w:type="dxa" w:w="1187"/>
          </w:tcPr>
          <w:p>
            <w:r/>
          </w:p>
        </w:tc>
      </w:tr>
      <w:tr>
        <w:tc>
          <w:tcPr>
            <w:tcW w:type="dxa" w:w="2902"/>
          </w:tcPr>
          <w:p>
            <w:r/>
            <w:r>
              <w:rPr>
                <w:rFonts w:ascii="Consolas" w:hAnsi="Consolas"/>
                <w:sz w:val="18"/>
              </w:rPr>
              <w:t>ai_chat_assistant_escalated</w:t>
            </w:r>
          </w:p>
        </w:tc>
        <w:tc>
          <w:tcPr>
            <w:tcW w:type="dxa" w:w="792"/>
          </w:tcPr>
          <w:p>
            <w:r/>
            <w:r>
              <w:t>new</w:t>
            </w:r>
          </w:p>
        </w:tc>
        <w:tc>
          <w:tcPr>
            <w:tcW w:type="dxa" w:w="4353"/>
          </w:tcPr>
          <w:p>
            <w:r/>
            <w:r>
              <w:t>Customer confirms the escalate-to-agent action and the handoff request is accepted</w:t>
            </w:r>
          </w:p>
        </w:tc>
        <w:tc>
          <w:tcPr>
            <w:tcW w:type="dxa" w:w="989"/>
          </w:tcPr>
          <w:p>
            <w:r/>
            <w:r>
              <w:t>app, web</w:t>
            </w:r>
          </w:p>
        </w:tc>
        <w:tc>
          <w:tcPr>
            <w:tcW w:type="dxa" w:w="1187"/>
          </w:tcPr>
          <w:p>
            <w:r/>
            <w:r>
              <w:t>FR-3</w:t>
            </w:r>
          </w:p>
        </w:tc>
      </w:tr>
      <w:tr>
        <w:tc>
          <w:tcPr>
            <w:tcW w:type="dxa" w:w="2902"/>
          </w:tcPr>
          <w:p>
            <w:r/>
            <w:r>
              <w:rPr>
                <w:rFonts w:ascii="Consolas" w:hAnsi="Consolas"/>
                <w:sz w:val="18"/>
              </w:rPr>
              <w:t>ai_chat_assistant_feedback_submitted</w:t>
            </w:r>
          </w:p>
        </w:tc>
        <w:tc>
          <w:tcPr>
            <w:tcW w:type="dxa" w:w="792"/>
          </w:tcPr>
          <w:p>
            <w:r/>
            <w:r>
              <w:t>new</w:t>
            </w:r>
          </w:p>
        </w:tc>
        <w:tc>
          <w:tcPr>
            <w:tcW w:type="dxa" w:w="4353"/>
          </w:tcPr>
          <w:p>
            <w:r/>
            <w:r>
              <w:t>Customer taps thumbs up or thumbs down on an answer</w:t>
            </w:r>
          </w:p>
        </w:tc>
        <w:tc>
          <w:tcPr>
            <w:tcW w:type="dxa" w:w="989"/>
          </w:tcPr>
          <w:p>
            <w:r/>
            <w:r>
              <w:t>app, web</w:t>
            </w:r>
          </w:p>
        </w:tc>
        <w:tc>
          <w:tcPr>
            <w:tcW w:type="dxa" w:w="1187"/>
          </w:tcPr>
          <w:p>
            <w:r/>
            <w:r>
              <w:t>FR-4</w:t>
            </w:r>
          </w:p>
        </w:tc>
      </w:tr>
    </w:tbl>
    <w:p/>
    <w:p>
      <w:pPr>
        <w:pStyle w:val="Heading2"/>
      </w:pPr>
      <w:r>
        <w:t>7.3 Event properties</w:t>
      </w:r>
    </w:p>
    <w:p>
      <w:r>
        <w:rPr>
          <w:b/>
        </w:rPr>
        <w:t>`ai_chat_assistant_entry_viewed`</w:t>
      </w:r>
      <w:r>
        <w:t xml:space="preserve"> (new): The AI chat assistant entry point is displayed to the customer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99"/>
        <w:gridCol w:w="1136"/>
        <w:gridCol w:w="1325"/>
        <w:gridCol w:w="4071"/>
        <w:gridCol w:w="1893"/>
      </w:tblGrid>
      <w:tr>
        <w:tc>
          <w:tcPr>
            <w:tcW w:type="dxa" w:w="1799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325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4071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893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799"/>
          </w:tcPr>
          <w:p>
            <w:r/>
            <w:r>
              <w:rPr>
                <w:rFonts w:ascii="Consolas" w:hAnsi="Consolas"/>
                <w:sz w:val="18"/>
              </w:rPr>
              <w:t>entry_point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325"/>
          </w:tcPr>
          <w:p>
            <w:r/>
            <w:r>
              <w:t>yes</w:t>
            </w:r>
          </w:p>
        </w:tc>
        <w:tc>
          <w:tcPr>
            <w:tcW w:type="dxa" w:w="4071"/>
          </w:tcPr>
          <w:p>
            <w:r/>
            <w:r>
              <w:t>Screen or link the customer came from</w:t>
            </w:r>
          </w:p>
        </w:tc>
        <w:tc>
          <w:tcPr>
            <w:tcW w:type="dxa" w:w="1893"/>
          </w:tcPr>
          <w:p>
            <w:r/>
          </w:p>
        </w:tc>
      </w:tr>
      <w:tr>
        <w:tc>
          <w:tcPr>
            <w:tcW w:type="dxa" w:w="1799"/>
          </w:tcPr>
          <w:p>
            <w:r/>
            <w:r>
              <w:rPr>
                <w:rFonts w:ascii="Consolas" w:hAnsi="Consolas"/>
                <w:sz w:val="18"/>
              </w:rPr>
              <w:t>screen_name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325"/>
          </w:tcPr>
          <w:p>
            <w:r/>
            <w:r>
              <w:t>yes</w:t>
            </w:r>
          </w:p>
        </w:tc>
        <w:tc>
          <w:tcPr>
            <w:tcW w:type="dxa" w:w="4071"/>
          </w:tcPr>
          <w:p>
            <w:r/>
            <w:r>
              <w:t>App screen or web page</w:t>
            </w:r>
          </w:p>
        </w:tc>
        <w:tc>
          <w:tcPr>
            <w:tcW w:type="dxa" w:w="1893"/>
          </w:tcPr>
          <w:p>
            <w:r/>
          </w:p>
        </w:tc>
      </w:tr>
    </w:tbl>
    <w:p/>
    <w:p>
      <w:r>
        <w:rPr>
          <w:b/>
        </w:rPr>
        <w:t>`ai_chat_assistant_opened`</w:t>
      </w:r>
      <w:r>
        <w:t xml:space="preserve"> (new): Customer opened the AI chat assistant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99"/>
        <w:gridCol w:w="1136"/>
        <w:gridCol w:w="1325"/>
        <w:gridCol w:w="4071"/>
        <w:gridCol w:w="1893"/>
      </w:tblGrid>
      <w:tr>
        <w:tc>
          <w:tcPr>
            <w:tcW w:type="dxa" w:w="1799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325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4071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893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799"/>
          </w:tcPr>
          <w:p>
            <w:r/>
            <w:r>
              <w:rPr>
                <w:rFonts w:ascii="Consolas" w:hAnsi="Consolas"/>
                <w:sz w:val="18"/>
              </w:rPr>
              <w:t>entry_point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325"/>
          </w:tcPr>
          <w:p>
            <w:r/>
            <w:r>
              <w:t>yes</w:t>
            </w:r>
          </w:p>
        </w:tc>
        <w:tc>
          <w:tcPr>
            <w:tcW w:type="dxa" w:w="4071"/>
          </w:tcPr>
          <w:p>
            <w:r/>
            <w:r>
              <w:t>Screen or link the customer came from</w:t>
            </w:r>
          </w:p>
        </w:tc>
        <w:tc>
          <w:tcPr>
            <w:tcW w:type="dxa" w:w="1893"/>
          </w:tcPr>
          <w:p>
            <w:r/>
          </w:p>
        </w:tc>
      </w:tr>
    </w:tbl>
    <w:p/>
    <w:p>
      <w:r>
        <w:rPr>
          <w:b/>
        </w:rPr>
        <w:t>`ai_chat_assistant_message_sent`</w:t>
      </w:r>
      <w:r>
        <w:t xml:space="preserve"> (new): Customer sent a message in the AI chat assistant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072"/>
        <w:gridCol w:w="1154"/>
        <w:gridCol w:w="4535"/>
        <w:gridCol w:w="1649"/>
      </w:tblGrid>
      <w:tr>
        <w:tc>
          <w:tcPr>
            <w:tcW w:type="dxa" w:w="1814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072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154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649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/>
                <w:sz w:val="18"/>
              </w:rPr>
              <w:t>message_count</w:t>
            </w:r>
          </w:p>
        </w:tc>
        <w:tc>
          <w:tcPr>
            <w:tcW w:type="dxa" w:w="1072"/>
          </w:tcPr>
          <w:p>
            <w:r/>
            <w:r>
              <w:t>integer</w:t>
            </w:r>
          </w:p>
        </w:tc>
        <w:tc>
          <w:tcPr>
            <w:tcW w:type="dxa" w:w="1154"/>
          </w:tcPr>
          <w:p>
            <w:r/>
            <w:r>
              <w:t>yes</w:t>
            </w:r>
          </w:p>
        </w:tc>
        <w:tc>
          <w:tcPr>
            <w:tcW w:type="dxa" w:w="4535"/>
          </w:tcPr>
          <w:p>
            <w:r/>
            <w:r>
              <w:t>Count of customer messages in the session so far</w:t>
            </w:r>
          </w:p>
        </w:tc>
        <w:tc>
          <w:tcPr>
            <w:tcW w:type="dxa" w:w="1649"/>
          </w:tcPr>
          <w:p>
            <w:r/>
          </w:p>
        </w:tc>
      </w:tr>
      <w:tr>
        <w:tc>
          <w:tcPr>
            <w:tcW w:type="dxa" w:w="1814"/>
          </w:tcPr>
          <w:p>
            <w:r/>
            <w:r>
              <w:rPr>
                <w:rFonts w:ascii="Consolas" w:hAnsi="Consolas"/>
                <w:sz w:val="18"/>
              </w:rPr>
              <w:t>message_length</w:t>
            </w:r>
          </w:p>
        </w:tc>
        <w:tc>
          <w:tcPr>
            <w:tcW w:type="dxa" w:w="1072"/>
          </w:tcPr>
          <w:p>
            <w:r/>
            <w:r>
              <w:t>integer</w:t>
            </w:r>
          </w:p>
        </w:tc>
        <w:tc>
          <w:tcPr>
            <w:tcW w:type="dxa" w:w="1154"/>
          </w:tcPr>
          <w:p>
            <w:r/>
            <w:r>
              <w:t>yes</w:t>
            </w:r>
          </w:p>
        </w:tc>
        <w:tc>
          <w:tcPr>
            <w:tcW w:type="dxa" w:w="4535"/>
          </w:tcPr>
          <w:p>
            <w:r/>
            <w:r>
              <w:t>Characters in the message (content is never sent)</w:t>
            </w:r>
          </w:p>
        </w:tc>
        <w:tc>
          <w:tcPr>
            <w:tcW w:type="dxa" w:w="1649"/>
          </w:tcPr>
          <w:p>
            <w:r/>
          </w:p>
        </w:tc>
      </w:tr>
    </w:tbl>
    <w:p/>
    <w:p>
      <w:r>
        <w:rPr>
          <w:b/>
        </w:rPr>
        <w:t>`ai_chat_assistant_escalated`</w:t>
      </w:r>
      <w:r>
        <w:t xml:space="preserve"> (new): Conversation escalated to a live agent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85"/>
        <w:gridCol w:w="1136"/>
        <w:gridCol w:w="1223"/>
        <w:gridCol w:w="3932"/>
        <w:gridCol w:w="1748"/>
      </w:tblGrid>
      <w:tr>
        <w:tc>
          <w:tcPr>
            <w:tcW w:type="dxa" w:w="2185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13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223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393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748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2185"/>
          </w:tcPr>
          <w:p>
            <w:r/>
            <w:r>
              <w:rPr>
                <w:rFonts w:ascii="Consolas" w:hAnsi="Consolas"/>
                <w:sz w:val="18"/>
              </w:rPr>
              <w:t>message_count</w:t>
            </w:r>
          </w:p>
        </w:tc>
        <w:tc>
          <w:tcPr>
            <w:tcW w:type="dxa" w:w="1136"/>
          </w:tcPr>
          <w:p>
            <w:r/>
            <w:r>
              <w:t>integer</w:t>
            </w:r>
          </w:p>
        </w:tc>
        <w:tc>
          <w:tcPr>
            <w:tcW w:type="dxa" w:w="1223"/>
          </w:tcPr>
          <w:p>
            <w:r/>
            <w:r>
              <w:t>yes</w:t>
            </w:r>
          </w:p>
        </w:tc>
        <w:tc>
          <w:tcPr>
            <w:tcW w:type="dxa" w:w="3932"/>
          </w:tcPr>
          <w:p>
            <w:r/>
            <w:r>
              <w:t>Customer messages before escalation</w:t>
            </w:r>
          </w:p>
        </w:tc>
        <w:tc>
          <w:tcPr>
            <w:tcW w:type="dxa" w:w="1748"/>
          </w:tcPr>
          <w:p>
            <w:r/>
          </w:p>
        </w:tc>
      </w:tr>
      <w:tr>
        <w:tc>
          <w:tcPr>
            <w:tcW w:type="dxa" w:w="2185"/>
          </w:tcPr>
          <w:p>
            <w:r/>
            <w:r>
              <w:rPr>
                <w:rFonts w:ascii="Consolas" w:hAnsi="Consolas"/>
                <w:sz w:val="18"/>
              </w:rPr>
              <w:t>escalation_reason</w:t>
            </w:r>
          </w:p>
        </w:tc>
        <w:tc>
          <w:tcPr>
            <w:tcW w:type="dxa" w:w="1136"/>
          </w:tcPr>
          <w:p>
            <w:r/>
            <w:r>
              <w:t>string</w:t>
            </w:r>
          </w:p>
        </w:tc>
        <w:tc>
          <w:tcPr>
            <w:tcW w:type="dxa" w:w="1223"/>
          </w:tcPr>
          <w:p>
            <w:r/>
            <w:r>
              <w:t>no</w:t>
            </w:r>
          </w:p>
        </w:tc>
        <w:tc>
          <w:tcPr>
            <w:tcW w:type="dxa" w:w="3932"/>
          </w:tcPr>
          <w:p>
            <w:r/>
            <w:r>
              <w:t>Reason selected by the customer, if any</w:t>
            </w:r>
          </w:p>
        </w:tc>
        <w:tc>
          <w:tcPr>
            <w:tcW w:type="dxa" w:w="1748"/>
          </w:tcPr>
          <w:p>
            <w:r/>
          </w:p>
        </w:tc>
      </w:tr>
    </w:tbl>
    <w:p/>
    <w:p>
      <w:r>
        <w:rPr>
          <w:b/>
        </w:rPr>
        <w:t>`ai_chat_assistant_feedback_submitted`</w:t>
      </w:r>
      <w:r>
        <w:t xml:space="preserve"> (new): Customer rated an answer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56"/>
        <w:gridCol w:w="1239"/>
        <w:gridCol w:w="1446"/>
        <w:gridCol w:w="2892"/>
        <w:gridCol w:w="2892"/>
      </w:tblGrid>
      <w:tr>
        <w:tc>
          <w:tcPr>
            <w:tcW w:type="dxa" w:w="1756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123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446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289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92"/>
          </w:tcPr>
          <w:p>
            <w:r/>
            <w:r>
              <w:rPr>
                <w:b/>
              </w:rPr>
              <w:t>Allowed values</w:t>
            </w:r>
          </w:p>
        </w:tc>
      </w:tr>
      <w:tr>
        <w:tc>
          <w:tcPr>
            <w:tcW w:type="dxa" w:w="1756"/>
          </w:tcPr>
          <w:p>
            <w:r/>
            <w:r>
              <w:rPr>
                <w:rFonts w:ascii="Consolas" w:hAnsi="Consolas"/>
                <w:sz w:val="18"/>
              </w:rPr>
              <w:t>rating</w:t>
            </w:r>
          </w:p>
        </w:tc>
        <w:tc>
          <w:tcPr>
            <w:tcW w:type="dxa" w:w="1239"/>
          </w:tcPr>
          <w:p>
            <w:r/>
            <w:r>
              <w:t>enum</w:t>
            </w:r>
          </w:p>
        </w:tc>
        <w:tc>
          <w:tcPr>
            <w:tcW w:type="dxa" w:w="1446"/>
          </w:tcPr>
          <w:p>
            <w:r/>
            <w:r>
              <w:t>yes</w:t>
            </w:r>
          </w:p>
        </w:tc>
        <w:tc>
          <w:tcPr>
            <w:tcW w:type="dxa" w:w="2892"/>
          </w:tcPr>
          <w:p>
            <w:r/>
            <w:r>
              <w:t>Rating given</w:t>
            </w:r>
          </w:p>
        </w:tc>
        <w:tc>
          <w:tcPr>
            <w:tcW w:type="dxa" w:w="2892"/>
          </w:tcPr>
          <w:p>
            <w:r/>
            <w:r>
              <w:t>thumbs_up, thumbs_down</w:t>
            </w:r>
          </w:p>
        </w:tc>
      </w:tr>
      <w:tr>
        <w:tc>
          <w:tcPr>
            <w:tcW w:type="dxa" w:w="1756"/>
          </w:tcPr>
          <w:p>
            <w:r/>
            <w:r>
              <w:rPr>
                <w:rFonts w:ascii="Consolas" w:hAnsi="Consolas"/>
                <w:sz w:val="18"/>
              </w:rPr>
              <w:t>answer_id</w:t>
            </w:r>
          </w:p>
        </w:tc>
        <w:tc>
          <w:tcPr>
            <w:tcW w:type="dxa" w:w="1239"/>
          </w:tcPr>
          <w:p>
            <w:r/>
            <w:r>
              <w:t>string</w:t>
            </w:r>
          </w:p>
        </w:tc>
        <w:tc>
          <w:tcPr>
            <w:tcW w:type="dxa" w:w="1446"/>
          </w:tcPr>
          <w:p>
            <w:r/>
            <w:r>
              <w:t>yes</w:t>
            </w:r>
          </w:p>
        </w:tc>
        <w:tc>
          <w:tcPr>
            <w:tcW w:type="dxa" w:w="2892"/>
          </w:tcPr>
          <w:p>
            <w:r/>
            <w:r>
              <w:t>ID of the rated answer</w:t>
            </w:r>
          </w:p>
        </w:tc>
        <w:tc>
          <w:tcPr>
            <w:tcW w:type="dxa" w:w="2892"/>
          </w:tcPr>
          <w:p>
            <w:r/>
          </w:p>
        </w:tc>
      </w:tr>
    </w:tbl>
    <w:p/>
    <w:p>
      <w:pPr>
        <w:pStyle w:val="Heading2"/>
      </w:pPr>
      <w:r>
        <w:t>7.4 Success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98"/>
        <w:gridCol w:w="3198"/>
        <w:gridCol w:w="775"/>
        <w:gridCol w:w="3053"/>
      </w:tblGrid>
      <w:tr>
        <w:tc>
          <w:tcPr>
            <w:tcW w:type="dxa" w:w="3198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3198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775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3053"/>
          </w:tcPr>
          <w:p>
            <w:r/>
            <w:r>
              <w:rPr>
                <w:b/>
              </w:rPr>
              <w:t>Events</w:t>
            </w:r>
          </w:p>
        </w:tc>
      </w:tr>
      <w:tr>
        <w:tc>
          <w:tcPr>
            <w:tcW w:type="dxa" w:w="3198"/>
          </w:tcPr>
          <w:p>
            <w:r/>
            <w:r>
              <w:t>Reduce billing-related calls to care</w:t>
            </w:r>
          </w:p>
        </w:tc>
        <w:tc>
          <w:tcPr>
            <w:tcW w:type="dxa" w:w="3198"/>
          </w:tcPr>
          <w:p>
            <w:r/>
            <w:r>
              <w:t xml:space="preserve">Care contacts on this topic per 1,000 customers who fired </w:t>
            </w:r>
            <w:r>
              <w:rPr>
                <w:rFonts w:ascii="Consolas" w:hAnsi="Consolas"/>
                <w:sz w:val="18"/>
              </w:rPr>
              <w:t>ai_chat_assistant_entry_viewed</w:t>
            </w:r>
            <w:r>
              <w:t xml:space="preserve"> (care data source TBD, OQ-5).</w:t>
            </w:r>
          </w:p>
        </w:tc>
        <w:tc>
          <w:tcPr>
            <w:tcW w:type="dxa" w:w="775"/>
          </w:tcPr>
          <w:p>
            <w:r/>
            <w:r>
              <w:t>TBD (OQ-4)</w:t>
            </w:r>
          </w:p>
        </w:tc>
        <w:tc>
          <w:tcPr>
            <w:tcW w:type="dxa" w:w="3053"/>
          </w:tcPr>
          <w:p>
            <w:r/>
            <w:r>
              <w:rPr>
                <w:rFonts w:ascii="Consolas" w:hAnsi="Consolas"/>
                <w:sz w:val="18"/>
              </w:rPr>
              <w:t>ai_chat_assistant_entry_viewed</w:t>
            </w:r>
          </w:p>
        </w:tc>
      </w:tr>
      <w:tr>
        <w:tc>
          <w:tcPr>
            <w:tcW w:type="dxa" w:w="3198"/>
          </w:tcPr>
          <w:p>
            <w:r/>
            <w:r>
              <w:t>Increase the share of bill-page chat sessions resolved without an agent</w:t>
            </w:r>
          </w:p>
        </w:tc>
        <w:tc>
          <w:tcPr>
            <w:tcW w:type="dxa" w:w="3198"/>
          </w:tcPr>
          <w:p>
            <w:r/>
            <w:r>
              <w:t xml:space="preserve">1 - (sessions with </w:t>
            </w:r>
            <w:r>
              <w:rPr>
                <w:rFonts w:ascii="Consolas" w:hAnsi="Consolas"/>
                <w:sz w:val="18"/>
              </w:rPr>
              <w:t>ai_chat_assistant_escalated</w:t>
            </w:r>
            <w:r>
              <w:t xml:space="preserve"> ÷ sessions with </w:t>
            </w:r>
            <w:r>
              <w:rPr>
                <w:rFonts w:ascii="Consolas" w:hAnsi="Consolas"/>
                <w:sz w:val="18"/>
              </w:rPr>
              <w:t>ai_chat_assistant_opened</w:t>
            </w:r>
            <w:r>
              <w:t>)</w:t>
            </w:r>
          </w:p>
        </w:tc>
        <w:tc>
          <w:tcPr>
            <w:tcW w:type="dxa" w:w="775"/>
          </w:tcPr>
          <w:p>
            <w:r/>
            <w:r>
              <w:t>TBD (OQ-6)</w:t>
            </w:r>
          </w:p>
        </w:tc>
        <w:tc>
          <w:tcPr>
            <w:tcW w:type="dxa" w:w="3053"/>
          </w:tcPr>
          <w:p>
            <w:r/>
            <w:r>
              <w:rPr>
                <w:rFonts w:ascii="Consolas" w:hAnsi="Consolas"/>
                <w:sz w:val="18"/>
              </w:rPr>
              <w:t>ai_chat_assistant_opened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ai_chat_assistant_escalated</w:t>
            </w:r>
          </w:p>
        </w:tc>
      </w:tr>
    </w:tbl>
    <w:p/>
    <w:p>
      <w:pPr>
        <w:pStyle w:val="Heading1"/>
      </w:pPr>
      <w:r>
        <w:t>8. Data model &amp; API changes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36"/>
        <w:gridCol w:w="674"/>
        <w:gridCol w:w="3708"/>
        <w:gridCol w:w="3708"/>
        <w:gridCol w:w="899"/>
      </w:tblGrid>
      <w:tr>
        <w:tc>
          <w:tcPr>
            <w:tcW w:type="dxa" w:w="1236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674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3708"/>
          </w:tcPr>
          <w:p>
            <w:r/>
            <w:r>
              <w:rPr>
                <w:b/>
              </w:rPr>
              <w:t>Fields</w:t>
            </w:r>
          </w:p>
        </w:tc>
        <w:tc>
          <w:tcPr>
            <w:tcW w:type="dxa" w:w="3708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899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1236"/>
          </w:tcPr>
          <w:p>
            <w:r/>
            <w:r>
              <w:t>Event dictionary</w:t>
            </w:r>
          </w:p>
        </w:tc>
        <w:tc>
          <w:tcPr>
            <w:tcW w:type="dxa" w:w="674"/>
          </w:tcPr>
          <w:p>
            <w:r/>
            <w:r>
              <w:t>add</w:t>
            </w:r>
          </w:p>
        </w:tc>
        <w:tc>
          <w:tcPr>
            <w:tcW w:type="dxa" w:w="3708"/>
          </w:tcPr>
          <w:p>
            <w:r/>
            <w:r>
              <w:rPr>
                <w:rFonts w:ascii="Consolas" w:hAnsi="Consolas"/>
                <w:sz w:val="18"/>
              </w:rPr>
              <w:t>ai_chat_assistant_entry_viewed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ai_chat_assistant_escalated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ai_chat_assistant_feedback_submitted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ai_chat_assistant_message_sent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ai_chat_assistant_opened</w:t>
            </w:r>
          </w:p>
        </w:tc>
        <w:tc>
          <w:tcPr>
            <w:tcW w:type="dxa" w:w="3708"/>
          </w:tcPr>
          <w:p>
            <w:r/>
            <w:r>
              <w:t>Register the new tracking events; update the modified ones: none.</w:t>
            </w:r>
          </w:p>
        </w:tc>
        <w:tc>
          <w:tcPr>
            <w:tcW w:type="dxa" w:w="899"/>
          </w:tcPr>
          <w:p>
            <w:r/>
            <w:r>
              <w:t>assumption</w:t>
            </w:r>
          </w:p>
        </w:tc>
      </w:tr>
    </w:tbl>
    <w:p/>
    <w:p>
      <w:pPr>
        <w:pStyle w:val="Heading1"/>
      </w:pPr>
      <w:r>
        <w:t>9. Dependencies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28"/>
        <w:gridCol w:w="839"/>
        <w:gridCol w:w="5036"/>
        <w:gridCol w:w="1221"/>
      </w:tblGrid>
      <w:tr>
        <w:tc>
          <w:tcPr>
            <w:tcW w:type="dxa" w:w="3128"/>
          </w:tcPr>
          <w:p>
            <w:r/>
            <w:r>
              <w:rPr>
                <w:b/>
              </w:rPr>
              <w:t>Dependency</w:t>
            </w:r>
          </w:p>
        </w:tc>
        <w:tc>
          <w:tcPr>
            <w:tcW w:type="dxa" w:w="83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5036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221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3128"/>
          </w:tcPr>
          <w:p>
            <w:r/>
            <w:r>
              <w:t>Legal</w:t>
            </w:r>
          </w:p>
        </w:tc>
        <w:tc>
          <w:tcPr>
            <w:tcW w:type="dxa" w:w="839"/>
          </w:tcPr>
          <w:p>
            <w:r/>
            <w:r>
              <w:t>legal</w:t>
            </w:r>
          </w:p>
        </w:tc>
        <w:tc>
          <w:tcPr>
            <w:tcW w:type="dxa" w:w="5036"/>
          </w:tcPr>
          <w:p>
            <w:r/>
            <w:r>
              <w:t>Legal needs to review how bill data is shared with the assistant</w:t>
            </w:r>
          </w:p>
        </w:tc>
        <w:tc>
          <w:tcPr>
            <w:tcW w:type="dxa" w:w="1221"/>
          </w:tcPr>
          <w:p>
            <w:r/>
            <w:r>
              <w:t>input</w:t>
            </w:r>
          </w:p>
        </w:tc>
      </w:tr>
      <w:tr>
        <w:tc>
          <w:tcPr>
            <w:tcW w:type="dxa" w:w="3128"/>
          </w:tcPr>
          <w:p>
            <w:r/>
            <w:r>
              <w:t>Analytics / event dictionary owners</w:t>
            </w:r>
          </w:p>
        </w:tc>
        <w:tc>
          <w:tcPr>
            <w:tcW w:type="dxa" w:w="839"/>
          </w:tcPr>
          <w:p>
            <w:r/>
            <w:r>
              <w:t>team</w:t>
            </w:r>
          </w:p>
        </w:tc>
        <w:tc>
          <w:tcPr>
            <w:tcW w:type="dxa" w:w="5036"/>
          </w:tcPr>
          <w:p>
            <w:r/>
            <w:r>
              <w:t>Review new and modified events before release.</w:t>
            </w:r>
          </w:p>
        </w:tc>
        <w:tc>
          <w:tcPr>
            <w:tcW w:type="dxa" w:w="1221"/>
          </w:tcPr>
          <w:p>
            <w:r/>
            <w:r>
              <w:t>assumption</w:t>
            </w:r>
          </w:p>
        </w:tc>
      </w:tr>
    </w:tbl>
    <w:p/>
    <w:p>
      <w:pPr>
        <w:pStyle w:val="Heading1"/>
      </w:pPr>
      <w:r>
        <w:t>10. Edge cases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47"/>
        <w:gridCol w:w="4271"/>
        <w:gridCol w:w="4271"/>
        <w:gridCol w:w="1035"/>
      </w:tblGrid>
      <w:tr>
        <w:tc>
          <w:tcPr>
            <w:tcW w:type="dxa" w:w="64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271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4271"/>
          </w:tcPr>
          <w:p>
            <w:r/>
            <w:r>
              <w:rPr>
                <w:b/>
              </w:rPr>
              <w:t>Expected behaviour</w:t>
            </w:r>
          </w:p>
        </w:tc>
        <w:tc>
          <w:tcPr>
            <w:tcW w:type="dxa" w:w="1035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647"/>
          </w:tcPr>
          <w:p>
            <w:r/>
            <w:r>
              <w:t>EC-1</w:t>
            </w:r>
          </w:p>
        </w:tc>
        <w:tc>
          <w:tcPr>
            <w:tcW w:type="dxa" w:w="4271"/>
          </w:tcPr>
          <w:p>
            <w:r/>
            <w:r>
              <w:t>Customer types a full card or bank number into the chat</w:t>
            </w:r>
          </w:p>
        </w:tc>
        <w:tc>
          <w:tcPr>
            <w:tcW w:type="dxa" w:w="4271"/>
          </w:tcPr>
          <w:p>
            <w:r/>
            <w:r>
              <w:t>The number is masked in the transcript and never sent to analytics.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EC-2</w:t>
            </w:r>
          </w:p>
        </w:tc>
        <w:tc>
          <w:tcPr>
            <w:tcW w:type="dxa" w:w="4271"/>
          </w:tcPr>
          <w:p>
            <w:r/>
            <w:r>
              <w:t>Customer in a group whose eligibility is unresolved (OQ-2: Should account sub-users (non-owners) see the entry point?)</w:t>
            </w:r>
          </w:p>
        </w:tc>
        <w:tc>
          <w:tcPr>
            <w:tcW w:type="dxa" w:w="4271"/>
          </w:tcPr>
          <w:p>
            <w:r/>
            <w:r>
              <w:t>Behaviour follows the answer to OQ-2; until it is resolved the feature stays hidden for that group.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EC-3</w:t>
            </w:r>
          </w:p>
        </w:tc>
        <w:tc>
          <w:tcPr>
            <w:tcW w:type="dxa" w:w="4271"/>
          </w:tcPr>
          <w:p>
            <w:r/>
            <w:r>
              <w:t>Customer starts on app and finishes on web (or vice versa)</w:t>
            </w:r>
          </w:p>
        </w:tc>
        <w:tc>
          <w:tcPr>
            <w:tcW w:type="dxa" w:w="4271"/>
          </w:tcPr>
          <w:p>
            <w:r/>
            <w:r>
              <w:t xml:space="preserve">Same content on both; events keep identical names and differ only in </w:t>
            </w:r>
            <w:r>
              <w:rPr>
                <w:rFonts w:ascii="Consolas" w:hAnsi="Consolas"/>
                <w:sz w:val="18"/>
              </w:rPr>
              <w:t>platform</w:t>
            </w:r>
            <w:r>
              <w:t>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  <w:tr>
        <w:tc>
          <w:tcPr>
            <w:tcW w:type="dxa" w:w="647"/>
          </w:tcPr>
          <w:p>
            <w:r/>
            <w:r>
              <w:t>EC-4</w:t>
            </w:r>
          </w:p>
        </w:tc>
        <w:tc>
          <w:tcPr>
            <w:tcW w:type="dxa" w:w="4271"/>
          </w:tcPr>
          <w:p>
            <w:r/>
            <w:r>
              <w:t>Analytics is blocked or consent is declined</w:t>
            </w:r>
          </w:p>
        </w:tc>
        <w:tc>
          <w:tcPr>
            <w:tcW w:type="dxa" w:w="4271"/>
          </w:tcPr>
          <w:p>
            <w:r/>
            <w:r>
              <w:t>The feature works normally; no events are sent and no errors are shown.</w:t>
            </w:r>
          </w:p>
        </w:tc>
        <w:tc>
          <w:tcPr>
            <w:tcW w:type="dxa" w:w="1035"/>
          </w:tcPr>
          <w:p>
            <w:r/>
            <w:r>
              <w:t>assumption</w:t>
            </w:r>
          </w:p>
        </w:tc>
      </w:tr>
    </w:tbl>
    <w:p/>
    <w:p>
      <w:pPr>
        <w:pStyle w:val="Heading1"/>
      </w:pPr>
      <w:r>
        <w:t>11. Rollout &amp; experiment plan</w:t>
      </w:r>
    </w:p>
    <w:p>
      <w:r>
        <w:t xml:space="preserve">Feature flag: </w:t>
      </w:r>
      <w:r>
        <w:rPr>
          <w:rFonts w:ascii="Consolas" w:hAnsi="Consolas"/>
          <w:sz w:val="18"/>
        </w:rPr>
        <w:t>ai_chat_assistant_enabled</w:t>
      </w:r>
      <w:r>
        <w:t xml:space="preserve"> (source: assumption).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73"/>
        <w:gridCol w:w="3811"/>
        <w:gridCol w:w="847"/>
        <w:gridCol w:w="3993"/>
      </w:tblGrid>
      <w:tr>
        <w:tc>
          <w:tcPr>
            <w:tcW w:type="dxa" w:w="1573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3811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847"/>
          </w:tcPr>
          <w:p>
            <w:r/>
            <w:r>
              <w:rPr>
                <w:b/>
              </w:rPr>
              <w:t>Exposure</w:t>
            </w:r>
          </w:p>
        </w:tc>
        <w:tc>
          <w:tcPr>
            <w:tcW w:type="dxa" w:w="3993"/>
          </w:tcPr>
          <w:p>
            <w:r/>
            <w:r>
              <w:rPr>
                <w:b/>
              </w:rPr>
              <w:t>Exit criteria</w:t>
            </w:r>
          </w:p>
        </w:tc>
      </w:tr>
      <w:tr>
        <w:tc>
          <w:tcPr>
            <w:tcW w:type="dxa" w:w="1573"/>
          </w:tcPr>
          <w:p>
            <w:r/>
            <w:r>
              <w:t>Internal dogfood</w:t>
            </w:r>
          </w:p>
        </w:tc>
        <w:tc>
          <w:tcPr>
            <w:tcW w:type="dxa" w:w="3811"/>
          </w:tcPr>
          <w:p>
            <w:r/>
            <w:r>
              <w:t>Employee and test accounts</w:t>
            </w:r>
          </w:p>
        </w:tc>
        <w:tc>
          <w:tcPr>
            <w:tcW w:type="dxa" w:w="847"/>
          </w:tcPr>
          <w:p>
            <w:r/>
            <w:r>
              <w:t>0%</w:t>
            </w:r>
          </w:p>
        </w:tc>
        <w:tc>
          <w:tcPr>
            <w:tcW w:type="dxa" w:w="3993"/>
          </w:tcPr>
          <w:p>
            <w:r/>
            <w:r>
              <w:t>No P1/P2 defects; all events validated in the analytics debugger</w:t>
            </w:r>
          </w:p>
        </w:tc>
      </w:tr>
      <w:tr>
        <w:tc>
          <w:tcPr>
            <w:tcW w:type="dxa" w:w="1573"/>
          </w:tcPr>
          <w:p>
            <w:r/>
            <w:r>
              <w:t>Pilot</w:t>
            </w:r>
          </w:p>
        </w:tc>
        <w:tc>
          <w:tcPr>
            <w:tcW w:type="dxa" w:w="3811"/>
          </w:tcPr>
          <w:p>
            <w:r/>
            <w:r>
              <w:t>Nimbus Wireless or Nimbus Prepaid customers on app or web</w:t>
            </w:r>
          </w:p>
        </w:tc>
        <w:tc>
          <w:tcPr>
            <w:tcW w:type="dxa" w:w="847"/>
          </w:tcPr>
          <w:p>
            <w:r/>
            <w:r>
              <w:t>5%</w:t>
            </w:r>
          </w:p>
        </w:tc>
        <w:tc>
          <w:tcPr>
            <w:tcW w:type="dxa" w:w="3993"/>
          </w:tcPr>
          <w:p>
            <w:r/>
            <w:r>
              <w:t>Error rate and care contacts at or below baseline for 7 days</w:t>
            </w:r>
          </w:p>
        </w:tc>
      </w:tr>
      <w:tr>
        <w:tc>
          <w:tcPr>
            <w:tcW w:type="dxa" w:w="1573"/>
          </w:tcPr>
          <w:p>
            <w:r/>
            <w:r>
              <w:t>Ramp</w:t>
            </w:r>
          </w:p>
        </w:tc>
        <w:tc>
          <w:tcPr>
            <w:tcW w:type="dxa" w:w="3811"/>
          </w:tcPr>
          <w:p>
            <w:r/>
            <w:r>
              <w:t>Same</w:t>
            </w:r>
          </w:p>
        </w:tc>
        <w:tc>
          <w:tcPr>
            <w:tcW w:type="dxa" w:w="847"/>
          </w:tcPr>
          <w:p>
            <w:r/>
            <w:r>
              <w:t>50%</w:t>
            </w:r>
          </w:p>
        </w:tc>
        <w:tc>
          <w:tcPr>
            <w:tcW w:type="dxa" w:w="3993"/>
          </w:tcPr>
          <w:p>
            <w:r/>
            <w:r>
              <w:t>Primary metric not worse than control</w:t>
            </w:r>
          </w:p>
        </w:tc>
      </w:tr>
      <w:tr>
        <w:tc>
          <w:tcPr>
            <w:tcW w:type="dxa" w:w="1573"/>
          </w:tcPr>
          <w:p>
            <w:r/>
            <w:r>
              <w:t>General availability</w:t>
            </w:r>
          </w:p>
        </w:tc>
        <w:tc>
          <w:tcPr>
            <w:tcW w:type="dxa" w:w="3811"/>
          </w:tcPr>
          <w:p>
            <w:r/>
            <w:r>
              <w:t>All eligible customers</w:t>
            </w:r>
          </w:p>
        </w:tc>
        <w:tc>
          <w:tcPr>
            <w:tcW w:type="dxa" w:w="847"/>
          </w:tcPr>
          <w:p>
            <w:r/>
            <w:r>
              <w:t>100%</w:t>
            </w:r>
          </w:p>
        </w:tc>
        <w:tc>
          <w:tcPr>
            <w:tcW w:type="dxa" w:w="3993"/>
          </w:tcPr>
          <w:p>
            <w:r/>
            <w:r>
              <w:t>Experiment readout signed off</w:t>
            </w:r>
          </w:p>
        </w:tc>
      </w:tr>
    </w:tbl>
    <w:p/>
    <w:p>
      <w:r>
        <w:t xml:space="preserve">Rollback: Turn off </w:t>
      </w:r>
      <w:r>
        <w:rPr>
          <w:rFonts w:ascii="Consolas" w:hAnsi="Consolas"/>
          <w:sz w:val="18"/>
        </w:rPr>
        <w:t>ai_chat_assistant_enabled</w:t>
      </w:r>
      <w:r>
        <w:t>; customers fall back to the current experience. Basis: A-3.</w:t>
      </w:r>
    </w:p>
    <w:p>
      <w:pPr>
        <w:pStyle w:val="Heading1"/>
      </w:pPr>
      <w:r>
        <w:t>12. Test plan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14"/>
        <w:gridCol w:w="887"/>
        <w:gridCol w:w="2941"/>
        <w:gridCol w:w="747"/>
        <w:gridCol w:w="2054"/>
        <w:gridCol w:w="3081"/>
      </w:tblGrid>
      <w:tr>
        <w:tc>
          <w:tcPr>
            <w:tcW w:type="dxa" w:w="514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887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941"/>
          </w:tcPr>
          <w:p>
            <w:r/>
            <w:r>
              <w:rPr>
                <w:b/>
              </w:rPr>
              <w:t>Title</w:t>
            </w:r>
          </w:p>
        </w:tc>
        <w:tc>
          <w:tcPr>
            <w:tcW w:type="dxa" w:w="747"/>
          </w:tcPr>
          <w:p>
            <w:r/>
            <w:r>
              <w:rPr>
                <w:b/>
              </w:rPr>
              <w:t>Covers</w:t>
            </w:r>
          </w:p>
        </w:tc>
        <w:tc>
          <w:tcPr>
            <w:tcW w:type="dxa" w:w="2054"/>
          </w:tcPr>
          <w:p>
            <w:r/>
            <w:r>
              <w:rPr>
                <w:b/>
              </w:rPr>
              <w:t>Events verified</w:t>
            </w:r>
          </w:p>
        </w:tc>
        <w:tc>
          <w:tcPr>
            <w:tcW w:type="dxa" w:w="3081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514"/>
          </w:tcPr>
          <w:p>
            <w:r/>
            <w:r>
              <w:t>TC-1</w:t>
            </w:r>
          </w:p>
        </w:tc>
        <w:tc>
          <w:tcPr>
            <w:tcW w:type="dxa" w:w="887"/>
          </w:tcPr>
          <w:p>
            <w:r/>
            <w:r>
              <w:t>e2e</w:t>
            </w:r>
          </w:p>
        </w:tc>
        <w:tc>
          <w:tcPr>
            <w:tcW w:type="dxa" w:w="2941"/>
          </w:tcPr>
          <w:p>
            <w:r/>
            <w:r>
              <w:t>Verify FR-1</w:t>
            </w:r>
          </w:p>
        </w:tc>
        <w:tc>
          <w:tcPr>
            <w:tcW w:type="dxa" w:w="747"/>
          </w:tcPr>
          <w:p>
            <w:r/>
            <w:r>
              <w:t>FR-1, US-1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There is a "Questions about your bill?" entry point on the bill page that opens the AI chat assistant</w:t>
            </w:r>
          </w:p>
        </w:tc>
      </w:tr>
      <w:tr>
        <w:tc>
          <w:tcPr>
            <w:tcW w:type="dxa" w:w="514"/>
          </w:tcPr>
          <w:p>
            <w:r/>
            <w:r>
              <w:t>TC-2</w:t>
            </w:r>
          </w:p>
        </w:tc>
        <w:tc>
          <w:tcPr>
            <w:tcW w:type="dxa" w:w="887"/>
          </w:tcPr>
          <w:p>
            <w:r/>
            <w:r>
              <w:t>e2e</w:t>
            </w:r>
          </w:p>
        </w:tc>
        <w:tc>
          <w:tcPr>
            <w:tcW w:type="dxa" w:w="2941"/>
          </w:tcPr>
          <w:p>
            <w:r/>
            <w:r>
              <w:t>Verify FR-2</w:t>
            </w:r>
          </w:p>
        </w:tc>
        <w:tc>
          <w:tcPr>
            <w:tcW w:type="dxa" w:w="747"/>
          </w:tcPr>
          <w:p>
            <w:r/>
            <w:r>
              <w:t>FR-2, US-2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 assistant receives the current bill period and account context so the customer does not have to re-explain when opened from the bill page</w:t>
            </w:r>
          </w:p>
        </w:tc>
      </w:tr>
      <w:tr>
        <w:tc>
          <w:tcPr>
            <w:tcW w:type="dxa" w:w="514"/>
          </w:tcPr>
          <w:p>
            <w:r/>
            <w:r>
              <w:t>TC-3</w:t>
            </w:r>
          </w:p>
        </w:tc>
        <w:tc>
          <w:tcPr>
            <w:tcW w:type="dxa" w:w="887"/>
          </w:tcPr>
          <w:p>
            <w:r/>
            <w:r>
              <w:t>e2e</w:t>
            </w:r>
          </w:p>
        </w:tc>
        <w:tc>
          <w:tcPr>
            <w:tcW w:type="dxa" w:w="2941"/>
          </w:tcPr>
          <w:p>
            <w:r/>
            <w:r>
              <w:t>Verify FR-3</w:t>
            </w:r>
          </w:p>
        </w:tc>
        <w:tc>
          <w:tcPr>
            <w:tcW w:type="dxa" w:w="747"/>
          </w:tcPr>
          <w:p>
            <w:r/>
            <w:r>
              <w:t>FR-3, US-3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 customer can escalate to a live care agent from the chat at any time</w:t>
            </w:r>
          </w:p>
        </w:tc>
      </w:tr>
      <w:tr>
        <w:tc>
          <w:tcPr>
            <w:tcW w:type="dxa" w:w="514"/>
          </w:tcPr>
          <w:p>
            <w:r/>
            <w:r>
              <w:t>TC-4</w:t>
            </w:r>
          </w:p>
        </w:tc>
        <w:tc>
          <w:tcPr>
            <w:tcW w:type="dxa" w:w="887"/>
          </w:tcPr>
          <w:p>
            <w:r/>
            <w:r>
              <w:t>e2e</w:t>
            </w:r>
          </w:p>
        </w:tc>
        <w:tc>
          <w:tcPr>
            <w:tcW w:type="dxa" w:w="2941"/>
          </w:tcPr>
          <w:p>
            <w:r/>
            <w:r>
              <w:t>Verify FR-4</w:t>
            </w:r>
          </w:p>
        </w:tc>
        <w:tc>
          <w:tcPr>
            <w:tcW w:type="dxa" w:w="747"/>
          </w:tcPr>
          <w:p>
            <w:r/>
            <w:r>
              <w:t>FR-4, US-4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 customer can rate each answer with thumbs up or thumbs down</w:t>
            </w:r>
          </w:p>
        </w:tc>
      </w:tr>
      <w:tr>
        <w:tc>
          <w:tcPr>
            <w:tcW w:type="dxa" w:w="514"/>
          </w:tcPr>
          <w:p>
            <w:r/>
            <w:r>
              <w:t>TC-5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>Verify FR-5</w:t>
            </w:r>
          </w:p>
        </w:tc>
        <w:tc>
          <w:tcPr>
            <w:tcW w:type="dxa" w:w="747"/>
          </w:tcPr>
          <w:p>
            <w:r/>
            <w:r>
              <w:t>FR-5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Track entry point views, chat opens, messages, escalations and ratings</w:t>
            </w:r>
          </w:p>
        </w:tc>
      </w:tr>
      <w:tr>
        <w:tc>
          <w:tcPr>
            <w:tcW w:type="dxa" w:w="514"/>
          </w:tcPr>
          <w:p>
            <w:r/>
            <w:r>
              <w:t>TC-6</w:t>
            </w:r>
          </w:p>
        </w:tc>
        <w:tc>
          <w:tcPr>
            <w:tcW w:type="dxa" w:w="887"/>
          </w:tcPr>
          <w:p>
            <w:r/>
            <w:r>
              <w:t>e2e</w:t>
            </w:r>
          </w:p>
        </w:tc>
        <w:tc>
          <w:tcPr>
            <w:tcW w:type="dxa" w:w="2941"/>
          </w:tcPr>
          <w:p>
            <w:r/>
            <w:r>
              <w:t>Verify NFR-1</w:t>
            </w:r>
          </w:p>
        </w:tc>
        <w:tc>
          <w:tcPr>
            <w:tcW w:type="dxa" w:w="747"/>
          </w:tcPr>
          <w:p>
            <w:r/>
            <w:r>
              <w:t>NFR-1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 assistant never displays full payment card or bank account numbers</w:t>
            </w:r>
          </w:p>
        </w:tc>
      </w:tr>
      <w:tr>
        <w:tc>
          <w:tcPr>
            <w:tcW w:type="dxa" w:w="514"/>
          </w:tcPr>
          <w:p>
            <w:r/>
            <w:r>
              <w:t>TC-7</w:t>
            </w:r>
          </w:p>
        </w:tc>
        <w:tc>
          <w:tcPr>
            <w:tcW w:type="dxa" w:w="887"/>
          </w:tcPr>
          <w:p>
            <w:r/>
            <w:r>
              <w:t>performance</w:t>
            </w:r>
          </w:p>
        </w:tc>
        <w:tc>
          <w:tcPr>
            <w:tcW w:type="dxa" w:w="2941"/>
          </w:tcPr>
          <w:p>
            <w:r/>
            <w:r>
              <w:t>Verify NFR-2</w:t>
            </w:r>
          </w:p>
        </w:tc>
        <w:tc>
          <w:tcPr>
            <w:tcW w:type="dxa" w:w="747"/>
          </w:tcPr>
          <w:p>
            <w:r/>
            <w:r>
              <w:t>NFR-2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 entry point is intuitive</w:t>
            </w:r>
          </w:p>
        </w:tc>
      </w:tr>
      <w:tr>
        <w:tc>
          <w:tcPr>
            <w:tcW w:type="dxa" w:w="514"/>
          </w:tcPr>
          <w:p>
            <w:r/>
            <w:r>
              <w:t>TC-8</w:t>
            </w:r>
          </w:p>
        </w:tc>
        <w:tc>
          <w:tcPr>
            <w:tcW w:type="dxa" w:w="887"/>
          </w:tcPr>
          <w:p>
            <w:r/>
            <w:r>
              <w:t>accessibility</w:t>
            </w:r>
          </w:p>
        </w:tc>
        <w:tc>
          <w:tcPr>
            <w:tcW w:type="dxa" w:w="2941"/>
          </w:tcPr>
          <w:p>
            <w:r/>
            <w:r>
              <w:t>Verify NFR-3</w:t>
            </w:r>
          </w:p>
        </w:tc>
        <w:tc>
          <w:tcPr>
            <w:tcW w:type="dxa" w:w="747"/>
          </w:tcPr>
          <w:p>
            <w:r/>
            <w:r>
              <w:t>NFR-3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All new UI on app or web meets WCAG 2.1 AA (screen-reader labels, 4.5:1 contrast, full keyboard/switch access)</w:t>
            </w:r>
          </w:p>
        </w:tc>
      </w:tr>
      <w:tr>
        <w:tc>
          <w:tcPr>
            <w:tcW w:type="dxa" w:w="514"/>
          </w:tcPr>
          <w:p>
            <w:r/>
            <w:r>
              <w:t>TC-9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>Verify NFR-4</w:t>
            </w:r>
          </w:p>
        </w:tc>
        <w:tc>
          <w:tcPr>
            <w:tcW w:type="dxa" w:w="747"/>
          </w:tcPr>
          <w:p>
            <w:r/>
            <w:r>
              <w:t>NFR-4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Tracking events contain zero PII: no names, phone numbers, free-text message content or full account/card numbers</w:t>
            </w:r>
          </w:p>
        </w:tc>
      </w:tr>
      <w:tr>
        <w:tc>
          <w:tcPr>
            <w:tcW w:type="dxa" w:w="514"/>
          </w:tcPr>
          <w:p>
            <w:r/>
            <w:r>
              <w:t>TC-10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ai_chat_assistant_entry_viewed</w:t>
            </w:r>
            <w:r>
              <w:t xml:space="preserve"> payload</w:t>
            </w:r>
          </w:p>
        </w:tc>
        <w:tc>
          <w:tcPr>
            <w:tcW w:type="dxa" w:w="747"/>
          </w:tcPr>
          <w:p>
            <w:r/>
          </w:p>
        </w:tc>
        <w:tc>
          <w:tcPr>
            <w:tcW w:type="dxa" w:w="2054"/>
          </w:tcPr>
          <w:p>
            <w:r/>
            <w:r>
              <w:rPr>
                <w:rFonts w:ascii="Consolas" w:hAnsi="Consolas"/>
                <w:sz w:val="18"/>
              </w:rPr>
              <w:t>ai_chat_assistant_entry_viewed</w:t>
            </w:r>
          </w:p>
        </w:tc>
        <w:tc>
          <w:tcPr>
            <w:tcW w:type="dxa" w:w="3081"/>
          </w:tcPr>
          <w:p>
            <w:r/>
            <w:r>
              <w:t>Fires exactly once with global properties and: entry_point, screen_name; values match the UI.</w:t>
            </w:r>
          </w:p>
        </w:tc>
      </w:tr>
      <w:tr>
        <w:tc>
          <w:tcPr>
            <w:tcW w:type="dxa" w:w="514"/>
          </w:tcPr>
          <w:p>
            <w:r/>
            <w:r>
              <w:t>TC-11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ai_chat_assistant_opened</w:t>
            </w:r>
            <w:r>
              <w:t xml:space="preserve"> payload</w:t>
            </w:r>
          </w:p>
        </w:tc>
        <w:tc>
          <w:tcPr>
            <w:tcW w:type="dxa" w:w="747"/>
          </w:tcPr>
          <w:p>
            <w:r/>
            <w:r>
              <w:t>FR-1, FR-2</w:t>
            </w:r>
          </w:p>
        </w:tc>
        <w:tc>
          <w:tcPr>
            <w:tcW w:type="dxa" w:w="2054"/>
          </w:tcPr>
          <w:p>
            <w:r/>
            <w:r>
              <w:rPr>
                <w:rFonts w:ascii="Consolas" w:hAnsi="Consolas"/>
                <w:sz w:val="18"/>
              </w:rPr>
              <w:t>ai_chat_assistant_opened</w:t>
            </w:r>
          </w:p>
        </w:tc>
        <w:tc>
          <w:tcPr>
            <w:tcW w:type="dxa" w:w="3081"/>
          </w:tcPr>
          <w:p>
            <w:r/>
            <w:r>
              <w:t>Fires exactly once with global properties and: entry_point; values match the UI.</w:t>
            </w:r>
          </w:p>
        </w:tc>
      </w:tr>
      <w:tr>
        <w:tc>
          <w:tcPr>
            <w:tcW w:type="dxa" w:w="514"/>
          </w:tcPr>
          <w:p>
            <w:r/>
            <w:r>
              <w:t>TC-12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ai_chat_assistant_message_sent</w:t>
            </w:r>
            <w:r>
              <w:t xml:space="preserve"> payload</w:t>
            </w:r>
          </w:p>
        </w:tc>
        <w:tc>
          <w:tcPr>
            <w:tcW w:type="dxa" w:w="747"/>
          </w:tcPr>
          <w:p>
            <w:r/>
          </w:p>
        </w:tc>
        <w:tc>
          <w:tcPr>
            <w:tcW w:type="dxa" w:w="2054"/>
          </w:tcPr>
          <w:p>
            <w:r/>
            <w:r>
              <w:rPr>
                <w:rFonts w:ascii="Consolas" w:hAnsi="Consolas"/>
                <w:sz w:val="18"/>
              </w:rPr>
              <w:t>ai_chat_assistant_message_sent</w:t>
            </w:r>
          </w:p>
        </w:tc>
        <w:tc>
          <w:tcPr>
            <w:tcW w:type="dxa" w:w="3081"/>
          </w:tcPr>
          <w:p>
            <w:r/>
            <w:r>
              <w:t>Fires exactly once with global properties and: message_count, message_length; values match the UI.</w:t>
            </w:r>
          </w:p>
        </w:tc>
      </w:tr>
      <w:tr>
        <w:tc>
          <w:tcPr>
            <w:tcW w:type="dxa" w:w="514"/>
          </w:tcPr>
          <w:p>
            <w:r/>
            <w:r>
              <w:t>TC-13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ai_chat_assistant_escalated</w:t>
            </w:r>
            <w:r>
              <w:t xml:space="preserve"> payload</w:t>
            </w:r>
          </w:p>
        </w:tc>
        <w:tc>
          <w:tcPr>
            <w:tcW w:type="dxa" w:w="747"/>
          </w:tcPr>
          <w:p>
            <w:r/>
            <w:r>
              <w:t>FR-3</w:t>
            </w:r>
          </w:p>
        </w:tc>
        <w:tc>
          <w:tcPr>
            <w:tcW w:type="dxa" w:w="2054"/>
          </w:tcPr>
          <w:p>
            <w:r/>
            <w:r>
              <w:rPr>
                <w:rFonts w:ascii="Consolas" w:hAnsi="Consolas"/>
                <w:sz w:val="18"/>
              </w:rPr>
              <w:t>ai_chat_assistant_escalated</w:t>
            </w:r>
          </w:p>
        </w:tc>
        <w:tc>
          <w:tcPr>
            <w:tcW w:type="dxa" w:w="3081"/>
          </w:tcPr>
          <w:p>
            <w:r/>
            <w:r>
              <w:t>Fires exactly once with global properties and: message_count, escalation_reason; values match the UI.</w:t>
            </w:r>
          </w:p>
        </w:tc>
      </w:tr>
      <w:tr>
        <w:tc>
          <w:tcPr>
            <w:tcW w:type="dxa" w:w="514"/>
          </w:tcPr>
          <w:p>
            <w:r/>
            <w:r>
              <w:t>TC-14</w:t>
            </w:r>
          </w:p>
        </w:tc>
        <w:tc>
          <w:tcPr>
            <w:tcW w:type="dxa" w:w="887"/>
          </w:tcPr>
          <w:p>
            <w:r/>
            <w:r>
              <w:t>analytics</w:t>
            </w:r>
          </w:p>
        </w:tc>
        <w:tc>
          <w:tcPr>
            <w:tcW w:type="dxa" w:w="2941"/>
          </w:tcPr>
          <w:p>
            <w:r/>
            <w:r>
              <w:t xml:space="preserve">Analytics: </w:t>
            </w:r>
            <w:r>
              <w:rPr>
                <w:rFonts w:ascii="Consolas" w:hAnsi="Consolas"/>
                <w:sz w:val="18"/>
              </w:rPr>
              <w:t>ai_chat_assistant_feedback_submitted</w:t>
            </w:r>
            <w:r>
              <w:t xml:space="preserve"> payload</w:t>
            </w:r>
          </w:p>
        </w:tc>
        <w:tc>
          <w:tcPr>
            <w:tcW w:type="dxa" w:w="747"/>
          </w:tcPr>
          <w:p>
            <w:r/>
            <w:r>
              <w:t>FR-4</w:t>
            </w:r>
          </w:p>
        </w:tc>
        <w:tc>
          <w:tcPr>
            <w:tcW w:type="dxa" w:w="2054"/>
          </w:tcPr>
          <w:p>
            <w:r/>
            <w:r>
              <w:rPr>
                <w:rFonts w:ascii="Consolas" w:hAnsi="Consolas"/>
                <w:sz w:val="18"/>
              </w:rPr>
              <w:t>ai_chat_assistant_feedback_submitted</w:t>
            </w:r>
          </w:p>
        </w:tc>
        <w:tc>
          <w:tcPr>
            <w:tcW w:type="dxa" w:w="3081"/>
          </w:tcPr>
          <w:p>
            <w:r/>
            <w:r>
              <w:t>Fires exactly once with global properties and: rating, answer_id; values match the UI.</w:t>
            </w:r>
          </w:p>
        </w:tc>
      </w:tr>
      <w:tr>
        <w:tc>
          <w:tcPr>
            <w:tcW w:type="dxa" w:w="514"/>
          </w:tcPr>
          <w:p>
            <w:r/>
            <w:r>
              <w:t>TC-15</w:t>
            </w:r>
          </w:p>
        </w:tc>
        <w:tc>
          <w:tcPr>
            <w:tcW w:type="dxa" w:w="887"/>
          </w:tcPr>
          <w:p>
            <w:r/>
            <w:r>
              <w:t>performance</w:t>
            </w:r>
          </w:p>
        </w:tc>
        <w:tc>
          <w:tcPr>
            <w:tcW w:type="dxa" w:w="2941"/>
          </w:tcPr>
          <w:p>
            <w:r/>
            <w:r>
              <w:t>Verify NFR-5</w:t>
            </w:r>
          </w:p>
        </w:tc>
        <w:tc>
          <w:tcPr>
            <w:tcW w:type="dxa" w:w="747"/>
          </w:tcPr>
          <w:p>
            <w:r/>
            <w:r>
              <w:t>NFR-5</w:t>
            </w:r>
          </w:p>
        </w:tc>
        <w:tc>
          <w:tcPr>
            <w:tcW w:type="dxa" w:w="2054"/>
          </w:tcPr>
          <w:p>
            <w:r/>
          </w:p>
        </w:tc>
        <w:tc>
          <w:tcPr>
            <w:tcW w:type="dxa" w:w="3081"/>
          </w:tcPr>
          <w:p>
            <w:r/>
            <w:r>
              <w:t>The assistant responds quickly [measurable target for 'quickly' TBD: OQ-3]</w:t>
            </w:r>
          </w:p>
        </w:tc>
      </w:tr>
    </w:tbl>
    <w:p/>
    <w:p>
      <w:pPr>
        <w:pStyle w:val="Heading1"/>
      </w:pPr>
      <w:r>
        <w:t>13. Risks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217"/>
        <w:gridCol w:w="1022"/>
        <w:gridCol w:w="767"/>
        <w:gridCol w:w="4217"/>
      </w:tblGrid>
      <w:tr>
        <w:tc>
          <w:tcPr>
            <w:tcW w:type="dxa" w:w="4217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022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767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4217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217"/>
          </w:tcPr>
          <w:p>
            <w:r/>
            <w:r>
              <w:t>Event names drift between app and web, breaking the cross-platform funnel</w:t>
            </w:r>
          </w:p>
        </w:tc>
        <w:tc>
          <w:tcPr>
            <w:tcW w:type="dxa" w:w="1022"/>
          </w:tcPr>
          <w:p>
            <w:r/>
            <w:r>
              <w:t>medium</w:t>
            </w:r>
          </w:p>
        </w:tc>
        <w:tc>
          <w:tcPr>
            <w:tcW w:type="dxa" w:w="767"/>
          </w:tcPr>
          <w:p>
            <w:r/>
            <w:r>
              <w:t>high</w:t>
            </w:r>
          </w:p>
        </w:tc>
        <w:tc>
          <w:tcPr>
            <w:tcW w:type="dxa" w:w="4217"/>
          </w:tcPr>
          <w:p>
            <w:r/>
            <w:r>
              <w:t>Treat section 7 as the single source; lint against the event dictionary in CI.</w:t>
            </w:r>
          </w:p>
        </w:tc>
      </w:tr>
      <w:tr>
        <w:tc>
          <w:tcPr>
            <w:tcW w:type="dxa" w:w="4217"/>
          </w:tcPr>
          <w:p>
            <w:r/>
            <w:r>
              <w:t>Legal review changes what data can be used</w:t>
            </w:r>
          </w:p>
        </w:tc>
        <w:tc>
          <w:tcPr>
            <w:tcW w:type="dxa" w:w="1022"/>
          </w:tcPr>
          <w:p>
            <w:r/>
            <w:r>
              <w:t>medium</w:t>
            </w:r>
          </w:p>
        </w:tc>
        <w:tc>
          <w:tcPr>
            <w:tcW w:type="dxa" w:w="767"/>
          </w:tcPr>
          <w:p>
            <w:r/>
            <w:r>
              <w:t>high</w:t>
            </w:r>
          </w:p>
        </w:tc>
        <w:tc>
          <w:tcPr>
            <w:tcW w:type="dxa" w:w="4217"/>
          </w:tcPr>
          <w:p>
            <w:r/>
            <w:r>
              <w:t>Start review now; design for the minimal data set.</w:t>
            </w:r>
          </w:p>
        </w:tc>
      </w:tr>
      <w:tr>
        <w:tc>
          <w:tcPr>
            <w:tcW w:type="dxa" w:w="4217"/>
          </w:tcPr>
          <w:p>
            <w:r/>
            <w:r>
              <w:t>2 blocking open question(s) delay build start</w:t>
            </w:r>
          </w:p>
        </w:tc>
        <w:tc>
          <w:tcPr>
            <w:tcW w:type="dxa" w:w="1022"/>
          </w:tcPr>
          <w:p>
            <w:r/>
            <w:r>
              <w:t>high</w:t>
            </w:r>
          </w:p>
        </w:tc>
        <w:tc>
          <w:tcPr>
            <w:tcW w:type="dxa" w:w="767"/>
          </w:tcPr>
          <w:p>
            <w:r/>
            <w:r>
              <w:t>medium</w:t>
            </w:r>
          </w:p>
        </w:tc>
        <w:tc>
          <w:tcPr>
            <w:tcW w:type="dxa" w:w="4217"/>
          </w:tcPr>
          <w:p>
            <w:r/>
            <w:r>
              <w:t>Review open questions with owners before sprint planning.</w:t>
            </w:r>
          </w:p>
        </w:tc>
      </w:tr>
    </w:tbl>
    <w:p/>
    <w:p>
      <w:pPr>
        <w:pStyle w:val="Heading1"/>
      </w:pPr>
      <w:r>
        <w:t>14. Assumptions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29"/>
        <w:gridCol w:w="6079"/>
        <w:gridCol w:w="3316"/>
      </w:tblGrid>
      <w:tr>
        <w:tc>
          <w:tcPr>
            <w:tcW w:type="dxa" w:w="829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079"/>
          </w:tcPr>
          <w:p>
            <w:r/>
            <w:r>
              <w:rPr>
                <w:b/>
              </w:rPr>
              <w:t>Assumption</w:t>
            </w:r>
          </w:p>
        </w:tc>
        <w:tc>
          <w:tcPr>
            <w:tcW w:type="dxa" w:w="3316"/>
          </w:tcPr>
          <w:p>
            <w:r/>
            <w:r>
              <w:rPr>
                <w:b/>
              </w:rPr>
              <w:t>Validate with</w:t>
            </w:r>
          </w:p>
        </w:tc>
      </w:tr>
      <w:tr>
        <w:tc>
          <w:tcPr>
            <w:tcW w:type="dxa" w:w="829"/>
          </w:tcPr>
          <w:p>
            <w:r/>
            <w:r>
              <w:t>A-1</w:t>
            </w:r>
          </w:p>
        </w:tc>
        <w:tc>
          <w:tcPr>
            <w:tcW w:type="dxa" w:w="6079"/>
          </w:tcPr>
          <w:p>
            <w:r/>
            <w:r>
              <w:t>Accessibility follows the company default of WCAG 2.1 AA.</w:t>
            </w:r>
          </w:p>
        </w:tc>
        <w:tc>
          <w:tcPr>
            <w:tcW w:type="dxa" w:w="3316"/>
          </w:tcPr>
          <w:p>
            <w:r/>
            <w:r>
              <w:t>UX Design</w:t>
            </w:r>
          </w:p>
        </w:tc>
      </w:tr>
      <w:tr>
        <w:tc>
          <w:tcPr>
            <w:tcW w:type="dxa" w:w="829"/>
          </w:tcPr>
          <w:p>
            <w:r/>
            <w:r>
              <w:t>A-2</w:t>
            </w:r>
          </w:p>
        </w:tc>
        <w:tc>
          <w:tcPr>
            <w:tcW w:type="dxa" w:w="6079"/>
          </w:tcPr>
          <w:p>
            <w:r/>
            <w:r>
              <w:t>Analytics events must not carry PII; this is standard instrumentation policy.</w:t>
            </w:r>
          </w:p>
        </w:tc>
        <w:tc>
          <w:tcPr>
            <w:tcW w:type="dxa" w:w="3316"/>
          </w:tcPr>
          <w:p>
            <w:r/>
            <w:r>
              <w:t>Privacy / Analytics governance</w:t>
            </w:r>
          </w:p>
        </w:tc>
      </w:tr>
      <w:tr>
        <w:tc>
          <w:tcPr>
            <w:tcW w:type="dxa" w:w="829"/>
          </w:tcPr>
          <w:p>
            <w:r/>
            <w:r>
              <w:t>A-3</w:t>
            </w:r>
          </w:p>
        </w:tc>
        <w:tc>
          <w:tcPr>
            <w:tcW w:type="dxa" w:w="6079"/>
          </w:tcPr>
          <w:p>
            <w:r/>
            <w:r>
              <w:t>Rollout stages follow the standard flag-based ramp.</w:t>
            </w:r>
          </w:p>
        </w:tc>
        <w:tc>
          <w:tcPr>
            <w:tcW w:type="dxa" w:w="3316"/>
          </w:tcPr>
          <w:p>
            <w:r/>
            <w:r>
              <w:t>Release management</w:t>
            </w:r>
          </w:p>
        </w:tc>
      </w:tr>
    </w:tbl>
    <w:p/>
    <w:p>
      <w:pPr>
        <w:pStyle w:val="Heading1"/>
      </w:pPr>
      <w:r>
        <w:t>15. Open questions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98"/>
        <w:gridCol w:w="3946"/>
        <w:gridCol w:w="3946"/>
        <w:gridCol w:w="897"/>
        <w:gridCol w:w="837"/>
      </w:tblGrid>
      <w:tr>
        <w:tc>
          <w:tcPr>
            <w:tcW w:type="dxa" w:w="59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3946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3946"/>
          </w:tcPr>
          <w:p>
            <w:r/>
            <w:r>
              <w:rPr>
                <w:b/>
              </w:rPr>
              <w:t>Why it matters</w:t>
            </w:r>
          </w:p>
        </w:tc>
        <w:tc>
          <w:tcPr>
            <w:tcW w:type="dxa" w:w="897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837"/>
          </w:tcPr>
          <w:p>
            <w:r/>
            <w:r>
              <w:rPr>
                <w:b/>
              </w:rPr>
              <w:t>Blocking</w:t>
            </w:r>
          </w:p>
        </w:tc>
      </w:tr>
      <w:tr>
        <w:tc>
          <w:tcPr>
            <w:tcW w:type="dxa" w:w="598"/>
          </w:tcPr>
          <w:p>
            <w:r/>
            <w:r>
              <w:t>OQ-1</w:t>
            </w:r>
          </w:p>
        </w:tc>
        <w:tc>
          <w:tcPr>
            <w:tcW w:type="dxa" w:w="3946"/>
          </w:tcPr>
          <w:p>
            <w:r/>
            <w:r>
              <w:t>What will Legal approve regarding how bill data is shared with the assistant?</w:t>
            </w:r>
          </w:p>
        </w:tc>
        <w:tc>
          <w:tcPr>
            <w:tcW w:type="dxa" w:w="3946"/>
          </w:tcPr>
          <w:p>
            <w:r/>
            <w:r>
              <w:t>Build cannot be finalised until the review outcome is known.</w:t>
            </w:r>
          </w:p>
        </w:tc>
        <w:tc>
          <w:tcPr>
            <w:tcW w:type="dxa" w:w="897"/>
          </w:tcPr>
          <w:p>
            <w:r/>
            <w:r>
              <w:t>Legal</w:t>
            </w:r>
          </w:p>
        </w:tc>
        <w:tc>
          <w:tcPr>
            <w:tcW w:type="dxa" w:w="837"/>
          </w:tcPr>
          <w:p>
            <w:r/>
            <w:r>
              <w:t>yes</w:t>
            </w:r>
          </w:p>
        </w:tc>
      </w:tr>
      <w:tr>
        <w:tc>
          <w:tcPr>
            <w:tcW w:type="dxa" w:w="598"/>
          </w:tcPr>
          <w:p>
            <w:r/>
            <w:r>
              <w:t>OQ-2</w:t>
            </w:r>
          </w:p>
        </w:tc>
        <w:tc>
          <w:tcPr>
            <w:tcW w:type="dxa" w:w="3946"/>
          </w:tcPr>
          <w:p>
            <w:r/>
            <w:r>
              <w:t>Should account sub-users (non-owners) see the entry point?</w:t>
            </w:r>
          </w:p>
        </w:tc>
        <w:tc>
          <w:tcPr>
            <w:tcW w:type="dxa" w:w="3946"/>
          </w:tcPr>
          <w:p>
            <w:r/>
            <w:r>
              <w:t>The request explicitly leaves this open; it changes scope or eligibility logic.</w:t>
            </w:r>
          </w:p>
        </w:tc>
        <w:tc>
          <w:tcPr>
            <w:tcW w:type="dxa" w:w="897"/>
          </w:tcPr>
          <w:p>
            <w:r/>
            <w:r>
              <w:t>Product</w:t>
            </w:r>
          </w:p>
        </w:tc>
        <w:tc>
          <w:tcPr>
            <w:tcW w:type="dxa" w:w="837"/>
          </w:tcPr>
          <w:p>
            <w:r/>
            <w:r>
              <w:t>yes</w:t>
            </w:r>
          </w:p>
        </w:tc>
      </w:tr>
      <w:tr>
        <w:tc>
          <w:tcPr>
            <w:tcW w:type="dxa" w:w="598"/>
          </w:tcPr>
          <w:p>
            <w:r/>
            <w:r>
              <w:t>OQ-3</w:t>
            </w:r>
          </w:p>
        </w:tc>
        <w:tc>
          <w:tcPr>
            <w:tcW w:type="dxa" w:w="3946"/>
          </w:tcPr>
          <w:p>
            <w:r/>
            <w:r>
              <w:t>What measurable target defines 'intuitive', 'quickly' in: "The entry point should be intuitive and the assistant should respond quickly"?</w:t>
            </w:r>
          </w:p>
        </w:tc>
        <w:tc>
          <w:tcPr>
            <w:tcW w:type="dxa" w:w="3946"/>
          </w:tcPr>
          <w:p>
            <w:r/>
            <w:r>
              <w:t>Without a threshold the requirement cannot be tested or accepted.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OQ-4</w:t>
            </w:r>
          </w:p>
        </w:tc>
        <w:tc>
          <w:tcPr>
            <w:tcW w:type="dxa" w:w="3946"/>
          </w:tcPr>
          <w:p>
            <w:r/>
            <w:r>
              <w:t>What is the target and timeframe for: "Reduce billing-related calls to care"?</w:t>
            </w:r>
          </w:p>
        </w:tc>
        <w:tc>
          <w:tcPr>
            <w:tcW w:type="dxa" w:w="3946"/>
          </w:tcPr>
          <w:p>
            <w:r/>
            <w:r>
              <w:t>Success metrics need a target to size the rollout and judge the launch.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OQ-5</w:t>
            </w:r>
          </w:p>
        </w:tc>
        <w:tc>
          <w:tcPr>
            <w:tcW w:type="dxa" w:w="3946"/>
          </w:tcPr>
          <w:p>
            <w:r/>
            <w:r>
              <w:t>Which care-contact data source and reason codes identify the calls in: "Reduce billing-related calls to care"?</w:t>
            </w:r>
          </w:p>
        </w:tc>
        <w:tc>
          <w:tcPr>
            <w:tcW w:type="dxa" w:w="3946"/>
          </w:tcPr>
          <w:p>
            <w:r/>
            <w:r>
              <w:t>The metric cannot be computed from app/web events alone.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OQ-6</w:t>
            </w:r>
          </w:p>
        </w:tc>
        <w:tc>
          <w:tcPr>
            <w:tcW w:type="dxa" w:w="3946"/>
          </w:tcPr>
          <w:p>
            <w:r/>
            <w:r>
              <w:t>What is the target and timeframe for: "Increase the share of bill-page chat sessions resolved without an agent"?</w:t>
            </w:r>
          </w:p>
        </w:tc>
        <w:tc>
          <w:tcPr>
            <w:tcW w:type="dxa" w:w="3946"/>
          </w:tcPr>
          <w:p>
            <w:r/>
            <w:r>
              <w:t>Success metrics need a target to size the rollout and judge the launch.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OQ-7</w:t>
            </w:r>
          </w:p>
        </w:tc>
        <w:tc>
          <w:tcPr>
            <w:tcW w:type="dxa" w:w="3946"/>
          </w:tcPr>
          <w:p>
            <w:r/>
            <w:r>
              <w:t xml:space="preserve">Is </w:t>
            </w:r>
            <w:r>
              <w:rPr>
                <w:rFonts w:ascii="Consolas" w:hAnsi="Consolas"/>
                <w:sz w:val="18"/>
              </w:rPr>
              <w:t>ai_chat_assistant_opened</w:t>
            </w:r>
            <w:r>
              <w:t xml:space="preserve"> the same user action as existing </w:t>
            </w:r>
            <w:r>
              <w:rPr>
                <w:rFonts w:ascii="Consolas" w:hAnsi="Consolas"/>
                <w:sz w:val="18"/>
              </w:rPr>
              <w:t>chat_assistant_opened</w:t>
            </w:r>
            <w:r>
              <w:t>? If so, reuse the existing event.</w:t>
            </w:r>
          </w:p>
        </w:tc>
        <w:tc>
          <w:tcPr>
            <w:tcW w:type="dxa" w:w="3946"/>
          </w:tcPr>
          <w:p>
            <w:r/>
            <w:r>
              <w:t>Avoids two events for one action, which double-counts the funnel.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  <w:tr>
        <w:tc>
          <w:tcPr>
            <w:tcW w:type="dxa" w:w="598"/>
          </w:tcPr>
          <w:p>
            <w:r/>
            <w:r>
              <w:t>OQ-8</w:t>
            </w:r>
          </w:p>
        </w:tc>
        <w:tc>
          <w:tcPr>
            <w:tcW w:type="dxa" w:w="3946"/>
          </w:tcPr>
          <w:p>
            <w:r/>
            <w:r>
              <w:t xml:space="preserve">Is </w:t>
            </w:r>
            <w:r>
              <w:rPr>
                <w:rFonts w:ascii="Consolas" w:hAnsi="Consolas"/>
                <w:sz w:val="18"/>
              </w:rPr>
              <w:t>ai_chat_assistant_message_sent</w:t>
            </w:r>
            <w:r>
              <w:t xml:space="preserve"> the same user action as existing </w:t>
            </w:r>
            <w:r>
              <w:rPr>
                <w:rFonts w:ascii="Consolas" w:hAnsi="Consolas"/>
                <w:sz w:val="18"/>
              </w:rPr>
              <w:t>chat_assistant_message_sent</w:t>
            </w:r>
            <w:r>
              <w:t>? If so, reuse the existing event.</w:t>
            </w:r>
          </w:p>
        </w:tc>
        <w:tc>
          <w:tcPr>
            <w:tcW w:type="dxa" w:w="3946"/>
          </w:tcPr>
          <w:p>
            <w:r/>
            <w:r>
              <w:t>Avoids two events for one action, which double-counts the funnel.</w:t>
            </w:r>
          </w:p>
        </w:tc>
        <w:tc>
          <w:tcPr>
            <w:tcW w:type="dxa" w:w="897"/>
          </w:tcPr>
          <w:p>
            <w:r/>
            <w:r>
              <w:t>Analytics</w:t>
            </w:r>
          </w:p>
        </w:tc>
        <w:tc>
          <w:tcPr>
            <w:tcW w:type="dxa" w:w="837"/>
          </w:tcPr>
          <w:p>
            <w:r/>
            <w:r>
              <w:t>no</w:t>
            </w:r>
          </w:p>
        </w:tc>
      </w:tr>
    </w:tbl>
    <w:p/>
    <w:p>
      <w:pPr>
        <w:pStyle w:val="Heading1"/>
      </w:pPr>
      <w:r>
        <w:t>Appendix A. Quality score</w:t>
      </w:r>
    </w:p>
    <w:p>
      <w:r>
        <w:t xml:space="preserve">Deterministic rubric score: </w:t>
      </w:r>
      <w:r>
        <w:rPr>
          <w:b/>
        </w:rPr>
        <w:t>99 / 100</w:t>
      </w:r>
      <w:r>
        <w:t>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816"/>
        <w:gridCol w:w="1874"/>
        <w:gridCol w:w="1534"/>
      </w:tblGrid>
      <w:tr>
        <w:tc>
          <w:tcPr>
            <w:tcW w:type="dxa" w:w="6816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874"/>
          </w:tcPr>
          <w:p>
            <w:r/>
            <w:r>
              <w:rPr>
                <w:b/>
              </w:rPr>
              <w:t>Score</w:t>
            </w:r>
          </w:p>
        </w:tc>
        <w:tc>
          <w:tcPr>
            <w:tcW w:type="dxa" w:w="1534"/>
          </w:tcPr>
          <w:p>
            <w:r/>
            <w:r>
              <w:rPr>
                <w:b/>
              </w:rPr>
              <w:t>Max</w:t>
            </w:r>
          </w:p>
        </w:tc>
      </w:tr>
      <w:tr>
        <w:tc>
          <w:tcPr>
            <w:tcW w:type="dxa" w:w="6816"/>
          </w:tcPr>
          <w:p>
            <w:r/>
            <w:r>
              <w:t>Section completeness</w:t>
            </w:r>
          </w:p>
        </w:tc>
        <w:tc>
          <w:tcPr>
            <w:tcW w:type="dxa" w:w="1874"/>
          </w:tcPr>
          <w:p>
            <w:r/>
            <w:r>
              <w:t>20</w:t>
            </w:r>
          </w:p>
        </w:tc>
        <w:tc>
          <w:tcPr>
            <w:tcW w:type="dxa" w:w="1534"/>
          </w:tcPr>
          <w:p>
            <w:r/>
            <w:r>
              <w:t>20</w:t>
            </w:r>
          </w:p>
        </w:tc>
      </w:tr>
      <w:tr>
        <w:tc>
          <w:tcPr>
            <w:tcW w:type="dxa" w:w="6816"/>
          </w:tcPr>
          <w:p>
            <w:r/>
            <w:r>
              <w:t>User stories &amp; acceptance criteria</w:t>
            </w:r>
          </w:p>
        </w:tc>
        <w:tc>
          <w:tcPr>
            <w:tcW w:type="dxa" w:w="1874"/>
          </w:tcPr>
          <w:p>
            <w:r/>
            <w:r>
              <w:t>15</w:t>
            </w:r>
          </w:p>
        </w:tc>
        <w:tc>
          <w:tcPr>
            <w:tcW w:type="dxa" w:w="1534"/>
          </w:tcPr>
          <w:p>
            <w:r/>
            <w:r>
              <w:t>15</w:t>
            </w:r>
          </w:p>
        </w:tc>
      </w:tr>
      <w:tr>
        <w:tc>
          <w:tcPr>
            <w:tcW w:type="dxa" w:w="6816"/>
          </w:tcPr>
          <w:p>
            <w:r/>
            <w:r>
              <w:t>Requirement quality</w:t>
            </w:r>
          </w:p>
        </w:tc>
        <w:tc>
          <w:tcPr>
            <w:tcW w:type="dxa" w:w="1874"/>
          </w:tcPr>
          <w:p>
            <w:r/>
            <w:r>
              <w:t>20</w:t>
            </w:r>
          </w:p>
        </w:tc>
        <w:tc>
          <w:tcPr>
            <w:tcW w:type="dxa" w:w="1534"/>
          </w:tcPr>
          <w:p>
            <w:r/>
            <w:r>
              <w:t>20</w:t>
            </w:r>
          </w:p>
        </w:tc>
      </w:tr>
      <w:tr>
        <w:tc>
          <w:tcPr>
            <w:tcW w:type="dxa" w:w="6816"/>
          </w:tcPr>
          <w:p>
            <w:r/>
            <w:r>
              <w:t>Tracking plan</w:t>
            </w:r>
          </w:p>
        </w:tc>
        <w:tc>
          <w:tcPr>
            <w:tcW w:type="dxa" w:w="1874"/>
          </w:tcPr>
          <w:p>
            <w:r/>
            <w:r>
              <w:t>19</w:t>
            </w:r>
          </w:p>
        </w:tc>
        <w:tc>
          <w:tcPr>
            <w:tcW w:type="dxa" w:w="1534"/>
          </w:tcPr>
          <w:p>
            <w:r/>
            <w:r>
              <w:t>20</w:t>
            </w:r>
          </w:p>
        </w:tc>
      </w:tr>
      <w:tr>
        <w:tc>
          <w:tcPr>
            <w:tcW w:type="dxa" w:w="6816"/>
          </w:tcPr>
          <w:p>
            <w:r/>
            <w:r>
              <w:t>Consistency &amp; traceability</w:t>
            </w:r>
          </w:p>
        </w:tc>
        <w:tc>
          <w:tcPr>
            <w:tcW w:type="dxa" w:w="1874"/>
          </w:tcPr>
          <w:p>
            <w:r/>
            <w:r>
              <w:t>15</w:t>
            </w:r>
          </w:p>
        </w:tc>
        <w:tc>
          <w:tcPr>
            <w:tcW w:type="dxa" w:w="1534"/>
          </w:tcPr>
          <w:p>
            <w:r/>
            <w:r>
              <w:t>15</w:t>
            </w:r>
          </w:p>
        </w:tc>
      </w:tr>
      <w:tr>
        <w:tc>
          <w:tcPr>
            <w:tcW w:type="dxa" w:w="6816"/>
          </w:tcPr>
          <w:p>
            <w:r/>
            <w:r>
              <w:t>Ambiguity handling</w:t>
            </w:r>
          </w:p>
        </w:tc>
        <w:tc>
          <w:tcPr>
            <w:tcW w:type="dxa" w:w="1874"/>
          </w:tcPr>
          <w:p>
            <w:r/>
            <w:r>
              <w:t>10</w:t>
            </w:r>
          </w:p>
        </w:tc>
        <w:tc>
          <w:tcPr>
            <w:tcW w:type="dxa" w:w="1534"/>
          </w:tcPr>
          <w:p>
            <w:r/>
            <w:r>
              <w:t>10</w:t>
            </w:r>
          </w:p>
        </w:tc>
      </w:tr>
    </w:tbl>
    <w:p/>
    <w:p>
      <w:pPr>
        <w:pStyle w:val="ListBullet"/>
      </w:pPr>
      <w:r>
        <w:rPr>
          <w:b/>
        </w:rPr>
        <w:t>info</w:t>
      </w:r>
      <w:r>
        <w:t xml:space="preserve"> (NFR-2): Vague wording (intuitive) is deferred to an open question; resolve before build.</w:t>
      </w:r>
    </w:p>
    <w:p>
      <w:pPr>
        <w:pStyle w:val="ListBullet"/>
      </w:pPr>
      <w:r>
        <w:rPr>
          <w:b/>
        </w:rPr>
        <w:t>info</w:t>
      </w:r>
      <w:r>
        <w:t xml:space="preserve"> (NFR-5): Vague wording (quickly) is deferred to an open question; resolve before build.</w:t>
      </w:r>
    </w:p>
    <w:p>
      <w:pPr>
        <w:pStyle w:val="ListBullet"/>
      </w:pPr>
      <w:r>
        <w:rPr>
          <w:b/>
        </w:rPr>
        <w:t>warning</w:t>
      </w:r>
      <w:r>
        <w:t xml:space="preserve"> (ai_chat_assistant_opened): [dictionary:possible-duplicate] 'ai_chat_assistant_opened' is very similar to existing event 'chat_assistant_opened'.</w:t>
      </w:r>
    </w:p>
    <w:p>
      <w:pPr>
        <w:pStyle w:val="ListBullet"/>
      </w:pPr>
      <w:r>
        <w:rPr>
          <w:b/>
        </w:rPr>
        <w:t>warning</w:t>
      </w:r>
      <w:r>
        <w:t xml:space="preserve"> (ai_chat_assistant_message_sent): [dictionary:possible-duplicate] 'ai_chat_assistant_message_sent' is very similar to existing event 'chat_assistant_message_sent'.</w:t>
      </w:r>
    </w:p>
    <w:p>
      <w:pPr>
        <w:pStyle w:val="Heading1"/>
      </w:pPr>
      <w:r>
        <w:t>Appendix B. Event dictionary lint</w:t>
      </w:r>
    </w:p>
    <w:p>
      <w:r>
        <w:t>Checked 5 events against 11 dictionary entries.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688"/>
        <w:gridCol w:w="1868"/>
        <w:gridCol w:w="1180"/>
        <w:gridCol w:w="3244"/>
        <w:gridCol w:w="3244"/>
      </w:tblGrid>
      <w:tr>
        <w:tc>
          <w:tcPr>
            <w:tcW w:type="dxa" w:w="688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1868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1180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3244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3244"/>
          </w:tcPr>
          <w:p>
            <w:r/>
            <w:r>
              <w:rPr>
                <w:b/>
              </w:rPr>
              <w:t>Suggestion</w:t>
            </w:r>
          </w:p>
        </w:tc>
      </w:tr>
      <w:tr>
        <w:tc>
          <w:tcPr>
            <w:tcW w:type="dxa" w:w="688"/>
          </w:tcPr>
          <w:p>
            <w:r/>
            <w:r>
              <w:t>warning</w:t>
            </w:r>
          </w:p>
        </w:tc>
        <w:tc>
          <w:tcPr>
            <w:tcW w:type="dxa" w:w="1868"/>
          </w:tcPr>
          <w:p>
            <w:r/>
            <w:r>
              <w:rPr>
                <w:rFonts w:ascii="Consolas" w:hAnsi="Consolas"/>
                <w:sz w:val="18"/>
              </w:rPr>
              <w:t>ai_chat_assistant_opened</w:t>
            </w:r>
          </w:p>
        </w:tc>
        <w:tc>
          <w:tcPr>
            <w:tcW w:type="dxa" w:w="1180"/>
          </w:tcPr>
          <w:p>
            <w:r/>
            <w:r>
              <w:t>possible-duplicate</w:t>
            </w:r>
          </w:p>
        </w:tc>
        <w:tc>
          <w:tcPr>
            <w:tcW w:type="dxa" w:w="3244"/>
          </w:tcPr>
          <w:p>
            <w:r/>
            <w:r>
              <w:t>'ai_chat_assistant_opened' is very similar to existing event 'chat_assistant_opened'.</w:t>
            </w:r>
          </w:p>
        </w:tc>
        <w:tc>
          <w:tcPr>
            <w:tcW w:type="dxa" w:w="3244"/>
          </w:tcPr>
          <w:p>
            <w:r/>
            <w:r>
              <w:t>Confirm with the dictionary owner whether this is the same user action.</w:t>
            </w:r>
          </w:p>
        </w:tc>
      </w:tr>
      <w:tr>
        <w:tc>
          <w:tcPr>
            <w:tcW w:type="dxa" w:w="688"/>
          </w:tcPr>
          <w:p>
            <w:r/>
            <w:r>
              <w:t>warning</w:t>
            </w:r>
          </w:p>
        </w:tc>
        <w:tc>
          <w:tcPr>
            <w:tcW w:type="dxa" w:w="1868"/>
          </w:tcPr>
          <w:p>
            <w:r/>
            <w:r>
              <w:rPr>
                <w:rFonts w:ascii="Consolas" w:hAnsi="Consolas"/>
                <w:sz w:val="18"/>
              </w:rPr>
              <w:t>ai_chat_assistant_message_sent</w:t>
            </w:r>
          </w:p>
        </w:tc>
        <w:tc>
          <w:tcPr>
            <w:tcW w:type="dxa" w:w="1180"/>
          </w:tcPr>
          <w:p>
            <w:r/>
            <w:r>
              <w:t>possible-duplicate</w:t>
            </w:r>
          </w:p>
        </w:tc>
        <w:tc>
          <w:tcPr>
            <w:tcW w:type="dxa" w:w="3244"/>
          </w:tcPr>
          <w:p>
            <w:r/>
            <w:r>
              <w:t>'ai_chat_assistant_message_sent' is very similar to existing event 'chat_assistant_message_sent'.</w:t>
            </w:r>
          </w:p>
        </w:tc>
        <w:tc>
          <w:tcPr>
            <w:tcW w:type="dxa" w:w="3244"/>
          </w:tcPr>
          <w:p>
            <w:r/>
            <w:r>
              <w:t>Confirm with the dictionary owner whether this is the same user action.</w:t>
            </w:r>
          </w:p>
        </w:tc>
      </w:tr>
    </w:tbl>
    <w:p/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