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000000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00000003">
      <w:pPr>
        <w:jc w:val="center"/>
        <w:rPr>
          <w:b/>
          <w:bCs/>
          <w:sz w:val="34"/>
          <w:szCs w:val="34"/>
        </w:rPr>
      </w:pPr>
    </w:p>
    <w:p w14:paraId="00000004">
      <w:pPr>
        <w:jc w:val="center"/>
        <w:rPr>
          <w:b/>
          <w:bCs/>
          <w:sz w:val="34"/>
          <w:szCs w:val="34"/>
        </w:rPr>
      </w:pPr>
    </w:p>
    <w:p w14:paraId="123BC8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Database Management Systems</w:t>
      </w:r>
    </w:p>
    <w:p w14:paraId="000000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CSA05</w:t>
      </w:r>
      <w:r>
        <w:rPr>
          <w:rFonts w:hint="default"/>
          <w:b/>
          <w:bCs/>
          <w:sz w:val="24"/>
          <w:szCs w:val="24"/>
          <w:lang w:val="en-US"/>
        </w:rPr>
        <w:t>01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0000006">
      <w:pPr>
        <w:rPr>
          <w:b/>
          <w:bCs/>
          <w:sz w:val="24"/>
          <w:szCs w:val="24"/>
        </w:rPr>
      </w:pPr>
    </w:p>
    <w:p w14:paraId="00000007">
      <w:pPr>
        <w:rPr>
          <w:b/>
          <w:bCs/>
          <w:sz w:val="24"/>
          <w:szCs w:val="24"/>
        </w:rPr>
      </w:pPr>
    </w:p>
    <w:p w14:paraId="00000008">
      <w:pPr>
        <w:rPr>
          <w:b/>
          <w:bCs/>
          <w:sz w:val="24"/>
          <w:szCs w:val="24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9">
      <w:pPr>
        <w:rPr>
          <w:b/>
          <w:bCs/>
          <w:sz w:val="24"/>
          <w:szCs w:val="24"/>
        </w:rPr>
      </w:pPr>
    </w:p>
    <w:p w14:paraId="0000000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000000B">
      <w:pPr>
        <w:rPr>
          <w:b/>
          <w:bCs/>
          <w:sz w:val="24"/>
          <w:szCs w:val="24"/>
        </w:rPr>
      </w:pPr>
    </w:p>
    <w:p w14:paraId="000000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Analyze relational databases using functional dependencies, normalization (1NF to 5NF), and key constraints to identify redundancy and ensure data integrity. </w:t>
      </w:r>
      <w:r>
        <w:rPr>
          <w:sz w:val="24"/>
          <w:szCs w:val="24"/>
        </w:rPr>
        <w:t>(BL2, BL3)</w:t>
      </w:r>
    </w:p>
    <w:p w14:paraId="0000000D">
      <w:pPr>
        <w:rPr>
          <w:sz w:val="24"/>
          <w:szCs w:val="24"/>
        </w:rPr>
      </w:pPr>
    </w:p>
    <w:p w14:paraId="4857A82A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</w:r>
      <w:r>
        <w:rPr>
          <w:sz w:val="24"/>
          <w:szCs w:val="24"/>
        </w:rPr>
        <w:t>: Experiments (High)</w:t>
      </w:r>
    </w:p>
    <w:p w14:paraId="0000000E">
      <w:pPr>
        <w:rPr>
          <w:sz w:val="24"/>
          <w:szCs w:val="24"/>
        </w:rPr>
      </w:pPr>
      <w:r>
        <w:rPr>
          <w:sz w:val="24"/>
          <w:szCs w:val="24"/>
        </w:rPr>
        <w:t>Assessment Tool Weightage: 40%</w:t>
      </w:r>
    </w:p>
    <w:p w14:paraId="0000000F">
      <w:pPr>
        <w:rPr>
          <w:sz w:val="24"/>
          <w:szCs w:val="24"/>
        </w:rPr>
      </w:pPr>
    </w:p>
    <w:p w14:paraId="00000010">
      <w:pPr>
        <w:rPr>
          <w:sz w:val="24"/>
          <w:szCs w:val="24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1">
      <w:pPr>
        <w:rPr>
          <w:sz w:val="24"/>
          <w:szCs w:val="24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4"/>
        <w:gridCol w:w="5984"/>
        <w:gridCol w:w="1686"/>
        <w:gridCol w:w="996"/>
      </w:tblGrid>
      <w:tr w14:paraId="311EB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3F5EA6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14:paraId="28C15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E35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E574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7DE8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071F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14:paraId="056E5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7DAAB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9CB8">
            <w:pPr>
              <w:spacing w:after="60"/>
            </w:pPr>
            <w:r>
              <w:rPr>
                <w:sz w:val="19"/>
                <w:szCs w:val="19"/>
              </w:rPr>
              <w:t>For the relation STUDENT_COURSE(SID, SName, CID, CName, Instructor, Grade), identify all functional dependencies and determine the candidate keys.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B3D2D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0D6A46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7C92A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43D58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33AC">
            <w:pPr>
              <w:spacing w:after="60"/>
            </w:pPr>
            <w:r>
              <w:rPr>
                <w:sz w:val="19"/>
                <w:szCs w:val="19"/>
              </w:rPr>
              <w:t>Demonstrate the process of converting an unnormalized relation into 1NF with step-by-step justification and example.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F4931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47B25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13BB7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A873F3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F131">
            <w:pPr>
              <w:spacing w:after="60"/>
            </w:pPr>
            <w:r>
              <w:rPr>
                <w:sz w:val="19"/>
                <w:szCs w:val="19"/>
              </w:rPr>
              <w:t>Given relation R(A,B,C,D,E) with FDs: A→BC, BC→D, D→E. Analyze and decompose it to 2NF eliminating partial dependencies.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5BC51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264F4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2E292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B85EA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499E4">
            <w:pPr>
              <w:spacing w:after="60"/>
            </w:pPr>
            <w:r>
              <w:rPr>
                <w:sz w:val="19"/>
                <w:szCs w:val="19"/>
              </w:rPr>
              <w:t>Apply 3NF decomposition on the relation EMPLOYEE(EmpID, EmpName, DeptID, DeptName, ManagerID) with transitive dependencies.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09C83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06141E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68A1A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C62BBA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596B5">
            <w:pPr>
              <w:spacing w:after="60"/>
            </w:pPr>
            <w:r>
              <w:rPr>
                <w:sz w:val="19"/>
                <w:szCs w:val="19"/>
              </w:rPr>
              <w:t>Verify whether R(A,B,C,D) with FDs: AB→C, C→D, D→A is in BCNF. If not, decompose it into BCNF.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3A201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DACAC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08CDF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E50E3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94D9">
            <w:pPr>
              <w:spacing w:after="60"/>
            </w:pPr>
            <w:r>
              <w:rPr>
                <w:sz w:val="19"/>
                <w:szCs w:val="19"/>
              </w:rPr>
              <w:t>Experimentally verify lossless-join decomposition for a given relation using the tabular (Chase) algorithm.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E1123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544506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09881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09CF983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F4C7">
            <w:pPr>
              <w:spacing w:after="60"/>
            </w:pPr>
            <w:r>
              <w:rPr>
                <w:sz w:val="19"/>
                <w:szCs w:val="19"/>
              </w:rPr>
              <w:t>Identify the multi-valued dependencies in TEACHER(TID, Subject, Hobby) and decompose it into 4NF.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73622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71486E7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3E82D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99721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C4AF">
            <w:pPr>
              <w:spacing w:after="60"/>
            </w:pPr>
            <w:r>
              <w:rPr>
                <w:sz w:val="19"/>
                <w:szCs w:val="19"/>
              </w:rPr>
              <w:t>Demonstrate how join dependencies lead to redundancy. Decompose a given relation to 5NF (Project-Join Normal Form).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55AF8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C2FBD6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4D96E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6E359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D58B">
            <w:pPr>
              <w:spacing w:after="60"/>
            </w:pPr>
            <w:r>
              <w:rPr>
                <w:sz w:val="19"/>
                <w:szCs w:val="19"/>
              </w:rPr>
              <w:t>Given a poorly designed database schema for a college, identify all anomalies (insertion, deletion, update) and normalize it to 3NF.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F20B9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8709F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7A931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1E4D15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AB76">
            <w:pPr>
              <w:spacing w:after="60"/>
            </w:pPr>
            <w:r>
              <w:rPr>
                <w:sz w:val="19"/>
                <w:szCs w:val="19"/>
              </w:rPr>
              <w:t>Compute the closure of attribute sets for the given FDs and determine all candidate keys for the relation.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E9D1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DC6EC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00000016">
      <w:pPr>
        <w:rPr>
          <w:sz w:val="24"/>
          <w:szCs w:val="24"/>
        </w:rPr>
      </w:pPr>
    </w:p>
    <w:p w14:paraId="00000017">
      <w:pPr>
        <w:rPr>
          <w:sz w:val="24"/>
          <w:szCs w:val="24"/>
        </w:rPr>
      </w:pPr>
    </w:p>
    <w:p w14:paraId="00000018">
      <w:pPr>
        <w:rPr>
          <w:b/>
          <w:bCs/>
          <w:sz w:val="24"/>
          <w:szCs w:val="24"/>
        </w:rPr>
      </w:pPr>
    </w:p>
    <w:p w14:paraId="0000001E">
      <w:pPr>
        <w:rPr>
          <w:b/>
          <w:bCs/>
          <w:sz w:val="24"/>
          <w:szCs w:val="24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F">
      <w:pPr>
        <w:rPr>
          <w:b/>
          <w:bCs/>
          <w:sz w:val="24"/>
          <w:szCs w:val="24"/>
        </w:rPr>
      </w:pPr>
    </w:p>
    <w:p w14:paraId="0000002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0000021">
      <w:pPr>
        <w:rPr>
          <w:i/>
          <w:iCs/>
          <w:sz w:val="24"/>
          <w:szCs w:val="24"/>
        </w:rPr>
      </w:pPr>
    </w:p>
    <w:p w14:paraId="00000022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>
        <w:rPr>
          <w:rFonts w:hint="default"/>
          <w:b/>
          <w:bCs/>
          <w:i/>
          <w:iCs/>
          <w:sz w:val="24"/>
          <w:szCs w:val="24"/>
          <w:lang w:val="en-US"/>
        </w:rPr>
        <w:t>K.SARANYA(192424409)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0000002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0000024">
      <w:pPr>
        <w:rPr>
          <w:i/>
          <w:iCs/>
          <w:sz w:val="24"/>
          <w:szCs w:val="24"/>
        </w:rPr>
      </w:pPr>
    </w:p>
    <w:p w14:paraId="0446AA98">
      <w:pPr>
        <w:rPr>
          <w:rFonts w:hint="default"/>
          <w:i/>
          <w:iCs/>
          <w:sz w:val="24"/>
          <w:szCs w:val="24"/>
          <w:lang w:val="en-US"/>
        </w:rPr>
      </w:pPr>
      <w:r>
        <w:rPr>
          <w:rFonts w:hint="default"/>
          <w:i/>
          <w:iCs/>
          <w:sz w:val="24"/>
          <w:szCs w:val="24"/>
          <w:lang w:val="en-US"/>
        </w:rPr>
        <w:drawing>
          <wp:inline distT="0" distB="0" distL="114300" distR="114300">
            <wp:extent cx="1151890" cy="568960"/>
            <wp:effectExtent l="0" t="0" r="6350" b="10160"/>
            <wp:docPr id="3" name="Picture 3" descr="saranya 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aranya sig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0000026">
      <w:pPr>
        <w:rPr>
          <w:sz w:val="24"/>
          <w:szCs w:val="24"/>
        </w:rPr>
      </w:pPr>
    </w:p>
    <w:p w14:paraId="00000027">
      <w:pPr>
        <w:rPr>
          <w:i/>
          <w:iCs/>
          <w:sz w:val="24"/>
          <w:szCs w:val="24"/>
        </w:rPr>
      </w:pPr>
    </w:p>
    <w:p w14:paraId="000000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0000029">
      <w:pPr>
        <w:rPr>
          <w:sz w:val="24"/>
          <w:szCs w:val="24"/>
        </w:rPr>
      </w:pPr>
    </w:p>
    <w:tbl>
      <w:tblPr>
        <w:tblStyle w:val="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7"/>
        <w:gridCol w:w="1173"/>
        <w:gridCol w:w="2088"/>
        <w:gridCol w:w="1499"/>
        <w:gridCol w:w="1499"/>
        <w:gridCol w:w="1499"/>
      </w:tblGrid>
      <w:tr w14:paraId="069EE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2825E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52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F42842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01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5D3B9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– Exemplary</w:t>
            </w:r>
          </w:p>
        </w:tc>
        <w:tc>
          <w:tcPr>
            <w:tcW w:w="91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68D040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– Proficient</w:t>
            </w:r>
          </w:p>
        </w:tc>
        <w:tc>
          <w:tcPr>
            <w:tcW w:w="89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AE09713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– Developing</w:t>
            </w:r>
          </w:p>
        </w:tc>
        <w:tc>
          <w:tcPr>
            <w:tcW w:w="9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5108A8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– Beginning</w:t>
            </w:r>
          </w:p>
        </w:tc>
      </w:tr>
      <w:tr w14:paraId="667F9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6753C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Understanding of Concepts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C04F79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</w:t>
            </w:r>
          </w:p>
        </w:tc>
        <w:tc>
          <w:tcPr>
            <w:tcW w:w="101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59B4BF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Demonstrates thorough understanding and effectively integrates multiple concepts/technologies</w:t>
            </w:r>
          </w:p>
        </w:tc>
        <w:tc>
          <w:tcPr>
            <w:tcW w:w="91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1BD78E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Good understanding with proper integration of most concepts</w:t>
            </w:r>
          </w:p>
        </w:tc>
        <w:tc>
          <w:tcPr>
            <w:tcW w:w="89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CD4F92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understanding; limited or partial integration</w:t>
            </w:r>
          </w:p>
        </w:tc>
        <w:tc>
          <w:tcPr>
            <w:tcW w:w="9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167644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 understanding; unable to integrate concepts</w:t>
            </w:r>
          </w:p>
        </w:tc>
      </w:tr>
      <w:tr w14:paraId="2F5C43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1B020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Experimental Design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C28D48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30</w:t>
            </w:r>
          </w:p>
        </w:tc>
        <w:tc>
          <w:tcPr>
            <w:tcW w:w="101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56D212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Well-planned, systematic implementation with optimal solution</w:t>
            </w:r>
          </w:p>
        </w:tc>
        <w:tc>
          <w:tcPr>
            <w:tcW w:w="91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69E5353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Correct implementation with minor issues</w:t>
            </w:r>
          </w:p>
        </w:tc>
        <w:tc>
          <w:tcPr>
            <w:tcW w:w="89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2EF75C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implementation with errors or inefficiencies</w:t>
            </w:r>
          </w:p>
        </w:tc>
        <w:tc>
          <w:tcPr>
            <w:tcW w:w="9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78689AB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or incomplete implementation</w:t>
            </w:r>
          </w:p>
        </w:tc>
      </w:tr>
      <w:tr w14:paraId="2537B7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94AD4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 of Tools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FC86B7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</w:t>
            </w:r>
          </w:p>
        </w:tc>
        <w:tc>
          <w:tcPr>
            <w:tcW w:w="101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CF7293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Effective and advanced use of tools/technologies with proper configuration</w:t>
            </w:r>
          </w:p>
        </w:tc>
        <w:tc>
          <w:tcPr>
            <w:tcW w:w="91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F6B3523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Appropriate use of tools with correct execution</w:t>
            </w:r>
          </w:p>
        </w:tc>
        <w:tc>
          <w:tcPr>
            <w:tcW w:w="89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EE2615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or inconsistent use of tools</w:t>
            </w:r>
          </w:p>
        </w:tc>
        <w:tc>
          <w:tcPr>
            <w:tcW w:w="9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DBD60C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or minimal use of tools</w:t>
            </w:r>
          </w:p>
        </w:tc>
      </w:tr>
      <w:tr w14:paraId="314E1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9A807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Analysis of Results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33F0C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</w:t>
            </w:r>
          </w:p>
        </w:tc>
        <w:tc>
          <w:tcPr>
            <w:tcW w:w="101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4BC53B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Insightful analysis with accurate interpretation and validation of results</w:t>
            </w:r>
          </w:p>
        </w:tc>
        <w:tc>
          <w:tcPr>
            <w:tcW w:w="91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7E53753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Good analysis with reasonable interpretation</w:t>
            </w:r>
          </w:p>
        </w:tc>
        <w:tc>
          <w:tcPr>
            <w:tcW w:w="89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F8857C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analysis with limited insights</w:t>
            </w:r>
          </w:p>
        </w:tc>
        <w:tc>
          <w:tcPr>
            <w:tcW w:w="9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C9D157B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 or incorrect analysis of results</w:t>
            </w:r>
          </w:p>
        </w:tc>
      </w:tr>
      <w:tr w14:paraId="188A5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E9A77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Documentation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0C9FDB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</w:t>
            </w:r>
          </w:p>
        </w:tc>
        <w:tc>
          <w:tcPr>
            <w:tcW w:w="101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015F5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Clear, well-structured documentation with diagrams, code, and results</w:t>
            </w:r>
          </w:p>
        </w:tc>
        <w:tc>
          <w:tcPr>
            <w:tcW w:w="91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57E8BD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Organized documentation with necessary details</w:t>
            </w:r>
          </w:p>
        </w:tc>
        <w:tc>
          <w:tcPr>
            <w:tcW w:w="89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2C6C3F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documentation with missing details</w:t>
            </w:r>
          </w:p>
        </w:tc>
        <w:tc>
          <w:tcPr>
            <w:tcW w:w="9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E57C7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 or incomplete documentation</w:t>
            </w:r>
          </w:p>
        </w:tc>
      </w:tr>
    </w:tbl>
    <w:p w14:paraId="0000002C">
      <w:pPr>
        <w:rPr>
          <w:sz w:val="24"/>
          <w:szCs w:val="24"/>
        </w:rPr>
      </w:pPr>
    </w:p>
    <w:p w14:paraId="5FCDC482">
      <w:pPr>
        <w:jc w:val="center"/>
        <w:rPr>
          <w:b/>
          <w:bCs/>
          <w:sz w:val="34"/>
          <w:szCs w:val="34"/>
        </w:rPr>
      </w:pPr>
    </w:p>
    <w:p w14:paraId="11286468">
      <w:pPr>
        <w:rPr>
          <w:sz w:val="24"/>
          <w:szCs w:val="24"/>
        </w:rPr>
      </w:pPr>
    </w:p>
    <w:p w14:paraId="25FF76D2">
      <w:pPr>
        <w:rPr>
          <w:sz w:val="24"/>
          <w:szCs w:val="24"/>
        </w:rPr>
      </w:pPr>
    </w:p>
    <w:p w14:paraId="23AE951D">
      <w:pPr>
        <w:rPr>
          <w:sz w:val="24"/>
          <w:szCs w:val="24"/>
        </w:rPr>
      </w:pPr>
    </w:p>
    <w:p w14:paraId="1D6F3B00">
      <w:pPr>
        <w:rPr>
          <w:sz w:val="24"/>
          <w:szCs w:val="24"/>
        </w:rPr>
      </w:pPr>
    </w:p>
    <w:p w14:paraId="2C495753">
      <w:pPr>
        <w:rPr>
          <w:sz w:val="24"/>
          <w:szCs w:val="24"/>
        </w:rPr>
      </w:pPr>
    </w:p>
    <w:p w14:paraId="6BFDAB09">
      <w:pPr>
        <w:rPr>
          <w:sz w:val="24"/>
          <w:szCs w:val="24"/>
        </w:rPr>
      </w:pPr>
    </w:p>
    <w:p w14:paraId="51776462">
      <w:pPr>
        <w:rPr>
          <w:sz w:val="24"/>
          <w:szCs w:val="24"/>
        </w:rPr>
      </w:pPr>
    </w:p>
    <w:p w14:paraId="4DE1C43A">
      <w:pPr>
        <w:rPr>
          <w:sz w:val="24"/>
          <w:szCs w:val="24"/>
        </w:rPr>
      </w:pPr>
    </w:p>
    <w:p w14:paraId="6BD36CDF">
      <w:pPr>
        <w:rPr>
          <w:sz w:val="24"/>
          <w:szCs w:val="24"/>
        </w:rPr>
      </w:pPr>
    </w:p>
    <w:p w14:paraId="4525374F">
      <w:pPr>
        <w:rPr>
          <w:sz w:val="24"/>
          <w:szCs w:val="24"/>
        </w:rPr>
      </w:pPr>
    </w:p>
    <w:p w14:paraId="4FF2566C">
      <w:pPr>
        <w:rPr>
          <w:sz w:val="24"/>
          <w:szCs w:val="24"/>
        </w:rPr>
      </w:pPr>
    </w:p>
    <w:p w14:paraId="51661E4B">
      <w:pPr>
        <w:rPr>
          <w:sz w:val="24"/>
          <w:szCs w:val="24"/>
        </w:rPr>
      </w:pPr>
    </w:p>
    <w:p w14:paraId="7E22F9D3">
      <w:pPr>
        <w:rPr>
          <w:sz w:val="24"/>
          <w:szCs w:val="24"/>
        </w:rPr>
      </w:pPr>
    </w:p>
    <w:p w14:paraId="01699040">
      <w:pPr>
        <w:rPr>
          <w:sz w:val="24"/>
          <w:szCs w:val="24"/>
        </w:rPr>
      </w:pPr>
    </w:p>
    <w:p w14:paraId="0801EF6A">
      <w:pPr>
        <w:rPr>
          <w:sz w:val="24"/>
          <w:szCs w:val="24"/>
        </w:rPr>
      </w:pPr>
    </w:p>
    <w:p w14:paraId="7BF5DE14">
      <w:pPr>
        <w:rPr>
          <w:sz w:val="24"/>
          <w:szCs w:val="24"/>
        </w:rPr>
      </w:pPr>
    </w:p>
    <w:p w14:paraId="00278FB4">
      <w:pPr>
        <w:rPr>
          <w:sz w:val="24"/>
          <w:szCs w:val="24"/>
        </w:rPr>
      </w:pPr>
    </w:p>
    <w:p w14:paraId="4B63E18A">
      <w:pPr>
        <w:rPr>
          <w:sz w:val="24"/>
          <w:szCs w:val="24"/>
        </w:rPr>
      </w:pPr>
    </w:p>
    <w:p w14:paraId="009EF39F">
      <w:pPr>
        <w:rPr>
          <w:sz w:val="24"/>
          <w:szCs w:val="24"/>
        </w:rPr>
      </w:pPr>
    </w:p>
    <w:p w14:paraId="14FD747E">
      <w:pPr>
        <w:rPr>
          <w:sz w:val="24"/>
          <w:szCs w:val="24"/>
        </w:rPr>
      </w:pPr>
    </w:p>
    <w:p w14:paraId="629605E2">
      <w:pPr>
        <w:rPr>
          <w:sz w:val="24"/>
          <w:szCs w:val="24"/>
        </w:rPr>
      </w:pPr>
    </w:p>
    <w:p w14:paraId="055A5D96">
      <w:pPr>
        <w:rPr>
          <w:sz w:val="24"/>
          <w:szCs w:val="24"/>
        </w:rPr>
      </w:pPr>
    </w:p>
    <w:p w14:paraId="3B8992A9">
      <w:pPr>
        <w:rPr>
          <w:sz w:val="24"/>
          <w:szCs w:val="24"/>
        </w:rPr>
      </w:pPr>
    </w:p>
    <w:p w14:paraId="1F4E81CC">
      <w:pPr>
        <w:rPr>
          <w:sz w:val="24"/>
          <w:szCs w:val="24"/>
        </w:rPr>
      </w:pPr>
    </w:p>
    <w:p w14:paraId="26759DF2">
      <w:pPr>
        <w:rPr>
          <w:sz w:val="24"/>
          <w:szCs w:val="24"/>
        </w:rPr>
      </w:pPr>
    </w:p>
    <w:p w14:paraId="70D1D63C">
      <w:pPr>
        <w:rPr>
          <w:sz w:val="24"/>
          <w:szCs w:val="24"/>
        </w:rPr>
      </w:pPr>
    </w:p>
    <w:p w14:paraId="16B13057">
      <w:pPr>
        <w:rPr>
          <w:sz w:val="24"/>
          <w:szCs w:val="24"/>
        </w:rPr>
      </w:pPr>
    </w:p>
    <w:p w14:paraId="01EBAB47">
      <w:pPr>
        <w:rPr>
          <w:sz w:val="24"/>
          <w:szCs w:val="24"/>
        </w:rPr>
      </w:pPr>
    </w:p>
    <w:p w14:paraId="3D651907">
      <w:pPr>
        <w:rPr>
          <w:sz w:val="24"/>
          <w:szCs w:val="24"/>
        </w:rPr>
      </w:pPr>
    </w:p>
    <w:p w14:paraId="58673571">
      <w:pPr>
        <w:rPr>
          <w:sz w:val="24"/>
          <w:szCs w:val="24"/>
        </w:rPr>
      </w:pPr>
    </w:p>
    <w:p w14:paraId="682FEE1C">
      <w:pPr>
        <w:rPr>
          <w:sz w:val="24"/>
          <w:szCs w:val="24"/>
        </w:rPr>
      </w:pPr>
    </w:p>
    <w:p w14:paraId="145E878B">
      <w:pPr>
        <w:rPr>
          <w:sz w:val="24"/>
          <w:szCs w:val="24"/>
        </w:rPr>
      </w:pPr>
    </w:p>
    <w:p w14:paraId="583EB673">
      <w:pPr>
        <w:rPr>
          <w:sz w:val="24"/>
          <w:szCs w:val="24"/>
        </w:rPr>
      </w:pPr>
    </w:p>
    <w:p w14:paraId="611FFCF0">
      <w:pPr>
        <w:rPr>
          <w:sz w:val="24"/>
          <w:szCs w:val="24"/>
        </w:rPr>
      </w:pPr>
    </w:p>
    <w:p w14:paraId="2B69AAC3">
      <w:pPr>
        <w:rPr>
          <w:sz w:val="24"/>
          <w:szCs w:val="24"/>
        </w:rPr>
      </w:pPr>
    </w:p>
    <w:p w14:paraId="0494D4DE">
      <w:pPr>
        <w:rPr>
          <w:sz w:val="24"/>
          <w:szCs w:val="24"/>
        </w:rPr>
      </w:pPr>
    </w:p>
    <w:p w14:paraId="5B72BBC8">
      <w:pPr>
        <w:rPr>
          <w:sz w:val="24"/>
          <w:szCs w:val="24"/>
        </w:rPr>
      </w:pPr>
    </w:p>
    <w:p w14:paraId="7C5A5E39">
      <w:pPr>
        <w:spacing w:after="40"/>
        <w:jc w:val="center"/>
      </w:pPr>
      <w:r>
        <w:rPr>
          <w:rFonts w:ascii="Times New Roman" w:hAnsi="Times New Roman" w:eastAsia="Times New Roman" w:cs="Times New Roman"/>
          <w:b/>
          <w:bCs/>
          <w:color w:val="1F4E79"/>
          <w:sz w:val="34"/>
          <w:szCs w:val="34"/>
        </w:rPr>
        <w:t>SIMATS ENGINEERING</w:t>
      </w:r>
    </w:p>
    <w:p w14:paraId="1F6C3CFD">
      <w:pPr>
        <w:spacing w:after="200"/>
        <w:jc w:val="center"/>
        <w:rPr>
          <w:rFonts w:ascii="Times New Roman" w:hAnsi="Times New Roman" w:eastAsia="Times New Roman" w:cs="Times New Roman"/>
          <w:b/>
          <w:bCs/>
          <w:color w:val="40404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404040"/>
          <w:sz w:val="28"/>
          <w:szCs w:val="28"/>
        </w:rPr>
        <w:t>ASSESSMENT TOOL 1 — SOLUTIONS</w:t>
      </w:r>
    </w:p>
    <w:p w14:paraId="776B7FEA">
      <w:pPr>
        <w:spacing w:after="200"/>
        <w:jc w:val="center"/>
        <w:rPr>
          <w:rFonts w:ascii="Times New Roman" w:hAnsi="Times New Roman" w:eastAsia="Times New Roman" w:cs="Times New Roman"/>
          <w:b/>
          <w:bCs/>
          <w:color w:val="404040"/>
          <w:sz w:val="28"/>
          <w:szCs w:val="28"/>
        </w:rPr>
      </w:pPr>
    </w:p>
    <w:p w14:paraId="1E6C59A4">
      <w:pPr>
        <w:spacing w:after="200"/>
        <w:jc w:val="both"/>
      </w:pPr>
      <w:r>
        <w:rPr>
          <w:rFonts w:ascii="Times New Roman" w:hAnsi="Times New Roman" w:eastAsia="Times New Roman" w:cs="Times New Roman"/>
          <w:b/>
          <w:bCs/>
          <w:color w:val="1F4E79"/>
          <w:sz w:val="30"/>
          <w:szCs w:val="30"/>
        </w:rPr>
        <w:t>Table of Contents</w:t>
      </w:r>
    </w:p>
    <w:p w14:paraId="1AA6443D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Q1. Functional Dependencies &amp; Candidate Keys — STUDENT_COURSE</w:t>
      </w:r>
    </w:p>
    <w:p w14:paraId="4FDEAD70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Q2. Converting an Unnormalized Relation to 1NF</w:t>
      </w:r>
    </w:p>
    <w:p w14:paraId="4E19B461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Q3. 2NF Decomposition of R(A,B,C,D,E)</w:t>
      </w:r>
    </w:p>
    <w:p w14:paraId="1A0C17DD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Q4. 3NF Decomposition of EMPLOYEE</w:t>
      </w:r>
    </w:p>
    <w:p w14:paraId="0FFE70D5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Q5. BCNF Verification and Decomposition of R(A,B,C,D)</w:t>
      </w:r>
    </w:p>
    <w:p w14:paraId="30919F19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Q6. Lossless-Join Verification using the Chase (Tabular) Algorithm</w:t>
      </w:r>
    </w:p>
    <w:p w14:paraId="53A87E48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Q7. Multi-valued Dependencies and 4NF Decomposition — TEACHER</w:t>
      </w:r>
    </w:p>
    <w:p w14:paraId="12A0702B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Q8. Join Dependency and 5NF (Project-Join Normal Form)</w:t>
      </w:r>
    </w:p>
    <w:p w14:paraId="65AFA660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Q9. Anomalies and 3NF Normalization of a College Schema</w:t>
      </w:r>
    </w:p>
    <w:p w14:paraId="35E23F77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Q10. Attribute Closure and Candidate Key Determination</w:t>
      </w:r>
    </w:p>
    <w:p w14:paraId="0E143F96">
      <w:r>
        <w:br w:type="page"/>
      </w:r>
    </w:p>
    <w:tbl>
      <w:tblPr>
        <w:tblStyle w:val="9"/>
        <w:tblW w:w="5000" w:type="pct"/>
        <w:tblInd w:w="0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9"/>
      </w:tblGrid>
      <w:tr w14:paraId="7406D190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065D0AC0"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QUESTION 1</w:t>
            </w:r>
            <w:r>
              <w:rPr>
                <w:rFonts w:ascii="Times New Roman" w:hAnsi="Times New Roman" w:eastAsia="Times New Roman" w:cs="Times New Roman"/>
                <w:color w:val="FFFFFF"/>
                <w:sz w:val="22"/>
                <w:szCs w:val="22"/>
              </w:rPr>
              <w:t xml:space="preserve">   | 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Functional Dependencies &amp; Candidate Keys — STUDENT_COURSE</w:t>
            </w:r>
          </w:p>
        </w:tc>
      </w:tr>
    </w:tbl>
    <w:p w14:paraId="3402C8C7">
      <w:pPr>
        <w:spacing w:before="200" w:after="160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2"/>
          <w:szCs w:val="22"/>
        </w:rPr>
        <w:t>Relation: STUDENT_COURSE(SID, SName, CID, CName, Instructor, Grade)</w:t>
      </w:r>
    </w:p>
    <w:p w14:paraId="127AEA6A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1: Assumptions</w:t>
      </w:r>
    </w:p>
    <w:p w14:paraId="49C9D18A">
      <w:pPr>
        <w:pStyle w:val="18"/>
        <w:numPr>
          <w:ilvl w:val="0"/>
          <w:numId w:val="1"/>
        </w:numPr>
        <w:spacing w:after="80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Each student has a unique roll number SID, and each SID maps to exactly one SName.</w:t>
      </w:r>
    </w:p>
    <w:p w14:paraId="06017F6D">
      <w:pPr>
        <w:pStyle w:val="18"/>
        <w:numPr>
          <w:ilvl w:val="0"/>
          <w:numId w:val="1"/>
        </w:numPr>
        <w:spacing w:after="80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Each course has a unique code CID, and each CID maps to exactly one CName and exactly one Instructor.</w:t>
      </w:r>
    </w:p>
    <w:p w14:paraId="66C849AE">
      <w:pPr>
        <w:pStyle w:val="18"/>
        <w:numPr>
          <w:ilvl w:val="0"/>
          <w:numId w:val="1"/>
        </w:numPr>
        <w:spacing w:after="80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A student can enroll in many courses, and a course can have many students — so Grade is earned by a specific (student, course) pair.</w:t>
      </w:r>
    </w:p>
    <w:p w14:paraId="7638186A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2: Identifying Functional Dependencies</w:t>
      </w:r>
    </w:p>
    <w:tbl>
      <w:tblPr>
        <w:tblStyle w:val="9"/>
        <w:tblW w:w="9900" w:type="dxa"/>
        <w:tblInd w:w="0" w:type="dxa"/>
        <w:tblBorders>
          <w:top w:val="single" w:color="8EA9C1" w:sz="2" w:space="0"/>
          <w:left w:val="single" w:color="8EA9C1" w:sz="2" w:space="0"/>
          <w:bottom w:val="single" w:color="8EA9C1" w:sz="2" w:space="0"/>
          <w:right w:val="single" w:color="8EA9C1" w:sz="2" w:space="0"/>
          <w:insideH w:val="single" w:color="8EA9C1" w:sz="2" w:space="0"/>
          <w:insideV w:val="single" w:color="8EA9C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2600"/>
        <w:gridCol w:w="6600"/>
      </w:tblGrid>
      <w:tr w14:paraId="68FED6A0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7D26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#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72D9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Functional Dependency</w:t>
            </w:r>
          </w:p>
        </w:tc>
        <w:tc>
          <w:tcPr>
            <w:tcW w:w="6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7B42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Explanation</w:t>
            </w:r>
          </w:p>
        </w:tc>
      </w:tr>
      <w:tr w14:paraId="1A6DD235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4FA3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9923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SID → SName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AEDA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 student ID uniquely determines the student's name.</w:t>
            </w:r>
          </w:p>
        </w:tc>
      </w:tr>
      <w:tr w14:paraId="50C3C8C9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42C0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C8B4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CID → CName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5B7C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 course ID uniquely determines the course name.</w:t>
            </w:r>
          </w:p>
        </w:tc>
      </w:tr>
      <w:tr w14:paraId="311EF91E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2686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B2FC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CID → Instructor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D4B1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 course ID uniquely determines the instructor teaching it.</w:t>
            </w:r>
          </w:p>
        </w:tc>
      </w:tr>
      <w:tr w14:paraId="2D69E3F6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F999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4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D916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SID, CID → Grade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2769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The grade is assigned only for a specific student in a specific course.</w:t>
            </w:r>
          </w:p>
        </w:tc>
      </w:tr>
    </w:tbl>
    <w:p w14:paraId="3A60EA48">
      <w:pPr>
        <w:spacing w:before="160" w:after="40"/>
        <w:jc w:val="center"/>
      </w:pPr>
      <w:r>
        <w:drawing>
          <wp:inline distT="0" distB="0" distL="0" distR="0">
            <wp:extent cx="49530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51D6">
      <w:pPr>
        <w:spacing w:before="80" w:after="240"/>
        <w:jc w:val="center"/>
      </w:pPr>
      <w:r>
        <w:rPr>
          <w:rFonts w:ascii="Times New Roman" w:hAnsi="Times New Roman" w:eastAsia="Times New Roman" w:cs="Times New Roman"/>
          <w:i/>
          <w:iCs/>
          <w:color w:val="595959"/>
          <w:sz w:val="20"/>
          <w:szCs w:val="20"/>
        </w:rPr>
        <w:t>Figure 1.1 — Functional Dependency diagram for STUDENT_COURSE</w:t>
      </w:r>
    </w:p>
    <w:p w14:paraId="078DDDAE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3: Determining the Candidate Key</w:t>
      </w:r>
    </w:p>
    <w:p w14:paraId="189CACE9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To find the candidate key, compute the attribute closure of the combination {SID, CID}:</w:t>
      </w:r>
    </w:p>
    <w:tbl>
      <w:tblPr>
        <w:tblStyle w:val="9"/>
        <w:tblW w:w="9900" w:type="dxa"/>
        <w:tblInd w:w="0" w:type="dxa"/>
        <w:tblBorders>
          <w:top w:val="single" w:color="8EA9C1" w:sz="2" w:space="0"/>
          <w:left w:val="single" w:color="8EA9C1" w:sz="2" w:space="0"/>
          <w:bottom w:val="single" w:color="8EA9C1" w:sz="2" w:space="0"/>
          <w:right w:val="single" w:color="8EA9C1" w:sz="2" w:space="0"/>
          <w:insideH w:val="single" w:color="8EA9C1" w:sz="2" w:space="0"/>
          <w:insideV w:val="single" w:color="8EA9C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3800"/>
        <w:gridCol w:w="3500"/>
      </w:tblGrid>
      <w:tr w14:paraId="54869E8C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045A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Closure Step</w:t>
            </w:r>
          </w:p>
        </w:tc>
        <w:tc>
          <w:tcPr>
            <w:tcW w:w="3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6705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Working</w:t>
            </w:r>
          </w:p>
        </w:tc>
        <w:tc>
          <w:tcPr>
            <w:tcW w:w="3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617E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Result</w:t>
            </w:r>
          </w:p>
        </w:tc>
      </w:tr>
      <w:tr w14:paraId="05684FD6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9257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Start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B4B3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{SID, CID}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B6DE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{SID, CID}</w:t>
            </w:r>
          </w:p>
        </w:tc>
      </w:tr>
      <w:tr w14:paraId="2EF7895D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CE78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Apply SID → SName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5E96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Add SName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23BF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{SID, CID, SName}</w:t>
            </w:r>
          </w:p>
        </w:tc>
      </w:tr>
      <w:tr w14:paraId="207260E2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278E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Apply CID → CName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0214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Add CName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8B88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{SID, CID, SName, CName}</w:t>
            </w:r>
          </w:p>
        </w:tc>
      </w:tr>
      <w:tr w14:paraId="3CAF3E31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3B6B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Apply CID → Instructor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16EA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Add Instructor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1A27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{SID, CID, SName, CName, Instructor}</w:t>
            </w:r>
          </w:p>
        </w:tc>
      </w:tr>
      <w:tr w14:paraId="6352A905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BAD6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Apply SID,CID → Grade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BCF7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Add Grade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E529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{SID, CID, SName, CName, Instructor, Grade} = ALL attributes</w:t>
            </w:r>
          </w:p>
        </w:tc>
      </w:tr>
    </w:tbl>
    <w:p w14:paraId="39ECD596">
      <w:pPr>
        <w:spacing w:before="120"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Since {SID, CID}⁺ equals the full attribute set of the relation, {SID, CID} is a super key. Testing the proper subsets:</w:t>
      </w:r>
    </w:p>
    <w:p w14:paraId="542453E3">
      <w:pPr>
        <w:pStyle w:val="18"/>
        <w:numPr>
          <w:ilvl w:val="0"/>
          <w:numId w:val="1"/>
        </w:numPr>
        <w:spacing w:after="80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SID⁺ = {SID, SName}  — does not cover all attributes ⇒ SID alone is not a key.</w:t>
      </w:r>
    </w:p>
    <w:p w14:paraId="1BB4F42C">
      <w:pPr>
        <w:pStyle w:val="18"/>
        <w:numPr>
          <w:ilvl w:val="0"/>
          <w:numId w:val="1"/>
        </w:numPr>
        <w:spacing w:after="80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CID⁺ = {CID, CName, Instructor}  — does not cover all attributes ⇒ CID alone is not a key.</w:t>
      </w:r>
    </w:p>
    <w:p w14:paraId="5453410F">
      <w:pPr>
        <w:spacing w:before="80"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Since no proper subset of {SID, CID} is a super key, {SID, CID} is minimal.</w:t>
      </w:r>
    </w:p>
    <w:tbl>
      <w:tblPr>
        <w:tblStyle w:val="9"/>
        <w:tblW w:w="5000" w:type="pct"/>
        <w:tblInd w:w="0" w:type="dxa"/>
        <w:tblBorders>
          <w:top w:val="single" w:color="375623" w:sz="4" w:space="0"/>
          <w:left w:val="single" w:color="375623" w:sz="4" w:space="0"/>
          <w:bottom w:val="single" w:color="375623" w:sz="4" w:space="0"/>
          <w:right w:val="single" w:color="375623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9"/>
      </w:tblGrid>
      <w:tr w14:paraId="2CCCFA9B">
        <w:tblPrEx>
          <w:tblBorders>
            <w:top w:val="single" w:color="375623" w:sz="4" w:space="0"/>
            <w:left w:val="single" w:color="375623" w:sz="4" w:space="0"/>
            <w:bottom w:val="single" w:color="375623" w:sz="4" w:space="0"/>
            <w:right w:val="single" w:color="375623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33AE33">
            <w:r>
              <w:rPr>
                <w:rFonts w:ascii="Times New Roman" w:hAnsi="Times New Roman" w:eastAsia="Times New Roman" w:cs="Times New Roman"/>
                <w:b/>
                <w:bCs/>
                <w:color w:val="375623"/>
                <w:sz w:val="22"/>
                <w:szCs w:val="22"/>
              </w:rPr>
              <w:t xml:space="preserve">Result: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1B4D1B"/>
                <w:sz w:val="22"/>
                <w:szCs w:val="22"/>
              </w:rPr>
              <w:t>Candidate Key = {SID, CID}   (Prime attributes: SID, CID  |  Non-prime: SName, CName, Instructor, Grade)</w:t>
            </w:r>
          </w:p>
        </w:tc>
      </w:tr>
    </w:tbl>
    <w:p w14:paraId="10C28A96">
      <w:r>
        <w:br w:type="page"/>
      </w:r>
    </w:p>
    <w:tbl>
      <w:tblPr>
        <w:tblStyle w:val="9"/>
        <w:tblW w:w="5000" w:type="pct"/>
        <w:tblInd w:w="0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9"/>
      </w:tblGrid>
      <w:tr w14:paraId="17B4ADDE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22EC45DD"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QUESTION 2</w:t>
            </w:r>
            <w:r>
              <w:rPr>
                <w:rFonts w:ascii="Times New Roman" w:hAnsi="Times New Roman" w:eastAsia="Times New Roman" w:cs="Times New Roman"/>
                <w:color w:val="FFFFFF"/>
                <w:sz w:val="22"/>
                <w:szCs w:val="22"/>
              </w:rPr>
              <w:t xml:space="preserve">   | 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Converting an Unnormalized Relation to 1NF</w:t>
            </w:r>
          </w:p>
        </w:tc>
      </w:tr>
    </w:tbl>
    <w:p w14:paraId="1D9F8858">
      <w:pPr>
        <w:spacing w:before="200" w:after="16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Goal: Demonstrate, step by step, how an unnormalized (UNF) relation containing repeating groups is converted into First Normal Form (1NF).</w:t>
      </w:r>
    </w:p>
    <w:p w14:paraId="6C0932AC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1: Start with an Unnormalized Relation (UNF)</w:t>
      </w:r>
    </w:p>
    <w:p w14:paraId="1934C13F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Consider a STUDENT_COURSE relation where a student can be enrolled in multiple courses. If all courses of a student are stored inside a single cell (a repeating group), the relation is unnormalized:</w:t>
      </w:r>
    </w:p>
    <w:tbl>
      <w:tblPr>
        <w:tblStyle w:val="9"/>
        <w:tblW w:w="9400" w:type="dxa"/>
        <w:tblInd w:w="0" w:type="dxa"/>
        <w:tblBorders>
          <w:top w:val="single" w:color="8EA9C1" w:sz="2" w:space="0"/>
          <w:left w:val="single" w:color="8EA9C1" w:sz="2" w:space="0"/>
          <w:bottom w:val="single" w:color="8EA9C1" w:sz="2" w:space="0"/>
          <w:right w:val="single" w:color="8EA9C1" w:sz="2" w:space="0"/>
          <w:insideH w:val="single" w:color="8EA9C1" w:sz="2" w:space="0"/>
          <w:insideV w:val="single" w:color="8EA9C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200"/>
        <w:gridCol w:w="5700"/>
      </w:tblGrid>
      <w:tr w14:paraId="471E6470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2330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StudID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29D3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StudName</w:t>
            </w:r>
          </w:p>
        </w:tc>
        <w:tc>
          <w:tcPr>
            <w:tcW w:w="5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9526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Courses (CID, CName)</w:t>
            </w:r>
          </w:p>
        </w:tc>
      </w:tr>
      <w:tr w14:paraId="364D0C8C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9DBB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S1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09C4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Aarav</w:t>
            </w:r>
          </w:p>
        </w:tc>
        <w:tc>
          <w:tcPr>
            <w:tcW w:w="5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52D1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(C1, DBMS), (C2, Operating Systems)</w:t>
            </w:r>
          </w:p>
        </w:tc>
      </w:tr>
      <w:tr w14:paraId="47CBD8CD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CBD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S2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A92A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Diya</w:t>
            </w:r>
          </w:p>
        </w:tc>
        <w:tc>
          <w:tcPr>
            <w:tcW w:w="5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83EF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(C3, Computer Networks)</w:t>
            </w:r>
          </w:p>
        </w:tc>
      </w:tr>
    </w:tbl>
    <w:p w14:paraId="38B53E1D">
      <w:pPr>
        <w:pBdr>
          <w:left w:val="single" w:color="833C00" w:sz="16" w:space="0"/>
        </w:pBdr>
        <w:spacing w:before="60" w:after="160"/>
        <w:ind w:left="200"/>
      </w:pPr>
      <w:r>
        <w:rPr>
          <w:rFonts w:ascii="Times New Roman" w:hAnsi="Times New Roman" w:eastAsia="Times New Roman" w:cs="Times New Roman"/>
          <w:i/>
          <w:iCs/>
          <w:color w:val="404040"/>
          <w:sz w:val="21"/>
          <w:szCs w:val="21"/>
        </w:rPr>
        <w:t>Violation: The "Courses" column holds multiple (CID, CName) pairs in a single cell — this is a repeating group, so the relation is not atomic and violates 1NF.</w:t>
      </w:r>
    </w:p>
    <w:p w14:paraId="282AD3BA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2: Rule for 1NF</w:t>
      </w:r>
    </w:p>
    <w:p w14:paraId="3BCADB5A">
      <w:pPr>
        <w:pStyle w:val="18"/>
        <w:numPr>
          <w:ilvl w:val="0"/>
          <w:numId w:val="1"/>
        </w:numPr>
        <w:spacing w:after="80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Every attribute must hold a single, atomic (indivisible) value.</w:t>
      </w:r>
    </w:p>
    <w:p w14:paraId="5308EC59">
      <w:pPr>
        <w:pStyle w:val="18"/>
        <w:numPr>
          <w:ilvl w:val="0"/>
          <w:numId w:val="1"/>
        </w:numPr>
        <w:spacing w:after="80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No repeating groups or multi-valued attributes are allowed within one row.</w:t>
      </w:r>
    </w:p>
    <w:p w14:paraId="340CE626">
      <w:pPr>
        <w:pStyle w:val="18"/>
        <w:numPr>
          <w:ilvl w:val="0"/>
          <w:numId w:val="1"/>
        </w:numPr>
        <w:spacing w:after="80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Each row must be uniquely identifiable by a primary key.</w:t>
      </w:r>
    </w:p>
    <w:p w14:paraId="46B8F1A9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3: Remove Repeating Groups</w:t>
      </w:r>
    </w:p>
    <w:p w14:paraId="3DA066FD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Each value inside the repeating group is expanded into its own row, duplicating the atomic attributes (StudID, StudName) as needed. This is called "flattening":</w:t>
      </w:r>
    </w:p>
    <w:tbl>
      <w:tblPr>
        <w:tblStyle w:val="9"/>
        <w:tblW w:w="9400" w:type="dxa"/>
        <w:tblInd w:w="0" w:type="dxa"/>
        <w:tblBorders>
          <w:top w:val="single" w:color="8EA9C1" w:sz="2" w:space="0"/>
          <w:left w:val="single" w:color="8EA9C1" w:sz="2" w:space="0"/>
          <w:bottom w:val="single" w:color="8EA9C1" w:sz="2" w:space="0"/>
          <w:right w:val="single" w:color="8EA9C1" w:sz="2" w:space="0"/>
          <w:insideH w:val="single" w:color="8EA9C1" w:sz="2" w:space="0"/>
          <w:insideV w:val="single" w:color="8EA9C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000"/>
        <w:gridCol w:w="1500"/>
        <w:gridCol w:w="4400"/>
      </w:tblGrid>
      <w:tr w14:paraId="4D40E2E9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AC199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StudID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20690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StudName</w:t>
            </w:r>
          </w:p>
        </w:tc>
        <w:tc>
          <w:tcPr>
            <w:tcW w:w="1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C2E1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CID</w:t>
            </w:r>
          </w:p>
        </w:tc>
        <w:tc>
          <w:tcPr>
            <w:tcW w:w="4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D921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CName</w:t>
            </w:r>
          </w:p>
        </w:tc>
      </w:tr>
      <w:tr w14:paraId="637A227D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3476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S1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4CD9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Aarav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4E25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C1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3F7D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DBMS</w:t>
            </w:r>
          </w:p>
        </w:tc>
      </w:tr>
      <w:tr w14:paraId="42D123EC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E1FD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S1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96CF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Aarav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2F5D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C2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6CDC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Operating Systems</w:t>
            </w:r>
          </w:p>
        </w:tc>
      </w:tr>
      <w:tr w14:paraId="4A332ED3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14CD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S2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8B3F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Diya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C611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C3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5EE2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Computer Networks</w:t>
            </w:r>
          </w:p>
        </w:tc>
      </w:tr>
    </w:tbl>
    <w:p w14:paraId="0D6B16A3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4: Define the Primary Key for the 1NF Relation</w:t>
      </w:r>
    </w:p>
    <w:p w14:paraId="6375952E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After flattening, no single attribute uniquely identifies a row (StudID repeats). The composite key (StudID, CID) is required to uniquely identify each row:</w:t>
      </w:r>
    </w:p>
    <w:tbl>
      <w:tblPr>
        <w:tblStyle w:val="9"/>
        <w:tblW w:w="5000" w:type="pct"/>
        <w:tblInd w:w="0" w:type="dxa"/>
        <w:tblBorders>
          <w:top w:val="single" w:color="375623" w:sz="4" w:space="0"/>
          <w:left w:val="single" w:color="375623" w:sz="4" w:space="0"/>
          <w:bottom w:val="single" w:color="375623" w:sz="4" w:space="0"/>
          <w:right w:val="single" w:color="375623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9"/>
      </w:tblGrid>
      <w:tr w14:paraId="5DB8B876">
        <w:tblPrEx>
          <w:tblBorders>
            <w:top w:val="single" w:color="375623" w:sz="4" w:space="0"/>
            <w:left w:val="single" w:color="375623" w:sz="4" w:space="0"/>
            <w:bottom w:val="single" w:color="375623" w:sz="4" w:space="0"/>
            <w:right w:val="single" w:color="375623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FBA190">
            <w:r>
              <w:rPr>
                <w:rFonts w:ascii="Times New Roman" w:hAnsi="Times New Roman" w:eastAsia="Times New Roman" w:cs="Times New Roman"/>
                <w:b/>
                <w:bCs/>
                <w:color w:val="375623"/>
                <w:sz w:val="22"/>
                <w:szCs w:val="22"/>
              </w:rPr>
              <w:t xml:space="preserve">1NF Relation: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1B4D1B"/>
                <w:sz w:val="22"/>
                <w:szCs w:val="22"/>
              </w:rPr>
              <w:t>STUDENT_COURSE_1NF(StudID, StudName, CID, CName)   —   Primary Key = (StudID, CID)</w:t>
            </w:r>
          </w:p>
        </w:tc>
      </w:tr>
    </w:tbl>
    <w:p w14:paraId="11AF7A08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5: Justification</w:t>
      </w:r>
    </w:p>
    <w:p w14:paraId="3948C6DC">
      <w:pPr>
        <w:pStyle w:val="18"/>
        <w:numPr>
          <w:ilvl w:val="0"/>
          <w:numId w:val="2"/>
        </w:numPr>
        <w:spacing w:after="80"/>
      </w:pPr>
      <w:r>
        <w:rPr>
          <w:rFonts w:ascii="Times New Roman" w:hAnsi="Times New Roman" w:eastAsia="Times New Roman" w:cs="Times New Roman"/>
          <w:sz w:val="22"/>
          <w:szCs w:val="22"/>
        </w:rPr>
        <w:t>Atomicity achieved — every cell (StudID, StudName, CID, CName) now holds exactly one value.</w:t>
      </w:r>
    </w:p>
    <w:p w14:paraId="2D069906">
      <w:pPr>
        <w:pStyle w:val="18"/>
        <w:numPr>
          <w:ilvl w:val="0"/>
          <w:numId w:val="2"/>
        </w:numPr>
        <w:spacing w:after="80"/>
      </w:pPr>
      <w:r>
        <w:rPr>
          <w:rFonts w:ascii="Times New Roman" w:hAnsi="Times New Roman" w:eastAsia="Times New Roman" w:cs="Times New Roman"/>
          <w:sz w:val="22"/>
          <w:szCs w:val="22"/>
        </w:rPr>
        <w:t>No repeating groups remain — each course enrollment is its own row.</w:t>
      </w:r>
    </w:p>
    <w:p w14:paraId="12312AFA">
      <w:pPr>
        <w:pStyle w:val="18"/>
        <w:numPr>
          <w:ilvl w:val="0"/>
          <w:numId w:val="2"/>
        </w:numPr>
        <w:spacing w:after="80"/>
      </w:pPr>
      <w:r>
        <w:rPr>
          <w:rFonts w:ascii="Times New Roman" w:hAnsi="Times New Roman" w:eastAsia="Times New Roman" w:cs="Times New Roman"/>
          <w:sz w:val="22"/>
          <w:szCs w:val="22"/>
        </w:rPr>
        <w:t>A unique composite key (StudID, CID) exists to identify every row without ambiguity.</w:t>
      </w:r>
    </w:p>
    <w:p w14:paraId="4E891513">
      <w:pPr>
        <w:pBdr>
          <w:left w:val="single" w:color="1F4E79" w:sz="16" w:space="0"/>
        </w:pBdr>
        <w:spacing w:before="60" w:after="160"/>
        <w:ind w:left="200"/>
      </w:pPr>
      <w:r>
        <w:rPr>
          <w:rFonts w:ascii="Times New Roman" w:hAnsi="Times New Roman" w:eastAsia="Times New Roman" w:cs="Times New Roman"/>
          <w:i/>
          <w:iCs/>
          <w:color w:val="404040"/>
          <w:sz w:val="21"/>
          <w:szCs w:val="21"/>
        </w:rPr>
        <w:t>Note: This 1NF relation still contains a partial dependency (StudName depends only on StudID, part of the key) — this is resolved later in 2NF (see Q3/Q9).</w:t>
      </w:r>
    </w:p>
    <w:p w14:paraId="6416293C">
      <w:r>
        <w:br w:type="page"/>
      </w:r>
    </w:p>
    <w:tbl>
      <w:tblPr>
        <w:tblStyle w:val="9"/>
        <w:tblW w:w="5000" w:type="pct"/>
        <w:tblInd w:w="0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9"/>
      </w:tblGrid>
      <w:tr w14:paraId="15D6FFAA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7743831A"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QUESTION 3</w:t>
            </w:r>
            <w:r>
              <w:rPr>
                <w:rFonts w:ascii="Times New Roman" w:hAnsi="Times New Roman" w:eastAsia="Times New Roman" w:cs="Times New Roman"/>
                <w:color w:val="FFFFFF"/>
                <w:sz w:val="22"/>
                <w:szCs w:val="22"/>
              </w:rPr>
              <w:t xml:space="preserve">   | 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2NF Decomposition of R(A,B,C,D,E)</w:t>
            </w:r>
          </w:p>
        </w:tc>
      </w:tr>
    </w:tbl>
    <w:p w14:paraId="456BA375">
      <w:pPr>
        <w:spacing w:before="200" w:after="160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2"/>
          <w:szCs w:val="22"/>
        </w:rPr>
        <w:t>Given: R(A, B, C, D, E)   with FDs:  A → BC,  BC → D,  D → E</w:t>
      </w:r>
    </w:p>
    <w:p w14:paraId="5FC372F4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1: Determine the Candidate Key</w:t>
      </w:r>
    </w:p>
    <w:p w14:paraId="1125F56D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Compute the closure of {A}:</w:t>
      </w:r>
    </w:p>
    <w:tbl>
      <w:tblPr>
        <w:tblStyle w:val="9"/>
        <w:tblW w:w="9100" w:type="dxa"/>
        <w:tblInd w:w="0" w:type="dxa"/>
        <w:tblBorders>
          <w:top w:val="single" w:color="8EA9C1" w:sz="2" w:space="0"/>
          <w:left w:val="single" w:color="8EA9C1" w:sz="2" w:space="0"/>
          <w:bottom w:val="single" w:color="8EA9C1" w:sz="2" w:space="0"/>
          <w:right w:val="single" w:color="8EA9C1" w:sz="2" w:space="0"/>
          <w:insideH w:val="single" w:color="8EA9C1" w:sz="2" w:space="0"/>
          <w:insideV w:val="single" w:color="8EA9C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200"/>
        <w:gridCol w:w="4700"/>
      </w:tblGrid>
      <w:tr w14:paraId="3FFA6FB5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6D01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Step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CE48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Apply FD</w:t>
            </w:r>
          </w:p>
        </w:tc>
        <w:tc>
          <w:tcPr>
            <w:tcW w:w="4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AF89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Closure so far</w:t>
            </w:r>
          </w:p>
        </w:tc>
      </w:tr>
      <w:tr w14:paraId="662EEACD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F1CC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1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FF87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Start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DCE1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{A}</w:t>
            </w:r>
          </w:p>
        </w:tc>
      </w:tr>
      <w:tr w14:paraId="0BA590EE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60A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2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A625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 → BC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EB9C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{A, B, C}</w:t>
            </w:r>
          </w:p>
        </w:tc>
      </w:tr>
      <w:tr w14:paraId="46ADDA34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8F48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3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7A97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BC → D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945A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{A, B, C, D}</w:t>
            </w:r>
          </w:p>
        </w:tc>
      </w:tr>
      <w:tr w14:paraId="42F1524B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45AC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4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1F28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 → E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97E9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{A, B, C, D, E}  =  all attributes of R</w:t>
            </w:r>
          </w:p>
        </w:tc>
      </w:tr>
    </w:tbl>
    <w:p w14:paraId="79F15634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A⁺ = {A,B,C,D,E} = R, so {A} is a super key. Since no attribute other than A is missing from every right-hand side, A must belong to every candidate key, and since A alone is already a super key, {A} is minimal.</w:t>
      </w:r>
    </w:p>
    <w:p w14:paraId="191DF76E">
      <w:pPr>
        <w:pBdr>
          <w:left w:val="single" w:color="375623" w:sz="16" w:space="0"/>
        </w:pBdr>
        <w:spacing w:before="60" w:after="160"/>
        <w:ind w:left="200"/>
      </w:pPr>
      <w:r>
        <w:rPr>
          <w:rFonts w:ascii="Times New Roman" w:hAnsi="Times New Roman" w:eastAsia="Times New Roman" w:cs="Times New Roman"/>
          <w:i/>
          <w:iCs/>
          <w:color w:val="404040"/>
          <w:sz w:val="21"/>
          <w:szCs w:val="21"/>
        </w:rPr>
        <w:t>Candidate Key = {A}   (single attribute).</w:t>
      </w:r>
    </w:p>
    <w:p w14:paraId="3B78B411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2: Check for Partial Dependency (2NF Test)</w:t>
      </w:r>
    </w:p>
    <w:p w14:paraId="108128D6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2NF is violated only when a non-prime attribute depends on a proper subset of a composite candidate key. Because the only candidate key here, {A}, is a single attribute, it has no non-empty proper subset — so a partial dependency is structurally impossible.</w:t>
      </w:r>
    </w:p>
    <w:tbl>
      <w:tblPr>
        <w:tblStyle w:val="9"/>
        <w:tblW w:w="5000" w:type="pct"/>
        <w:tblInd w:w="0" w:type="dxa"/>
        <w:tblBorders>
          <w:top w:val="single" w:color="375623" w:sz="4" w:space="0"/>
          <w:left w:val="single" w:color="375623" w:sz="4" w:space="0"/>
          <w:bottom w:val="single" w:color="375623" w:sz="4" w:space="0"/>
          <w:right w:val="single" w:color="375623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9"/>
      </w:tblGrid>
      <w:tr w14:paraId="15CAC9B0">
        <w:tblPrEx>
          <w:tblBorders>
            <w:top w:val="single" w:color="375623" w:sz="4" w:space="0"/>
            <w:left w:val="single" w:color="375623" w:sz="4" w:space="0"/>
            <w:bottom w:val="single" w:color="375623" w:sz="4" w:space="0"/>
            <w:right w:val="single" w:color="375623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BA8846">
            <w:r>
              <w:rPr>
                <w:rFonts w:ascii="Times New Roman" w:hAnsi="Times New Roman" w:eastAsia="Times New Roman" w:cs="Times New Roman"/>
                <w:b/>
                <w:bCs/>
                <w:color w:val="375623"/>
                <w:sz w:val="22"/>
                <w:szCs w:val="22"/>
              </w:rPr>
              <w:t xml:space="preserve">Conclusion: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1B4D1B"/>
                <w:sz w:val="22"/>
                <w:szCs w:val="22"/>
              </w:rPr>
              <w:t>R already satisfies 2NF (no partial dependency exists).</w:t>
            </w:r>
          </w:p>
        </w:tc>
      </w:tr>
    </w:tbl>
    <w:p w14:paraId="47E0D442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3: Going Further — Removing Transitive Dependencies (3NF)</w:t>
      </w:r>
    </w:p>
    <w:p w14:paraId="3D6C61F7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Although 2NF is already satisfied, the FD chain A → BC → D → E contains transitive dependencies (D and E depend on A only indirectly, through BC and D). For a fully normalized, redundancy-free design we decompose using the 3NF synthesis algorithm — one relation per FD:</w:t>
      </w:r>
    </w:p>
    <w:p w14:paraId="3F369C91">
      <w:pPr>
        <w:spacing w:before="160" w:after="40"/>
        <w:jc w:val="center"/>
      </w:pPr>
      <w:r>
        <w:drawing>
          <wp:inline distT="0" distB="0" distL="0" distR="0">
            <wp:extent cx="4953000" cy="292417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71416">
      <w:pPr>
        <w:spacing w:before="80" w:after="240"/>
        <w:jc w:val="center"/>
      </w:pPr>
      <w:r>
        <w:rPr>
          <w:rFonts w:ascii="Times New Roman" w:hAnsi="Times New Roman" w:eastAsia="Times New Roman" w:cs="Times New Roman"/>
          <w:i/>
          <w:iCs/>
          <w:color w:val="595959"/>
          <w:sz w:val="20"/>
          <w:szCs w:val="20"/>
        </w:rPr>
        <w:t>Figure 3.1 — FD chain and resulting decomposition of R(A,B,C,D,E)</w:t>
      </w:r>
    </w:p>
    <w:tbl>
      <w:tblPr>
        <w:tblStyle w:val="9"/>
        <w:tblW w:w="9100" w:type="dxa"/>
        <w:tblInd w:w="0" w:type="dxa"/>
        <w:tblBorders>
          <w:top w:val="single" w:color="8EA9C1" w:sz="2" w:space="0"/>
          <w:left w:val="single" w:color="8EA9C1" w:sz="2" w:space="0"/>
          <w:bottom w:val="single" w:color="8EA9C1" w:sz="2" w:space="0"/>
          <w:right w:val="single" w:color="8EA9C1" w:sz="2" w:space="0"/>
          <w:insideH w:val="single" w:color="8EA9C1" w:sz="2" w:space="0"/>
          <w:insideV w:val="single" w:color="8EA9C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3300"/>
        <w:gridCol w:w="2800"/>
      </w:tblGrid>
      <w:tr w14:paraId="1CE8C026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B451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Decomposed Relation</w:t>
            </w:r>
          </w:p>
        </w:tc>
        <w:tc>
          <w:tcPr>
            <w:tcW w:w="3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5A57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Source FD</w:t>
            </w:r>
          </w:p>
        </w:tc>
        <w:tc>
          <w:tcPr>
            <w:tcW w:w="2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51A6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Key</w:t>
            </w:r>
          </w:p>
        </w:tc>
      </w:tr>
      <w:tr w14:paraId="5D918042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5FCC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R1(A, B, C)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101C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 → BC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4DB4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</w:t>
            </w:r>
          </w:p>
        </w:tc>
      </w:tr>
      <w:tr w14:paraId="22073079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7A50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R2(B, C, D)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8816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BC → D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47A6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B, C</w:t>
            </w:r>
          </w:p>
        </w:tc>
      </w:tr>
      <w:tr w14:paraId="59806B35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37A1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R3(D, E)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6B60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 → E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3557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</w:t>
            </w:r>
          </w:p>
        </w:tc>
      </w:tr>
    </w:tbl>
    <w:p w14:paraId="0C65252B">
      <w:pPr>
        <w:pBdr>
          <w:left w:val="single" w:color="1F4E79" w:sz="16" w:space="0"/>
        </w:pBdr>
        <w:spacing w:before="60" w:after="160"/>
        <w:ind w:left="200"/>
      </w:pPr>
      <w:r>
        <w:rPr>
          <w:rFonts w:ascii="Times New Roman" w:hAnsi="Times New Roman" w:eastAsia="Times New Roman" w:cs="Times New Roman"/>
          <w:i/>
          <w:iCs/>
          <w:color w:val="404040"/>
          <w:sz w:val="21"/>
          <w:szCs w:val="21"/>
        </w:rPr>
        <w:t>This decomposition is lossless-join (each pair of relations shares a common attribute set that is a key in one of them: {B,C} links R1–R2, {D} links R2–R3) and dependency-preserving (every original FD is enforceable within one of R1, R2, R3).</w:t>
      </w:r>
    </w:p>
    <w:p w14:paraId="51C75E1D">
      <w:r>
        <w:br w:type="page"/>
      </w:r>
    </w:p>
    <w:tbl>
      <w:tblPr>
        <w:tblStyle w:val="9"/>
        <w:tblW w:w="5000" w:type="pct"/>
        <w:tblInd w:w="0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9"/>
      </w:tblGrid>
      <w:tr w14:paraId="7462EF52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2534F6FF"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QUESTION 4</w:t>
            </w:r>
            <w:r>
              <w:rPr>
                <w:rFonts w:ascii="Times New Roman" w:hAnsi="Times New Roman" w:eastAsia="Times New Roman" w:cs="Times New Roman"/>
                <w:color w:val="FFFFFF"/>
                <w:sz w:val="22"/>
                <w:szCs w:val="22"/>
              </w:rPr>
              <w:t xml:space="preserve">   | 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3NF Decomposition of EMPLOYEE</w:t>
            </w:r>
          </w:p>
        </w:tc>
      </w:tr>
    </w:tbl>
    <w:p w14:paraId="169044E1">
      <w:pPr>
        <w:spacing w:before="200" w:after="160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2"/>
          <w:szCs w:val="22"/>
        </w:rPr>
        <w:t>Given: EMPLOYEE(EmpID, EmpName, DeptID, DeptName, ManagerID)</w:t>
      </w:r>
    </w:p>
    <w:p w14:paraId="5A5AB126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1: Identify Functional Dependencies</w:t>
      </w:r>
    </w:p>
    <w:tbl>
      <w:tblPr>
        <w:tblStyle w:val="9"/>
        <w:tblW w:w="8800" w:type="dxa"/>
        <w:tblInd w:w="0" w:type="dxa"/>
        <w:tblBorders>
          <w:top w:val="single" w:color="8EA9C1" w:sz="2" w:space="0"/>
          <w:left w:val="single" w:color="8EA9C1" w:sz="2" w:space="0"/>
          <w:bottom w:val="single" w:color="8EA9C1" w:sz="2" w:space="0"/>
          <w:right w:val="single" w:color="8EA9C1" w:sz="2" w:space="0"/>
          <w:insideH w:val="single" w:color="8EA9C1" w:sz="2" w:space="0"/>
          <w:insideV w:val="single" w:color="8EA9C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4600"/>
        <w:gridCol w:w="3500"/>
      </w:tblGrid>
      <w:tr w14:paraId="23A625C2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</w:tblPrEx>
        <w:trPr>
          <w:tblHeader/>
        </w:trPr>
        <w:tc>
          <w:tcPr>
            <w:tcW w:w="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1DDB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#</w:t>
            </w:r>
          </w:p>
        </w:tc>
        <w:tc>
          <w:tcPr>
            <w:tcW w:w="4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E247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FD</w:t>
            </w:r>
          </w:p>
        </w:tc>
        <w:tc>
          <w:tcPr>
            <w:tcW w:w="3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92E4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Type</w:t>
            </w:r>
          </w:p>
        </w:tc>
      </w:tr>
      <w:tr w14:paraId="491A00EB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AFC0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1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3B8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EmpID → EmpName, DeptID, ManagerID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CDBB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Key-based (direct)</w:t>
            </w:r>
          </w:p>
        </w:tc>
      </w:tr>
      <w:tr w14:paraId="3B16E9AA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EE36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2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1278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DeptID → DeptName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4D8D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Transitive (via DeptID)</w:t>
            </w:r>
          </w:p>
        </w:tc>
      </w:tr>
    </w:tbl>
    <w:p w14:paraId="75D77159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2: Determine the Candidate Key</w:t>
      </w:r>
    </w:p>
    <w:p w14:paraId="2B6ED49B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EmpID⁺ = {EmpID, EmpName, DeptID, ManagerID, DeptName} = all attributes (DeptName is reached transitively through DeptID → DeptName). Hence Candidate Key = {EmpID}.</w:t>
      </w:r>
    </w:p>
    <w:p w14:paraId="12FDD6F9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3: Check for Transitive Dependency (3NF Test)</w:t>
      </w:r>
    </w:p>
    <w:p w14:paraId="1DC13A22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A relation violates 3NF when a non-prime attribute is transitively dependent on the candidate key through another non-prime attribute. Here:</w:t>
      </w:r>
    </w:p>
    <w:p w14:paraId="6D85BFA1">
      <w:pPr>
        <w:pStyle w:val="18"/>
        <w:numPr>
          <w:ilvl w:val="0"/>
          <w:numId w:val="1"/>
        </w:numPr>
        <w:spacing w:after="80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EmpID → DeptID  (DeptID is non-prime)</w:t>
      </w:r>
    </w:p>
    <w:p w14:paraId="3CC36BAE">
      <w:pPr>
        <w:pStyle w:val="18"/>
        <w:numPr>
          <w:ilvl w:val="0"/>
          <w:numId w:val="1"/>
        </w:numPr>
        <w:spacing w:after="80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DeptID → DeptName  (DeptName is non-prime)</w:t>
      </w:r>
    </w:p>
    <w:p w14:paraId="37C002D1">
      <w:pPr>
        <w:pStyle w:val="18"/>
        <w:numPr>
          <w:ilvl w:val="0"/>
          <w:numId w:val="1"/>
        </w:numPr>
        <w:spacing w:after="80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Therefore EmpID → DeptID → DeptName is a transitive dependency ⇒ EMPLOYEE violates 3NF.</w:t>
      </w:r>
    </w:p>
    <w:p w14:paraId="655A4591">
      <w:pPr>
        <w:spacing w:before="160" w:after="40"/>
        <w:jc w:val="center"/>
      </w:pPr>
      <w:r>
        <w:drawing>
          <wp:inline distT="0" distB="0" distL="0" distR="0">
            <wp:extent cx="4953000" cy="2971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D78E">
      <w:pPr>
        <w:spacing w:before="80" w:after="240"/>
        <w:jc w:val="center"/>
      </w:pPr>
      <w:r>
        <w:rPr>
          <w:rFonts w:ascii="Times New Roman" w:hAnsi="Times New Roman" w:eastAsia="Times New Roman" w:cs="Times New Roman"/>
          <w:i/>
          <w:iCs/>
          <w:color w:val="595959"/>
          <w:sz w:val="20"/>
          <w:szCs w:val="20"/>
        </w:rPr>
        <w:t>Figure 4.1 — Transitive dependency and 3NF decomposition of EMPLOYEE</w:t>
      </w:r>
    </w:p>
    <w:p w14:paraId="3533E774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4: 3NF Decomposition</w:t>
      </w:r>
    </w:p>
    <w:tbl>
      <w:tblPr>
        <w:tblStyle w:val="9"/>
        <w:tblW w:w="9000" w:type="dxa"/>
        <w:tblInd w:w="0" w:type="dxa"/>
        <w:tblBorders>
          <w:top w:val="single" w:color="8EA9C1" w:sz="2" w:space="0"/>
          <w:left w:val="single" w:color="8EA9C1" w:sz="2" w:space="0"/>
          <w:bottom w:val="single" w:color="8EA9C1" w:sz="2" w:space="0"/>
          <w:right w:val="single" w:color="8EA9C1" w:sz="2" w:space="0"/>
          <w:insideH w:val="single" w:color="8EA9C1" w:sz="2" w:space="0"/>
          <w:insideV w:val="single" w:color="8EA9C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0"/>
        <w:gridCol w:w="2200"/>
        <w:gridCol w:w="2500"/>
      </w:tblGrid>
      <w:tr w14:paraId="4537BBFB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46F9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Decomposed Relation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2C41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Primary Key</w:t>
            </w:r>
          </w:p>
        </w:tc>
        <w:tc>
          <w:tcPr>
            <w:tcW w:w="2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ADB8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Foreign Key</w:t>
            </w:r>
          </w:p>
        </w:tc>
      </w:tr>
      <w:tr w14:paraId="0F2A1A50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A4C6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EMPLOYEE(EmpID, EmpName, DeptID, ManagerID)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7285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EmpID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20A1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DeptID → DEPARTMENT(DeptID)</w:t>
            </w:r>
          </w:p>
        </w:tc>
      </w:tr>
      <w:tr w14:paraId="3B18AD18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DF96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DEPARTMENT(DeptID, DeptName)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E91F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DeptID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885A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—</w:t>
            </w:r>
          </w:p>
        </w:tc>
      </w:tr>
    </w:tbl>
    <w:p w14:paraId="4EF11BA0">
      <w:pPr>
        <w:pBdr>
          <w:left w:val="single" w:color="1F4E79" w:sz="16" w:space="0"/>
        </w:pBdr>
        <w:spacing w:before="60" w:after="160"/>
        <w:ind w:left="200"/>
      </w:pPr>
      <w:r>
        <w:rPr>
          <w:rFonts w:ascii="Times New Roman" w:hAnsi="Times New Roman" w:eastAsia="Times New Roman" w:cs="Times New Roman"/>
          <w:i/>
          <w:iCs/>
          <w:color w:val="404040"/>
          <w:sz w:val="21"/>
          <w:szCs w:val="21"/>
        </w:rPr>
        <w:t>Lossless-join: DeptID is common to both relations and is a candidate key of DEPARTMENT, satisfying the lossless-join decomposition condition R1 ∩ R2 → R2 (or R1). Dependency-preserving: both original FDs are enforceable locally within one of the two relations.</w:t>
      </w:r>
    </w:p>
    <w:p w14:paraId="77CC67AC">
      <w:r>
        <w:br w:type="page"/>
      </w:r>
    </w:p>
    <w:tbl>
      <w:tblPr>
        <w:tblStyle w:val="9"/>
        <w:tblW w:w="5000" w:type="pct"/>
        <w:tblInd w:w="0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9"/>
      </w:tblGrid>
      <w:tr w14:paraId="348DEDC4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66647387"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QUESTION 5</w:t>
            </w:r>
            <w:r>
              <w:rPr>
                <w:rFonts w:ascii="Times New Roman" w:hAnsi="Times New Roman" w:eastAsia="Times New Roman" w:cs="Times New Roman"/>
                <w:color w:val="FFFFFF"/>
                <w:sz w:val="22"/>
                <w:szCs w:val="22"/>
              </w:rPr>
              <w:t xml:space="preserve">   | 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BCNF Verification and Decomposition of R(A,B,C,D)</w:t>
            </w:r>
          </w:p>
        </w:tc>
      </w:tr>
    </w:tbl>
    <w:p w14:paraId="47258421">
      <w:pPr>
        <w:spacing w:before="200" w:after="160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2"/>
          <w:szCs w:val="22"/>
        </w:rPr>
        <w:t>Given: R(A, B, C, D)   with FDs:  AB → C,  C → D,  D → A</w:t>
      </w:r>
    </w:p>
    <w:p w14:paraId="69DB461B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1: Determine All Candidate Keys</w:t>
      </w:r>
    </w:p>
    <w:p w14:paraId="148CE7EF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Since B never appears on the right-hand side of any FD, B must be part of every candidate key. Testing combinations that include B:</w:t>
      </w:r>
    </w:p>
    <w:tbl>
      <w:tblPr>
        <w:tblStyle w:val="9"/>
        <w:tblW w:w="8800" w:type="dxa"/>
        <w:tblInd w:w="0" w:type="dxa"/>
        <w:tblBorders>
          <w:top w:val="single" w:color="8EA9C1" w:sz="2" w:space="0"/>
          <w:left w:val="single" w:color="8EA9C1" w:sz="2" w:space="0"/>
          <w:bottom w:val="single" w:color="8EA9C1" w:sz="2" w:space="0"/>
          <w:right w:val="single" w:color="8EA9C1" w:sz="2" w:space="0"/>
          <w:insideH w:val="single" w:color="8EA9C1" w:sz="2" w:space="0"/>
          <w:insideV w:val="single" w:color="8EA9C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300"/>
        <w:gridCol w:w="2100"/>
      </w:tblGrid>
      <w:tr w14:paraId="4727F452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6143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Attribute Set</w:t>
            </w:r>
          </w:p>
        </w:tc>
        <w:tc>
          <w:tcPr>
            <w:tcW w:w="5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9040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Closure Computation</w:t>
            </w:r>
          </w:p>
        </w:tc>
        <w:tc>
          <w:tcPr>
            <w:tcW w:w="21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55A9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Super key?</w:t>
            </w:r>
          </w:p>
        </w:tc>
      </w:tr>
      <w:tr w14:paraId="377E29E7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8D2E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AB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805B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AB → C gives {A,B,C}; C → D gives {A,B,C,D} = R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B9D7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Yes — minimal (A alone, B alone fail)</w:t>
            </w:r>
          </w:p>
        </w:tc>
      </w:tr>
      <w:tr w14:paraId="08173A84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C327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BC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6C1F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C → D gives {B,C,D}; D → A gives {A,B,C,D} = R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BFB9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Yes — minimal</w:t>
            </w:r>
          </w:p>
        </w:tc>
      </w:tr>
      <w:tr w14:paraId="37C8AEDB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AD3B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BD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D83C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 → A gives {A,B,D}; AB → C gives {A,B,C,D} = R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AD09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Yes — minimal</w:t>
            </w:r>
          </w:p>
        </w:tc>
      </w:tr>
    </w:tbl>
    <w:p w14:paraId="08002399">
      <w:pPr>
        <w:pBdr>
          <w:left w:val="single" w:color="375623" w:sz="16" w:space="0"/>
        </w:pBdr>
        <w:spacing w:before="60" w:after="160"/>
        <w:ind w:left="200"/>
      </w:pPr>
      <w:r>
        <w:rPr>
          <w:rFonts w:ascii="Times New Roman" w:hAnsi="Times New Roman" w:eastAsia="Times New Roman" w:cs="Times New Roman"/>
          <w:i/>
          <w:iCs/>
          <w:color w:val="404040"/>
          <w:sz w:val="21"/>
          <w:szCs w:val="21"/>
        </w:rPr>
        <w:t>Candidate Keys = {A,B}, {B,C}, {B,D}.  Prime attributes: A, B, C, D (all attributes are prime, since each appears in at least one key).</w:t>
      </w:r>
    </w:p>
    <w:p w14:paraId="4D393D0D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2: Check BCNF Condition</w:t>
      </w:r>
    </w:p>
    <w:p w14:paraId="38D548EB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BCNF requires that for every non-trivial FD X → Y, X must be a super key (this is stricter than 3NF, which allows Y to be prime instead).</w:t>
      </w:r>
    </w:p>
    <w:tbl>
      <w:tblPr>
        <w:tblStyle w:val="9"/>
        <w:tblW w:w="8800" w:type="dxa"/>
        <w:tblInd w:w="0" w:type="dxa"/>
        <w:tblBorders>
          <w:top w:val="single" w:color="8EA9C1" w:sz="2" w:space="0"/>
          <w:left w:val="single" w:color="8EA9C1" w:sz="2" w:space="0"/>
          <w:bottom w:val="single" w:color="8EA9C1" w:sz="2" w:space="0"/>
          <w:right w:val="single" w:color="8EA9C1" w:sz="2" w:space="0"/>
          <w:insideH w:val="single" w:color="8EA9C1" w:sz="2" w:space="0"/>
          <w:insideV w:val="single" w:color="8EA9C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4400"/>
        <w:gridCol w:w="2800"/>
      </w:tblGrid>
      <w:tr w14:paraId="0DD92AD4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E9BC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FD</w:t>
            </w:r>
          </w:p>
        </w:tc>
        <w:tc>
          <w:tcPr>
            <w:tcW w:w="4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B4BD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Is LHS a super key?</w:t>
            </w:r>
          </w:p>
        </w:tc>
        <w:tc>
          <w:tcPr>
            <w:tcW w:w="2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D379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BCNF Verdict</w:t>
            </w:r>
          </w:p>
        </w:tc>
      </w:tr>
      <w:tr w14:paraId="3DC6E97A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A423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AB → C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8153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Yes — {A,B} is a candidate key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24B3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Satisfies BCNF</w:t>
            </w:r>
          </w:p>
        </w:tc>
      </w:tr>
      <w:tr w14:paraId="7CB4EEFA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4D30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C → D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6ED0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No — C⁺ = {A,C,D}, missing B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4A4D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Violates BCNF</w:t>
            </w:r>
          </w:p>
        </w:tc>
      </w:tr>
      <w:tr w14:paraId="523F1204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684E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 → A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6F83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No — D⁺ = {A,D}, missing B,C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6160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Violates BCNF</w:t>
            </w:r>
          </w:p>
        </w:tc>
      </w:tr>
    </w:tbl>
    <w:p w14:paraId="7DD82370">
      <w:pPr>
        <w:pBdr>
          <w:left w:val="single" w:color="833C00" w:sz="16" w:space="0"/>
        </w:pBdr>
        <w:spacing w:before="60" w:after="160"/>
        <w:ind w:left="200"/>
      </w:pPr>
      <w:r>
        <w:rPr>
          <w:rFonts w:ascii="Times New Roman" w:hAnsi="Times New Roman" w:eastAsia="Times New Roman" w:cs="Times New Roman"/>
          <w:i/>
          <w:iCs/>
          <w:color w:val="404040"/>
          <w:sz w:val="21"/>
          <w:szCs w:val="21"/>
        </w:rPr>
        <w:t>Conclusion: R is NOT in BCNF, since C → D and D → A both have determinants that are not super keys.</w:t>
      </w:r>
    </w:p>
    <w:p w14:paraId="225F43E1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3: Recursive BCNF Decomposition</w:t>
      </w:r>
    </w:p>
    <w:p w14:paraId="6940B7A6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Apply the standard BCNF decomposition algorithm, splitting on a violating FD at each step.</w:t>
      </w:r>
    </w:p>
    <w:p w14:paraId="306AC969">
      <w:pPr>
        <w:pStyle w:val="18"/>
        <w:numPr>
          <w:ilvl w:val="0"/>
          <w:numId w:val="3"/>
        </w:numPr>
        <w:spacing w:after="80"/>
      </w:pPr>
      <w:r>
        <w:rPr>
          <w:rFonts w:ascii="Times New Roman" w:hAnsi="Times New Roman" w:eastAsia="Times New Roman" w:cs="Times New Roman"/>
          <w:sz w:val="22"/>
          <w:szCs w:val="22"/>
        </w:rPr>
        <w:t>Split R on C → D:   R1(A, C, D)  and  R2(B, C).</w:t>
      </w:r>
    </w:p>
    <w:p w14:paraId="1AEA0B4A">
      <w:pPr>
        <w:pStyle w:val="18"/>
        <w:numPr>
          <w:ilvl w:val="0"/>
          <w:numId w:val="3"/>
        </w:numPr>
        <w:spacing w:after="80"/>
      </w:pPr>
      <w:r>
        <w:rPr>
          <w:rFonts w:ascii="Times New Roman" w:hAnsi="Times New Roman" w:eastAsia="Times New Roman" w:cs="Times New Roman"/>
          <w:sz w:val="22"/>
          <w:szCs w:val="22"/>
        </w:rPr>
        <w:t>Check R1(A,C,D): FD D → A still has D⁺ = {A,D} within R1, missing C ⇒ still violates BCNF.</w:t>
      </w:r>
    </w:p>
    <w:p w14:paraId="3261A7FD">
      <w:pPr>
        <w:pStyle w:val="18"/>
        <w:numPr>
          <w:ilvl w:val="0"/>
          <w:numId w:val="3"/>
        </w:numPr>
        <w:spacing w:after="80"/>
      </w:pPr>
      <w:r>
        <w:rPr>
          <w:rFonts w:ascii="Times New Roman" w:hAnsi="Times New Roman" w:eastAsia="Times New Roman" w:cs="Times New Roman"/>
          <w:sz w:val="22"/>
          <w:szCs w:val="22"/>
        </w:rPr>
        <w:t>Split R1 on D → A:   R1a(A, D)  and  R1b(C, D).</w:t>
      </w:r>
    </w:p>
    <w:p w14:paraId="098BB848">
      <w:pPr>
        <w:pStyle w:val="18"/>
        <w:numPr>
          <w:ilvl w:val="0"/>
          <w:numId w:val="3"/>
        </w:numPr>
        <w:spacing w:after="80"/>
      </w:pPr>
      <w:r>
        <w:rPr>
          <w:rFonts w:ascii="Times New Roman" w:hAnsi="Times New Roman" w:eastAsia="Times New Roman" w:cs="Times New Roman"/>
          <w:sz w:val="22"/>
          <w:szCs w:val="22"/>
        </w:rPr>
        <w:t>R1a(A,D): D → A, D is the key of R1a ⇒ BCNF. R1b(C,D): C → D, C is the key of R1b ⇒ BCNF. R2(B,C): no non-trivial FD holds ⇒ BCNF (trivially).</w:t>
      </w:r>
    </w:p>
    <w:p w14:paraId="4BFA2E27">
      <w:pPr>
        <w:spacing w:before="160" w:after="40"/>
        <w:jc w:val="center"/>
      </w:pPr>
      <w:r>
        <w:drawing>
          <wp:inline distT="0" distB="0" distL="0" distR="0">
            <wp:extent cx="4572000" cy="300990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08C5">
      <w:pPr>
        <w:spacing w:before="80" w:after="240"/>
        <w:jc w:val="center"/>
      </w:pPr>
      <w:r>
        <w:rPr>
          <w:rFonts w:ascii="Times New Roman" w:hAnsi="Times New Roman" w:eastAsia="Times New Roman" w:cs="Times New Roman"/>
          <w:i/>
          <w:iCs/>
          <w:color w:val="595959"/>
          <w:sz w:val="20"/>
          <w:szCs w:val="20"/>
        </w:rPr>
        <w:t>Figure 5.1 — Recursive BCNF decomposition tree for R(A,B,C,D)</w:t>
      </w:r>
    </w:p>
    <w:p w14:paraId="7F7B73A7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4: Final BCNF Schema</w:t>
      </w:r>
    </w:p>
    <w:tbl>
      <w:tblPr>
        <w:tblStyle w:val="9"/>
        <w:tblW w:w="8800" w:type="dxa"/>
        <w:tblInd w:w="0" w:type="dxa"/>
        <w:tblBorders>
          <w:top w:val="single" w:color="8EA9C1" w:sz="2" w:space="0"/>
          <w:left w:val="single" w:color="8EA9C1" w:sz="2" w:space="0"/>
          <w:bottom w:val="single" w:color="8EA9C1" w:sz="2" w:space="0"/>
          <w:right w:val="single" w:color="8EA9C1" w:sz="2" w:space="0"/>
          <w:insideH w:val="single" w:color="8EA9C1" w:sz="2" w:space="0"/>
          <w:insideV w:val="single" w:color="8EA9C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2600"/>
        <w:gridCol w:w="3600"/>
      </w:tblGrid>
      <w:tr w14:paraId="0ED03027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8F85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Relation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07BF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Key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946A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Holding FD</w:t>
            </w:r>
          </w:p>
        </w:tc>
      </w:tr>
      <w:tr w14:paraId="5833B4F5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7BAA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R1a(A, D)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7160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68E6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 → A</w:t>
            </w:r>
          </w:p>
        </w:tc>
      </w:tr>
      <w:tr w14:paraId="41793281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42CD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R1b(C, D)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4248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C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6811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C → D</w:t>
            </w:r>
          </w:p>
        </w:tc>
      </w:tr>
      <w:tr w14:paraId="7AB9420B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C39D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R2(B, C)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0590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{B,C}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634D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(no non-trivial FD)</w:t>
            </w:r>
          </w:p>
        </w:tc>
      </w:tr>
    </w:tbl>
    <w:p w14:paraId="640F3B37">
      <w:pPr>
        <w:pBdr>
          <w:left w:val="single" w:color="1F4E79" w:sz="16" w:space="0"/>
        </w:pBdr>
        <w:spacing w:before="60" w:after="160"/>
        <w:ind w:left="200"/>
      </w:pPr>
      <w:r>
        <w:rPr>
          <w:rFonts w:ascii="Times New Roman" w:hAnsi="Times New Roman" w:eastAsia="Times New Roman" w:cs="Times New Roman"/>
          <w:i/>
          <w:iCs/>
          <w:color w:val="404040"/>
          <w:sz w:val="21"/>
          <w:szCs w:val="21"/>
        </w:rPr>
        <w:t>Trade-off: This decomposition is lossless-join, but it is not dependency-preserving — the original FD AB → C cannot be verified from any single decomposed relation and would require joining R1b and R2 to check. This is a well-known limitation of BCNF decomposition versus 3NF.</w:t>
      </w:r>
    </w:p>
    <w:p w14:paraId="23AF8ECF">
      <w:r>
        <w:br w:type="page"/>
      </w:r>
    </w:p>
    <w:tbl>
      <w:tblPr>
        <w:tblStyle w:val="9"/>
        <w:tblW w:w="5000" w:type="pct"/>
        <w:tblInd w:w="0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9"/>
      </w:tblGrid>
      <w:tr w14:paraId="094F9C00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2D90C02A"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QUESTION 6</w:t>
            </w:r>
            <w:r>
              <w:rPr>
                <w:rFonts w:ascii="Times New Roman" w:hAnsi="Times New Roman" w:eastAsia="Times New Roman" w:cs="Times New Roman"/>
                <w:color w:val="FFFFFF"/>
                <w:sz w:val="22"/>
                <w:szCs w:val="22"/>
              </w:rPr>
              <w:t xml:space="preserve">   | 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Lossless-Join Verification using the Chase (Tabular) Algorithm</w:t>
            </w:r>
          </w:p>
        </w:tc>
      </w:tr>
    </w:tbl>
    <w:p w14:paraId="0BAFFDF6">
      <w:pPr>
        <w:spacing w:before="200" w:after="160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2"/>
          <w:szCs w:val="22"/>
        </w:rPr>
        <w:t>Given: R(A, B, C, D)  with FD:  A → B.   Decomposition ρ = { R1(A, B), R2(A, C, D) }</w:t>
      </w:r>
    </w:p>
    <w:p w14:paraId="7382C109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1: Purpose of the Chase Algorithm</w:t>
      </w:r>
    </w:p>
    <w:p w14:paraId="753CA444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The chase (tabular / tableau) algorithm experimentally verifies whether a decomposition is lossless-join: joining the decomposed relations must reproduce exactly the original relation, with no spurious tuples. A decomposition is lossless-join if, after applying every FD to the tableau, at least one row becomes composed entirely of unsubscripted "a" symbols (i.e., it matches R's own tuple).</w:t>
      </w:r>
    </w:p>
    <w:p w14:paraId="2B3112F8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2: Construct the Initial Tableau</w:t>
      </w:r>
    </w:p>
    <w:p w14:paraId="21590643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Create one row per relation in the decomposition. For each attribute, use ai (unsubscripted) if the attribute belongs to that relation's projection, otherwise use a distinct "b" symbol.</w:t>
      </w:r>
    </w:p>
    <w:tbl>
      <w:tblPr>
        <w:tblStyle w:val="9"/>
        <w:tblW w:w="8800" w:type="dxa"/>
        <w:tblInd w:w="0" w:type="dxa"/>
        <w:tblBorders>
          <w:top w:val="single" w:color="8EA9C1" w:sz="2" w:space="0"/>
          <w:left w:val="single" w:color="8EA9C1" w:sz="2" w:space="0"/>
          <w:bottom w:val="single" w:color="8EA9C1" w:sz="2" w:space="0"/>
          <w:right w:val="single" w:color="8EA9C1" w:sz="2" w:space="0"/>
          <w:insideH w:val="single" w:color="8EA9C1" w:sz="2" w:space="0"/>
          <w:insideV w:val="single" w:color="8EA9C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1600"/>
        <w:gridCol w:w="1600"/>
        <w:gridCol w:w="1600"/>
        <w:gridCol w:w="1600"/>
      </w:tblGrid>
      <w:tr w14:paraId="1BD92C44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CC109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Row (Relation)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5311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A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5F26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B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A78D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C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BA33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D</w:t>
            </w:r>
          </w:p>
        </w:tc>
      </w:tr>
      <w:tr w14:paraId="6DA891B3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5093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Row 1 — R1(A,B)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E17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a1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5018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a2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A702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b13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54E2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b14</w:t>
            </w:r>
          </w:p>
        </w:tc>
      </w:tr>
      <w:tr w14:paraId="032F5EC5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37C4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Row 2 — R2(A,C,D)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5D2D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a1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1A4C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b22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ED84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a3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0C3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a4</w:t>
            </w:r>
          </w:p>
        </w:tc>
      </w:tr>
    </w:tbl>
    <w:p w14:paraId="04183854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3: Apply Functional Dependencies</w:t>
      </w:r>
    </w:p>
    <w:p w14:paraId="777AA96C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Apply A → B: both rows agree on column A (both have a1), so by the FD, they must also agree on column B. Row 2's value (b22) is changed to match Row 1's value (a2):</w:t>
      </w:r>
    </w:p>
    <w:tbl>
      <w:tblPr>
        <w:tblStyle w:val="9"/>
        <w:tblW w:w="8800" w:type="dxa"/>
        <w:tblInd w:w="0" w:type="dxa"/>
        <w:tblBorders>
          <w:top w:val="single" w:color="8EA9C1" w:sz="2" w:space="0"/>
          <w:left w:val="single" w:color="8EA9C1" w:sz="2" w:space="0"/>
          <w:bottom w:val="single" w:color="8EA9C1" w:sz="2" w:space="0"/>
          <w:right w:val="single" w:color="8EA9C1" w:sz="2" w:space="0"/>
          <w:insideH w:val="single" w:color="8EA9C1" w:sz="2" w:space="0"/>
          <w:insideV w:val="single" w:color="8EA9C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1600"/>
        <w:gridCol w:w="1600"/>
        <w:gridCol w:w="1600"/>
        <w:gridCol w:w="1600"/>
      </w:tblGrid>
      <w:tr w14:paraId="48E8CF44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1EE2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Row (Relation)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3E09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A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2E1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B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62EE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C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2D1E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D</w:t>
            </w:r>
          </w:p>
        </w:tc>
      </w:tr>
      <w:tr w14:paraId="5BC4A5CA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B7E9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Row 1 — R1(A,B)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C539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a1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05E4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a2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CA0E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b13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8167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b14</w:t>
            </w:r>
          </w:p>
        </w:tc>
      </w:tr>
      <w:tr w14:paraId="77FFDF05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E9E4C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1"/>
                <w:szCs w:val="21"/>
              </w:rPr>
              <w:t>Row 2 — R2(A,C,D)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8FCE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a1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71FD0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1"/>
                <w:szCs w:val="21"/>
              </w:rPr>
              <w:t>a2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AD12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a3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CBDA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a4</w:t>
            </w:r>
          </w:p>
        </w:tc>
      </w:tr>
    </w:tbl>
    <w:p w14:paraId="78B54FC0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4: Interpret the Result</w:t>
      </w:r>
    </w:p>
    <w:p w14:paraId="1AEB7057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After applying all FDs in F, Row 2 becomes (a1, a2, a3, a4) — entirely unsubscripted "a" symbols. This means Row 2 represents a tuple identical to a tuple of the original relation R.</w:t>
      </w:r>
    </w:p>
    <w:tbl>
      <w:tblPr>
        <w:tblStyle w:val="9"/>
        <w:tblW w:w="5000" w:type="pct"/>
        <w:tblInd w:w="0" w:type="dxa"/>
        <w:tblBorders>
          <w:top w:val="single" w:color="375623" w:sz="4" w:space="0"/>
          <w:left w:val="single" w:color="375623" w:sz="4" w:space="0"/>
          <w:bottom w:val="single" w:color="375623" w:sz="4" w:space="0"/>
          <w:right w:val="single" w:color="375623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9"/>
      </w:tblGrid>
      <w:tr w14:paraId="68286373">
        <w:tblPrEx>
          <w:tblBorders>
            <w:top w:val="single" w:color="375623" w:sz="4" w:space="0"/>
            <w:left w:val="single" w:color="375623" w:sz="4" w:space="0"/>
            <w:bottom w:val="single" w:color="375623" w:sz="4" w:space="0"/>
            <w:right w:val="single" w:color="375623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F1A008">
            <w:r>
              <w:rPr>
                <w:rFonts w:ascii="Times New Roman" w:hAnsi="Times New Roman" w:eastAsia="Times New Roman" w:cs="Times New Roman"/>
                <w:b/>
                <w:bCs/>
                <w:color w:val="375623"/>
                <w:sz w:val="22"/>
                <w:szCs w:val="22"/>
              </w:rPr>
              <w:t xml:space="preserve">Conclusion: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1B4D1B"/>
                <w:sz w:val="22"/>
                <w:szCs w:val="22"/>
              </w:rPr>
              <w:t>Since an all-"a" row was produced, ρ = {R1(A,B), R2(A,C,D)} is a LOSSLESS-JOIN decomposition of R with respect to F = {A → B}.</w:t>
            </w:r>
          </w:p>
        </w:tc>
      </w:tr>
    </w:tbl>
    <w:p w14:paraId="0B04BFA4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5: General Rule (Two-Relation Shortcut)</w:t>
      </w:r>
    </w:p>
    <w:p w14:paraId="5EB3E89E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For a decomposition into exactly two relations R1 and R2, the chase result matches this simpler lossless-join test:</w:t>
      </w:r>
    </w:p>
    <w:p w14:paraId="16551C34">
      <w:pPr>
        <w:pStyle w:val="18"/>
        <w:numPr>
          <w:ilvl w:val="0"/>
          <w:numId w:val="1"/>
        </w:numPr>
        <w:spacing w:after="80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ρ = {R1, R2} is lossless-join  if and only if  (R1 ∩ R2) → R1   or   (R1 ∩ R2) → R2 holds in F+.</w:t>
      </w:r>
    </w:p>
    <w:p w14:paraId="2C89268F">
      <w:pPr>
        <w:pStyle w:val="18"/>
        <w:numPr>
          <w:ilvl w:val="0"/>
          <w:numId w:val="1"/>
        </w:numPr>
        <w:spacing w:after="80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Here, R1 ∩ R2 = {A}, and A → B means A → R1 (since R1 = A,B) — confirming the same lossless-join result obtained via the chase table.</w:t>
      </w:r>
    </w:p>
    <w:p w14:paraId="2C98AAB8">
      <w:r>
        <w:br w:type="page"/>
      </w:r>
    </w:p>
    <w:tbl>
      <w:tblPr>
        <w:tblStyle w:val="9"/>
        <w:tblW w:w="5000" w:type="pct"/>
        <w:tblInd w:w="0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9"/>
      </w:tblGrid>
      <w:tr w14:paraId="6725D77D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51327CF6"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QUESTION 7</w:t>
            </w:r>
            <w:r>
              <w:rPr>
                <w:rFonts w:ascii="Times New Roman" w:hAnsi="Times New Roman" w:eastAsia="Times New Roman" w:cs="Times New Roman"/>
                <w:color w:val="FFFFFF"/>
                <w:sz w:val="22"/>
                <w:szCs w:val="22"/>
              </w:rPr>
              <w:t xml:space="preserve">   | 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Multi-valued Dependencies and 4NF Decomposition — TEACHER</w:t>
            </w:r>
          </w:p>
        </w:tc>
      </w:tr>
    </w:tbl>
    <w:p w14:paraId="6AF50224">
      <w:pPr>
        <w:spacing w:before="200" w:after="160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2"/>
          <w:szCs w:val="22"/>
        </w:rPr>
        <w:t>Given: TEACHER(TID, Subject, Hobby)</w:t>
      </w:r>
    </w:p>
    <w:p w14:paraId="1A6B617F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1: Understand the Scenario</w:t>
      </w:r>
    </w:p>
    <w:p w14:paraId="086B0512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A teacher can teach multiple subjects and independently pursue multiple hobbies. Subject and Hobby have no direct relationship with each other — they are two independent multi-valued facts about the same TID. There is no functional dependency here (no single-valued determinacy); instead, the relation exhibits multi-valued dependencies (MVDs).</w:t>
      </w:r>
    </w:p>
    <w:p w14:paraId="0F415A8C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2: Identify the Multi-valued Dependencies</w:t>
      </w:r>
    </w:p>
    <w:tbl>
      <w:tblPr>
        <w:tblStyle w:val="9"/>
        <w:tblW w:w="8800" w:type="dxa"/>
        <w:tblInd w:w="0" w:type="dxa"/>
        <w:tblBorders>
          <w:top w:val="single" w:color="8EA9C1" w:sz="2" w:space="0"/>
          <w:left w:val="single" w:color="8EA9C1" w:sz="2" w:space="0"/>
          <w:bottom w:val="single" w:color="8EA9C1" w:sz="2" w:space="0"/>
          <w:right w:val="single" w:color="8EA9C1" w:sz="2" w:space="0"/>
          <w:insideH w:val="single" w:color="8EA9C1" w:sz="2" w:space="0"/>
          <w:insideV w:val="single" w:color="8EA9C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400"/>
      </w:tblGrid>
      <w:tr w14:paraId="1CCF0822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3FA4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MVD</w:t>
            </w:r>
          </w:p>
        </w:tc>
        <w:tc>
          <w:tcPr>
            <w:tcW w:w="6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1BBB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Meaning</w:t>
            </w:r>
          </w:p>
        </w:tc>
      </w:tr>
      <w:tr w14:paraId="4003ACEF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91FE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TID →→ Subject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70C2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For a given TID, the set of Subject values is independent of Hobby values.</w:t>
            </w:r>
          </w:p>
        </w:tc>
      </w:tr>
      <w:tr w14:paraId="770C3242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2C50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TID →→ Hobby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88EC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For a given TID, the set of Hobby values is independent of Subject values.</w:t>
            </w:r>
          </w:p>
        </w:tc>
      </w:tr>
    </w:tbl>
    <w:p w14:paraId="5A302F16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3: Illustrate the Redundancy (4NF Violation)</w:t>
      </w:r>
    </w:p>
    <w:p w14:paraId="7722A5C2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Suppose Teacher T1 teaches {DBMS, Operating Systems} and has hobbies {Reading, Painting}. Because Subject and Hobby are independent, every subject must be paired with every hobby to avoid losing information — producing a Cartesian-product-like redundancy:</w:t>
      </w:r>
    </w:p>
    <w:tbl>
      <w:tblPr>
        <w:tblStyle w:val="9"/>
        <w:tblW w:w="8800" w:type="dxa"/>
        <w:tblInd w:w="0" w:type="dxa"/>
        <w:tblBorders>
          <w:top w:val="single" w:color="8EA9C1" w:sz="2" w:space="0"/>
          <w:left w:val="single" w:color="8EA9C1" w:sz="2" w:space="0"/>
          <w:bottom w:val="single" w:color="8EA9C1" w:sz="2" w:space="0"/>
          <w:right w:val="single" w:color="8EA9C1" w:sz="2" w:space="0"/>
          <w:insideH w:val="single" w:color="8EA9C1" w:sz="2" w:space="0"/>
          <w:insideV w:val="single" w:color="8EA9C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500"/>
        <w:gridCol w:w="3800"/>
      </w:tblGrid>
      <w:tr w14:paraId="75EF2EFE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A562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TID</w:t>
            </w:r>
          </w:p>
        </w:tc>
        <w:tc>
          <w:tcPr>
            <w:tcW w:w="3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3F2F0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Subject</w:t>
            </w:r>
          </w:p>
        </w:tc>
        <w:tc>
          <w:tcPr>
            <w:tcW w:w="3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A7EC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Hobby</w:t>
            </w:r>
          </w:p>
        </w:tc>
      </w:tr>
      <w:tr w14:paraId="34BAF157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8E5E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T1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7ACA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DBMS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B827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Reading</w:t>
            </w:r>
          </w:p>
        </w:tc>
      </w:tr>
      <w:tr w14:paraId="52427315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0E2E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T1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CB90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DBMS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C3C3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Painting</w:t>
            </w:r>
          </w:p>
        </w:tc>
      </w:tr>
      <w:tr w14:paraId="08912BD9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CE62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T1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F0EB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Operating Systems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632F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Reading</w:t>
            </w:r>
          </w:p>
        </w:tc>
      </w:tr>
      <w:tr w14:paraId="563F79E2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EDC3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T1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1373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Operating Systems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2FF2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Painting</w:t>
            </w:r>
          </w:p>
        </w:tc>
      </w:tr>
    </w:tbl>
    <w:p w14:paraId="68F21878">
      <w:pPr>
        <w:pBdr>
          <w:left w:val="single" w:color="833C00" w:sz="16" w:space="0"/>
        </w:pBdr>
        <w:spacing w:before="60" w:after="160"/>
        <w:ind w:left="200"/>
      </w:pPr>
      <w:r>
        <w:rPr>
          <w:rFonts w:ascii="Times New Roman" w:hAnsi="Times New Roman" w:eastAsia="Times New Roman" w:cs="Times New Roman"/>
          <w:i/>
          <w:iCs/>
          <w:color w:val="404040"/>
          <w:sz w:val="21"/>
          <w:szCs w:val="21"/>
        </w:rPr>
        <w:t>Violation: 4 rows are needed to represent just 2 subjects and 2 hobbies — this redundancy is the hallmark of a 4NF violation caused by two independent MVDs on the same relation.</w:t>
      </w:r>
    </w:p>
    <w:p w14:paraId="7B75DEFB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4: Decompose into 4NF</w:t>
      </w:r>
    </w:p>
    <w:p w14:paraId="7400C896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4NF requires that every non-trivial MVD X →→ Y has X as a super key. We resolve this by splitting the independent multi-valued facts into separate relations:</w:t>
      </w:r>
    </w:p>
    <w:p w14:paraId="25A9D4CB">
      <w:pPr>
        <w:spacing w:before="160" w:after="40"/>
        <w:jc w:val="center"/>
      </w:pPr>
      <w:r>
        <w:drawing>
          <wp:inline distT="0" distB="0" distL="0" distR="0">
            <wp:extent cx="4953000" cy="277177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6745">
      <w:pPr>
        <w:spacing w:before="80" w:after="240"/>
        <w:jc w:val="center"/>
      </w:pPr>
      <w:r>
        <w:rPr>
          <w:rFonts w:ascii="Times New Roman" w:hAnsi="Times New Roman" w:eastAsia="Times New Roman" w:cs="Times New Roman"/>
          <w:i/>
          <w:iCs/>
          <w:color w:val="595959"/>
          <w:sz w:val="20"/>
          <w:szCs w:val="20"/>
        </w:rPr>
        <w:t>Figure 7.1 — 4NF decomposition of TEACHER</w:t>
      </w:r>
    </w:p>
    <w:tbl>
      <w:tblPr>
        <w:tblStyle w:val="9"/>
        <w:tblW w:w="8800" w:type="dxa"/>
        <w:tblInd w:w="0" w:type="dxa"/>
        <w:tblBorders>
          <w:top w:val="single" w:color="8EA9C1" w:sz="2" w:space="0"/>
          <w:left w:val="single" w:color="8EA9C1" w:sz="2" w:space="0"/>
          <w:bottom w:val="single" w:color="8EA9C1" w:sz="2" w:space="0"/>
          <w:right w:val="single" w:color="8EA9C1" w:sz="2" w:space="0"/>
          <w:insideH w:val="single" w:color="8EA9C1" w:sz="2" w:space="0"/>
          <w:insideV w:val="single" w:color="8EA9C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0"/>
        <w:gridCol w:w="4600"/>
      </w:tblGrid>
      <w:tr w14:paraId="27BF7825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E3F3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Decomposed Relation</w:t>
            </w:r>
          </w:p>
        </w:tc>
        <w:tc>
          <w:tcPr>
            <w:tcW w:w="4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5CB6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Rows for T1 example</w:t>
            </w:r>
          </w:p>
        </w:tc>
      </w:tr>
      <w:tr w14:paraId="6744D654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A60E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TEACHER_SUBJECT(TID, Subject)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4FA0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(T1,DBMS), (T1,Operating Systems)</w:t>
            </w:r>
          </w:p>
        </w:tc>
      </w:tr>
      <w:tr w14:paraId="40B70375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655E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TEACHER_HOBBY(TID, Hobby)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D9CB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(T1,Reading), (T1,Painting)</w:t>
            </w:r>
          </w:p>
        </w:tc>
      </w:tr>
    </w:tbl>
    <w:p w14:paraId="3897C04D">
      <w:pPr>
        <w:pBdr>
          <w:left w:val="single" w:color="1F4E79" w:sz="16" w:space="0"/>
        </w:pBdr>
        <w:spacing w:before="60" w:after="160"/>
        <w:ind w:left="200"/>
      </w:pPr>
      <w:r>
        <w:rPr>
          <w:rFonts w:ascii="Times New Roman" w:hAnsi="Times New Roman" w:eastAsia="Times New Roman" w:cs="Times New Roman"/>
          <w:i/>
          <w:iCs/>
          <w:color w:val="404040"/>
          <w:sz w:val="21"/>
          <w:szCs w:val="21"/>
        </w:rPr>
        <w:t>Both relations are now "all-key" with only trivial MVDs, so they satisfy 4NF. The redundant 4-row Cartesian combination is eliminated (2+2 = 4 rows total instead of 4 redundant rows), and the join of the two relations reconstructs the original data losslessly.</w:t>
      </w:r>
    </w:p>
    <w:p w14:paraId="7CD08526">
      <w:r>
        <w:br w:type="page"/>
      </w:r>
    </w:p>
    <w:tbl>
      <w:tblPr>
        <w:tblStyle w:val="9"/>
        <w:tblW w:w="5000" w:type="pct"/>
        <w:tblInd w:w="0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9"/>
      </w:tblGrid>
      <w:tr w14:paraId="6A01AE99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78C5265C"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QUESTION 8</w:t>
            </w:r>
            <w:r>
              <w:rPr>
                <w:rFonts w:ascii="Times New Roman" w:hAnsi="Times New Roman" w:eastAsia="Times New Roman" w:cs="Times New Roman"/>
                <w:color w:val="FFFFFF"/>
                <w:sz w:val="22"/>
                <w:szCs w:val="22"/>
              </w:rPr>
              <w:t xml:space="preserve">   | 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Join Dependency and 5NF (Project-Join Normal Form)</w:t>
            </w:r>
          </w:p>
        </w:tc>
      </w:tr>
    </w:tbl>
    <w:p w14:paraId="338472E2">
      <w:pPr>
        <w:spacing w:before="200" w:after="160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2"/>
          <w:szCs w:val="22"/>
        </w:rPr>
        <w:t>Given: SUPPLY(Supplier, Part, Project)</w:t>
      </w:r>
    </w:p>
    <w:p w14:paraId="600CF711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1: What Causes 5NF Violations</w:t>
      </w:r>
    </w:p>
    <w:p w14:paraId="0EF289AA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A relation can fail to be in 5NF even after satisfying BCNF and 4NF, if it is subject to a join dependency (JD) that is not implied by its candidate keys. A join dependency *(R1, R2, ..., Rn) states that R is exactly reconstructable by joining its projections R1,...,Rn — but is not reconstructable from any smaller subset of those projections.</w:t>
      </w:r>
    </w:p>
    <w:p w14:paraId="6AD27923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2: The Classic Ternary-Relationship Example</w:t>
      </w:r>
    </w:p>
    <w:p w14:paraId="6795DE30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SUPPLY(Supplier, Part, Project) records that a Supplier supplies a Part for a Project — but suppose the business rule is actually three independent pairwise facts: (a) which suppliers can supply which parts, (b) which parts are needed by which projects, and (c) which suppliers work on which projects. If a (Supplier,Part,Project) row exists only when all three pairwise facts independently hold, this is a join dependency:</w:t>
      </w:r>
    </w:p>
    <w:p w14:paraId="341D51B2">
      <w:pPr>
        <w:pBdr>
          <w:left w:val="single" w:color="1F4E79" w:sz="16" w:space="0"/>
        </w:pBdr>
        <w:spacing w:before="60" w:after="160"/>
        <w:ind w:left="200"/>
      </w:pPr>
      <w:r>
        <w:rPr>
          <w:rFonts w:ascii="Times New Roman" w:hAnsi="Times New Roman" w:eastAsia="Times New Roman" w:cs="Times New Roman"/>
          <w:i/>
          <w:iCs/>
          <w:color w:val="404040"/>
          <w:sz w:val="21"/>
          <w:szCs w:val="21"/>
        </w:rPr>
        <w:t>JD:  *( (Supplier, Part), (Part, Project), (Supplier, Project) )</w:t>
      </w:r>
    </w:p>
    <w:p w14:paraId="5CDA138D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If SUPPLY is kept as one ternary table, storing this three-way relationship directly causes update/insert redundancy — the same pairwise fact must be repeated across many rows.</w:t>
      </w:r>
    </w:p>
    <w:p w14:paraId="6FD7C32A">
      <w:pPr>
        <w:spacing w:before="160" w:after="40"/>
        <w:jc w:val="center"/>
      </w:pPr>
      <w:r>
        <w:drawing>
          <wp:inline distT="0" distB="0" distL="0" distR="0">
            <wp:extent cx="3810000" cy="2962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B525">
      <w:pPr>
        <w:spacing w:before="80" w:after="240"/>
        <w:jc w:val="center"/>
      </w:pPr>
      <w:r>
        <w:rPr>
          <w:rFonts w:ascii="Times New Roman" w:hAnsi="Times New Roman" w:eastAsia="Times New Roman" w:cs="Times New Roman"/>
          <w:i/>
          <w:iCs/>
          <w:color w:val="595959"/>
          <w:sz w:val="20"/>
          <w:szCs w:val="20"/>
        </w:rPr>
        <w:t>Figure 8.1 — Join dependency and 5NF decomposition of SUPPLY</w:t>
      </w:r>
    </w:p>
    <w:p w14:paraId="7E8B5FDB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3: Decompose to 5NF</w:t>
      </w:r>
    </w:p>
    <w:tbl>
      <w:tblPr>
        <w:tblStyle w:val="9"/>
        <w:tblW w:w="8800" w:type="dxa"/>
        <w:tblInd w:w="0" w:type="dxa"/>
        <w:tblBorders>
          <w:top w:val="single" w:color="8EA9C1" w:sz="2" w:space="0"/>
          <w:left w:val="single" w:color="8EA9C1" w:sz="2" w:space="0"/>
          <w:bottom w:val="single" w:color="8EA9C1" w:sz="2" w:space="0"/>
          <w:right w:val="single" w:color="8EA9C1" w:sz="2" w:space="0"/>
          <w:insideH w:val="single" w:color="8EA9C1" w:sz="2" w:space="0"/>
          <w:insideV w:val="single" w:color="8EA9C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0"/>
        <w:gridCol w:w="5600"/>
      </w:tblGrid>
      <w:tr w14:paraId="06D79027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4A67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Decomposed Relation</w:t>
            </w:r>
          </w:p>
        </w:tc>
        <w:tc>
          <w:tcPr>
            <w:tcW w:w="5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001D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Represents</w:t>
            </w:r>
          </w:p>
        </w:tc>
      </w:tr>
      <w:tr w14:paraId="39BC2CDF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23B4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SP(Supplier, Part)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06F7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Which suppliers can supply which parts</w:t>
            </w:r>
          </w:p>
        </w:tc>
      </w:tr>
      <w:tr w14:paraId="5591C43F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45B6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PJ(Part, Project)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48C6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Which parts are required by which projects</w:t>
            </w:r>
          </w:p>
        </w:tc>
      </w:tr>
      <w:tr w14:paraId="7812A7E8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6717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SJ(Supplier, Project)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548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Which suppliers are associated with which projects</w:t>
            </w:r>
          </w:p>
        </w:tc>
      </w:tr>
    </w:tbl>
    <w:p w14:paraId="08EB4314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SUPPLY = SP ⋈ PJ ⋈ SJ  reconstructs the original relation exactly, with no spurious tuples, because the join dependency holds. No further nonloss decomposition of SP, PJ, or SJ is possible — each is already in 5NF (Project-Join Normal Form).</w:t>
      </w:r>
    </w:p>
    <w:p w14:paraId="6A0C9477">
      <w:pPr>
        <w:pBdr>
          <w:left w:val="single" w:color="1F4E79" w:sz="16" w:space="0"/>
        </w:pBdr>
        <w:spacing w:before="60" w:after="160"/>
        <w:ind w:left="200"/>
      </w:pPr>
      <w:r>
        <w:rPr>
          <w:rFonts w:ascii="Times New Roman" w:hAnsi="Times New Roman" w:eastAsia="Times New Roman" w:cs="Times New Roman"/>
          <w:i/>
          <w:iCs/>
          <w:color w:val="404040"/>
          <w:sz w:val="21"/>
          <w:szCs w:val="21"/>
        </w:rPr>
        <w:t xml:space="preserve">Test for necessity: If SUPPLY could instead be reconstructed correctly by joining just two of the three projections, then the ternary join dependency would </w:t>
      </w:r>
      <w:bookmarkStart w:id="0" w:name="_GoBack"/>
      <w:bookmarkEnd w:id="0"/>
      <w:r>
        <w:rPr>
          <w:rFonts w:ascii="Times New Roman" w:hAnsi="Times New Roman" w:eastAsia="Times New Roman" w:cs="Times New Roman"/>
          <w:i/>
          <w:iCs/>
          <w:color w:val="404040"/>
          <w:sz w:val="21"/>
          <w:szCs w:val="21"/>
        </w:rPr>
        <w:t>not genuinely hold, and the 3-way split would be unnecessary. Here all three are required, confirming a genuine 5NF violation in the original table.</w:t>
      </w:r>
    </w:p>
    <w:p w14:paraId="00593065">
      <w:r>
        <w:br w:type="page"/>
      </w:r>
    </w:p>
    <w:tbl>
      <w:tblPr>
        <w:tblStyle w:val="9"/>
        <w:tblW w:w="5000" w:type="pct"/>
        <w:tblInd w:w="0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9"/>
      </w:tblGrid>
      <w:tr w14:paraId="705F87B9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05990299"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QUESTION 9</w:t>
            </w:r>
            <w:r>
              <w:rPr>
                <w:rFonts w:ascii="Times New Roman" w:hAnsi="Times New Roman" w:eastAsia="Times New Roman" w:cs="Times New Roman"/>
                <w:color w:val="FFFFFF"/>
                <w:sz w:val="22"/>
                <w:szCs w:val="22"/>
              </w:rPr>
              <w:t xml:space="preserve">   | 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Anomalies and 3NF Normalization of a College Schema</w:t>
            </w:r>
          </w:p>
        </w:tc>
      </w:tr>
    </w:tbl>
    <w:p w14:paraId="67DE0EB8">
      <w:pPr>
        <w:spacing w:before="200" w:after="160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2"/>
          <w:szCs w:val="22"/>
        </w:rPr>
        <w:t>Given (poorly designed): COLLEGE_DATA(StudID, StudName, DeptID, DeptName, HOD, CourseID, CourseName, Credits, Marks)</w:t>
      </w:r>
    </w:p>
    <w:p w14:paraId="57CDD1FA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1: Sample Data (Illustrating the Problem)</w:t>
      </w:r>
    </w:p>
    <w:tbl>
      <w:tblPr>
        <w:tblStyle w:val="9"/>
        <w:tblW w:w="9300" w:type="dxa"/>
        <w:tblInd w:w="0" w:type="dxa"/>
        <w:tblBorders>
          <w:top w:val="single" w:color="8EA9C1" w:sz="2" w:space="0"/>
          <w:left w:val="single" w:color="8EA9C1" w:sz="2" w:space="0"/>
          <w:bottom w:val="single" w:color="8EA9C1" w:sz="2" w:space="0"/>
          <w:right w:val="single" w:color="8EA9C1" w:sz="2" w:space="0"/>
          <w:insideH w:val="single" w:color="8EA9C1" w:sz="2" w:space="0"/>
          <w:insideV w:val="single" w:color="8EA9C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287"/>
        <w:gridCol w:w="989"/>
        <w:gridCol w:w="1288"/>
        <w:gridCol w:w="1233"/>
        <w:gridCol w:w="1190"/>
        <w:gridCol w:w="1489"/>
        <w:gridCol w:w="836"/>
      </w:tblGrid>
      <w:tr w14:paraId="324B1006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9D3C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StudID</w:t>
            </w:r>
          </w:p>
        </w:tc>
        <w:tc>
          <w:tcPr>
            <w:tcW w:w="1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05B6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StudName</w:t>
            </w:r>
          </w:p>
        </w:tc>
        <w:tc>
          <w:tcPr>
            <w:tcW w:w="1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B670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DeptID</w:t>
            </w:r>
          </w:p>
        </w:tc>
        <w:tc>
          <w:tcPr>
            <w:tcW w:w="1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BDF7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DeptName</w:t>
            </w:r>
          </w:p>
        </w:tc>
        <w:tc>
          <w:tcPr>
            <w:tcW w:w="1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849D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HOD</w:t>
            </w:r>
          </w:p>
        </w:tc>
        <w:tc>
          <w:tcPr>
            <w:tcW w:w="1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FFDD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CourseID</w:t>
            </w:r>
          </w:p>
        </w:tc>
        <w:tc>
          <w:tcPr>
            <w:tcW w:w="1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01D2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CourseName</w:t>
            </w:r>
          </w:p>
        </w:tc>
        <w:tc>
          <w:tcPr>
            <w:tcW w:w="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DB0F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Marks</w:t>
            </w:r>
          </w:p>
        </w:tc>
      </w:tr>
      <w:tr w14:paraId="7096B88E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AC96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S1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A6F2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Aarav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A7D4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4E19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CSE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FA35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Dr. Rao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47D0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C1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95E0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DBMS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5828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88</w:t>
            </w:r>
          </w:p>
        </w:tc>
      </w:tr>
      <w:tr w14:paraId="3960E97C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97B9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S1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E4F1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Aarav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AA44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6DA2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CSE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BB10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Dr. Rao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1665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C2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1858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OS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73EF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75</w:t>
            </w:r>
          </w:p>
        </w:tc>
      </w:tr>
      <w:tr w14:paraId="7C16D4F1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C2C2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S2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6FA0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Diya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2409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A8F4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CSE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EAA1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Dr. Rao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1A19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C1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0AAF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DBMS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D2C6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91</w:t>
            </w:r>
          </w:p>
        </w:tc>
      </w:tr>
      <w:tr w14:paraId="35175D49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E041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S3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493B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Kabir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2CC2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D2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709B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ECE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352C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Dr. Iyer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5E6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C3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7C16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Signals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0F12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80</w:t>
            </w:r>
          </w:p>
        </w:tc>
      </w:tr>
    </w:tbl>
    <w:p w14:paraId="0DC86FFA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2: Identify the Anomalies</w:t>
      </w:r>
    </w:p>
    <w:tbl>
      <w:tblPr>
        <w:tblStyle w:val="9"/>
        <w:tblW w:w="8800" w:type="dxa"/>
        <w:tblInd w:w="0" w:type="dxa"/>
        <w:tblBorders>
          <w:top w:val="single" w:color="8EA9C1" w:sz="2" w:space="0"/>
          <w:left w:val="single" w:color="8EA9C1" w:sz="2" w:space="0"/>
          <w:bottom w:val="single" w:color="8EA9C1" w:sz="2" w:space="0"/>
          <w:right w:val="single" w:color="8EA9C1" w:sz="2" w:space="0"/>
          <w:insideH w:val="single" w:color="8EA9C1" w:sz="2" w:space="0"/>
          <w:insideV w:val="single" w:color="8EA9C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500"/>
        <w:gridCol w:w="3700"/>
      </w:tblGrid>
      <w:tr w14:paraId="350B9055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F166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Anomaly Type</w:t>
            </w:r>
          </w:p>
        </w:tc>
        <w:tc>
          <w:tcPr>
            <w:tcW w:w="3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479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Example from the Table</w:t>
            </w:r>
          </w:p>
        </w:tc>
        <w:tc>
          <w:tcPr>
            <w:tcW w:w="3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3E58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Explanation</w:t>
            </w:r>
          </w:p>
        </w:tc>
      </w:tr>
      <w:tr w14:paraId="63C772AC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C0FB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Insertion Anomaly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6424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Cannot record a new department (e.g., D3, IT, Dr. Sen) until at least one student from that department enrolls in a course.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EEBA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Department and course details are not stored independently of student enrollment.</w:t>
            </w:r>
          </w:p>
        </w:tc>
      </w:tr>
      <w:tr w14:paraId="5E6AFE4D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1A74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Deletion Anomaly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8B95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Deleting student S3's only row deletes all information about department D2 (ECE, Dr. Iyer) and course C3 (Signals) as well.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C5C1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Unrelated facts are destroyed as a side effect of removing one enrollment fact.</w:t>
            </w:r>
          </w:p>
        </w:tc>
      </w:tr>
      <w:tr w14:paraId="0737AE69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0F25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Update Anomaly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D0A5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If Dr. Rao is replaced as HOD of D1, every row with DeptID = D1 must be updated individually.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53E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Repeated storage of DeptName/HOD across many rows risks inconsistency if not all copies are updated.</w:t>
            </w:r>
          </w:p>
        </w:tc>
      </w:tr>
    </w:tbl>
    <w:p w14:paraId="2F977DD5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3: Identify Functional Dependencies</w:t>
      </w:r>
    </w:p>
    <w:tbl>
      <w:tblPr>
        <w:tblStyle w:val="9"/>
        <w:tblW w:w="8800" w:type="dxa"/>
        <w:tblInd w:w="0" w:type="dxa"/>
        <w:tblBorders>
          <w:top w:val="single" w:color="8EA9C1" w:sz="2" w:space="0"/>
          <w:left w:val="single" w:color="8EA9C1" w:sz="2" w:space="0"/>
          <w:bottom w:val="single" w:color="8EA9C1" w:sz="2" w:space="0"/>
          <w:right w:val="single" w:color="8EA9C1" w:sz="2" w:space="0"/>
          <w:insideH w:val="single" w:color="8EA9C1" w:sz="2" w:space="0"/>
          <w:insideV w:val="single" w:color="8EA9C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3600"/>
        <w:gridCol w:w="4600"/>
      </w:tblGrid>
      <w:tr w14:paraId="385AA755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890C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#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F247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FD</w:t>
            </w:r>
          </w:p>
        </w:tc>
        <w:tc>
          <w:tcPr>
            <w:tcW w:w="4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B6A6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Type</w:t>
            </w:r>
          </w:p>
        </w:tc>
      </w:tr>
      <w:tr w14:paraId="4E9300EB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43F9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1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D046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StudID → StudName, DeptID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0092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Partial (depends on part of composite key)</w:t>
            </w:r>
          </w:p>
        </w:tc>
      </w:tr>
      <w:tr w14:paraId="4F7247F7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5926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2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638A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DeptID → DeptName, HOD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530A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Transitive (via DeptID)</w:t>
            </w:r>
          </w:p>
        </w:tc>
      </w:tr>
      <w:tr w14:paraId="5C2DBA0F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F6B2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3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6218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CourseID → CourseName, Credits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A252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Partial (depends on part of composite key)</w:t>
            </w:r>
          </w:p>
        </w:tc>
      </w:tr>
      <w:tr w14:paraId="7D942AB2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E531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4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5278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StudID, CourseID → Marks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EF9A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Full functional dependency on composite key</w:t>
            </w:r>
          </w:p>
        </w:tc>
      </w:tr>
    </w:tbl>
    <w:p w14:paraId="2BAC0CD0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Candidate Key of COLLEGE_DATA = {StudID, CourseID}.</w:t>
      </w:r>
    </w:p>
    <w:p w14:paraId="6D71E81A">
      <w:pPr>
        <w:spacing w:before="160" w:after="40"/>
        <w:jc w:val="center"/>
      </w:pPr>
      <w:r>
        <w:drawing>
          <wp:inline distT="0" distB="0" distL="0" distR="0">
            <wp:extent cx="5334000" cy="2228850"/>
            <wp:effectExtent l="0" t="0" r="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C829">
      <w:pPr>
        <w:spacing w:before="80" w:after="240"/>
        <w:jc w:val="center"/>
      </w:pPr>
      <w:r>
        <w:rPr>
          <w:rFonts w:ascii="Times New Roman" w:hAnsi="Times New Roman" w:eastAsia="Times New Roman" w:cs="Times New Roman"/>
          <w:i/>
          <w:iCs/>
          <w:color w:val="595959"/>
          <w:sz w:val="20"/>
          <w:szCs w:val="20"/>
        </w:rPr>
        <w:t>Figure 9.1 — Normalization roadmap applied to the college schema</w:t>
      </w:r>
    </w:p>
    <w:p w14:paraId="0BFA0AC2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4: Normalize to 2NF (Remove Partial Dependencies)</w:t>
      </w:r>
    </w:p>
    <w:p w14:paraId="136D4B63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StudName/DeptID depend only on StudID (part of the key), and CourseName/Credits depend only on CourseID (part of the key) — both are partial dependencies. Split them out:</w:t>
      </w:r>
    </w:p>
    <w:tbl>
      <w:tblPr>
        <w:tblStyle w:val="9"/>
        <w:tblW w:w="7300" w:type="dxa"/>
        <w:tblInd w:w="0" w:type="dxa"/>
        <w:tblBorders>
          <w:top w:val="single" w:color="8EA9C1" w:sz="2" w:space="0"/>
          <w:left w:val="single" w:color="8EA9C1" w:sz="2" w:space="0"/>
          <w:bottom w:val="single" w:color="8EA9C1" w:sz="2" w:space="0"/>
          <w:right w:val="single" w:color="8EA9C1" w:sz="2" w:space="0"/>
          <w:insideH w:val="single" w:color="8EA9C1" w:sz="2" w:space="0"/>
          <w:insideV w:val="single" w:color="8EA9C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0"/>
        <w:gridCol w:w="2600"/>
      </w:tblGrid>
      <w:tr w14:paraId="7CDBC7AE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CDF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Relation (2NF)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D6E7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Key</w:t>
            </w:r>
          </w:p>
        </w:tc>
      </w:tr>
      <w:tr w14:paraId="02A9C035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1DC2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STUDENT(StudID, StudName, DeptID)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8659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StudID</w:t>
            </w:r>
          </w:p>
        </w:tc>
      </w:tr>
      <w:tr w14:paraId="4A8862F9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E303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COURSE(CourseID, CourseName, Credits)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7038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CourseID</w:t>
            </w:r>
          </w:p>
        </w:tc>
      </w:tr>
      <w:tr w14:paraId="0277178F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C177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ENROLLMENT(StudID, CourseID, Marks)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4665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{StudID, CourseID}</w:t>
            </w:r>
          </w:p>
        </w:tc>
      </w:tr>
    </w:tbl>
    <w:p w14:paraId="27C75984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5: Normalize to 3NF (Remove Transitive Dependencies)</w:t>
      </w:r>
    </w:p>
    <w:p w14:paraId="6980BEDA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Within STUDENT, DeptID → DeptName, HOD is a transitive dependency (StudID → DeptID → DeptName/HOD). Split it out:</w:t>
      </w:r>
    </w:p>
    <w:tbl>
      <w:tblPr>
        <w:tblStyle w:val="9"/>
        <w:tblW w:w="9000" w:type="dxa"/>
        <w:tblInd w:w="-80" w:type="dxa"/>
        <w:tblBorders>
          <w:top w:val="single" w:color="8EA9C1" w:sz="2" w:space="0"/>
          <w:left w:val="single" w:color="8EA9C1" w:sz="2" w:space="0"/>
          <w:bottom w:val="single" w:color="8EA9C1" w:sz="2" w:space="0"/>
          <w:right w:val="single" w:color="8EA9C1" w:sz="2" w:space="0"/>
          <w:insideH w:val="single" w:color="8EA9C1" w:sz="2" w:space="0"/>
          <w:insideV w:val="single" w:color="8EA9C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0"/>
        <w:gridCol w:w="1472"/>
        <w:gridCol w:w="328"/>
        <w:gridCol w:w="2900"/>
      </w:tblGrid>
      <w:tr w14:paraId="13898BB7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187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Final 3NF Relation</w:t>
            </w:r>
          </w:p>
        </w:tc>
        <w:tc>
          <w:tcPr>
            <w:tcW w:w="1800" w:type="dxa"/>
            <w:gridSpan w:val="2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EC8C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Key</w:t>
            </w:r>
          </w:p>
        </w:tc>
        <w:tc>
          <w:tcPr>
            <w:tcW w:w="2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E8DD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Foreign Key</w:t>
            </w:r>
          </w:p>
        </w:tc>
      </w:tr>
      <w:tr w14:paraId="62A6FC1F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0345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STUDENT(StudID, StudName, DeptID)</w:t>
            </w:r>
          </w:p>
        </w:tc>
        <w:tc>
          <w:tcPr>
            <w:tcW w:w="180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8709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StudID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9D5F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DeptID → DEPARTMENT</w:t>
            </w:r>
          </w:p>
        </w:tc>
      </w:tr>
      <w:tr w14:paraId="7569750F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2A38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DEPARTMENT(DeptID, DeptName, HOD)</w:t>
            </w:r>
          </w:p>
        </w:tc>
        <w:tc>
          <w:tcPr>
            <w:tcW w:w="180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70C5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DeptID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C1D8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—</w:t>
            </w:r>
          </w:p>
        </w:tc>
      </w:tr>
      <w:tr w14:paraId="2C96C719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7B56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COURSE(CourseID, CourseName, Credits)</w:t>
            </w:r>
          </w:p>
        </w:tc>
        <w:tc>
          <w:tcPr>
            <w:tcW w:w="180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61FB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CourseID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1FBC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—</w:t>
            </w:r>
          </w:p>
        </w:tc>
      </w:tr>
      <w:tr w14:paraId="058A1F2F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BBC6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ENROLLMENT(StudID, CourseID, Marks)</w:t>
            </w:r>
          </w:p>
        </w:tc>
        <w:tc>
          <w:tcPr>
            <w:tcW w:w="180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ABC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{StudID, CourseID}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F59B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StudID → STUDENT, CourseID → COURSE</w:t>
            </w:r>
          </w:p>
        </w:tc>
      </w:tr>
      <w:tr w14:paraId="726C63C7">
        <w:tblPrEx>
          <w:tblBorders>
            <w:top w:val="single" w:color="375623" w:sz="4" w:space="0"/>
            <w:left w:val="single" w:color="375623" w:sz="4" w:space="0"/>
            <w:bottom w:val="single" w:color="375623" w:sz="4" w:space="0"/>
            <w:right w:val="single" w:color="375623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3228" w:type="dxa"/>
        </w:trPr>
        <w:tc>
          <w:tcPr>
            <w:tcW w:w="5772" w:type="dxa"/>
            <w:gridSpan w:val="2"/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A49118">
            <w:r>
              <w:rPr>
                <w:rFonts w:ascii="Times New Roman" w:hAnsi="Times New Roman" w:eastAsia="Times New Roman" w:cs="Times New Roman"/>
                <w:b/>
                <w:bCs/>
                <w:color w:val="375623"/>
                <w:sz w:val="22"/>
                <w:szCs w:val="22"/>
              </w:rPr>
              <w:t xml:space="preserve">Result: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1B4D1B"/>
                <w:sz w:val="22"/>
                <w:szCs w:val="22"/>
              </w:rPr>
              <w:t>All insertion, deletion, and update anomalies are eliminated — departments and courses can now be added, removed, or updated independently of student enrollment records.</w:t>
            </w:r>
          </w:p>
        </w:tc>
      </w:tr>
    </w:tbl>
    <w:p w14:paraId="429C1CF4">
      <w:r>
        <w:br w:type="page"/>
      </w:r>
    </w:p>
    <w:tbl>
      <w:tblPr>
        <w:tblStyle w:val="9"/>
        <w:tblW w:w="5000" w:type="pct"/>
        <w:tblInd w:w="0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9"/>
      </w:tblGrid>
      <w:tr w14:paraId="6930AD11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2E28BAF8"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QUESTION 10</w:t>
            </w:r>
            <w:r>
              <w:rPr>
                <w:rFonts w:ascii="Times New Roman" w:hAnsi="Times New Roman" w:eastAsia="Times New Roman" w:cs="Times New Roman"/>
                <w:color w:val="FFFFFF"/>
                <w:sz w:val="22"/>
                <w:szCs w:val="22"/>
              </w:rPr>
              <w:t xml:space="preserve">   | 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Attribute Closure and Candidate Key Determination</w:t>
            </w:r>
          </w:p>
        </w:tc>
      </w:tr>
    </w:tbl>
    <w:p w14:paraId="771E9402">
      <w:pPr>
        <w:spacing w:before="200" w:after="160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2"/>
          <w:szCs w:val="22"/>
        </w:rPr>
        <w:t>Given: R(A, B, C, D, E)   with FD set F = { A → BC,  B → D,  CD → E,  E → A }</w:t>
      </w:r>
    </w:p>
    <w:p w14:paraId="5869B712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1: The Closure Algorithm</w:t>
      </w:r>
    </w:p>
    <w:p w14:paraId="466BDE13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The closure X⁺ of an attribute set X (under FD set F) is computed by repeatedly adding the right-hand side of any FD whose left-hand side is already contained in the closure, until no further attributes can be added.</w:t>
      </w:r>
    </w:p>
    <w:p w14:paraId="7B279F53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2: Compute A⁺</w:t>
      </w:r>
    </w:p>
    <w:tbl>
      <w:tblPr>
        <w:tblStyle w:val="9"/>
        <w:tblW w:w="8900" w:type="dxa"/>
        <w:tblInd w:w="0" w:type="dxa"/>
        <w:tblBorders>
          <w:top w:val="single" w:color="8EA9C1" w:sz="2" w:space="0"/>
          <w:left w:val="single" w:color="8EA9C1" w:sz="2" w:space="0"/>
          <w:bottom w:val="single" w:color="8EA9C1" w:sz="2" w:space="0"/>
          <w:right w:val="single" w:color="8EA9C1" w:sz="2" w:space="0"/>
          <w:insideH w:val="single" w:color="8EA9C1" w:sz="2" w:space="0"/>
          <w:insideV w:val="single" w:color="8EA9C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000"/>
        <w:gridCol w:w="4700"/>
      </w:tblGrid>
      <w:tr w14:paraId="474AA0B4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47F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Iteration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4D33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FD Applied</w:t>
            </w:r>
          </w:p>
        </w:tc>
        <w:tc>
          <w:tcPr>
            <w:tcW w:w="4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F616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Closure</w:t>
            </w:r>
          </w:p>
        </w:tc>
      </w:tr>
      <w:tr w14:paraId="13115302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E489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0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42EF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—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6C7D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{A}</w:t>
            </w:r>
          </w:p>
        </w:tc>
      </w:tr>
      <w:tr w14:paraId="2C6D0F50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E9A3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E4A5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 → BC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F46E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{A, B, C}</w:t>
            </w:r>
          </w:p>
        </w:tc>
      </w:tr>
      <w:tr w14:paraId="79777BA1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757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2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53A0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B → D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1585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{A, B, C, D}</w:t>
            </w:r>
          </w:p>
        </w:tc>
      </w:tr>
      <w:tr w14:paraId="3B01423C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86C7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3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BC2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CD → E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DCE8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{A, B, C, D, E}  =  R</w:t>
            </w:r>
          </w:p>
        </w:tc>
      </w:tr>
    </w:tbl>
    <w:p w14:paraId="72C02EF3">
      <w:pPr>
        <w:spacing w:before="160" w:after="40"/>
        <w:jc w:val="center"/>
      </w:pPr>
      <w:r>
        <w:drawing>
          <wp:inline distT="0" distB="0" distL="0" distR="0">
            <wp:extent cx="4572000" cy="3048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CBF7">
      <w:pPr>
        <w:spacing w:before="80" w:after="240"/>
        <w:jc w:val="center"/>
      </w:pPr>
      <w:r>
        <w:rPr>
          <w:rFonts w:ascii="Times New Roman" w:hAnsi="Times New Roman" w:eastAsia="Times New Roman" w:cs="Times New Roman"/>
          <w:i/>
          <w:iCs/>
          <w:color w:val="595959"/>
          <w:sz w:val="20"/>
          <w:szCs w:val="20"/>
        </w:rPr>
        <w:t>Figure 10.1 — Step-wise closure computation for A+</w:t>
      </w:r>
    </w:p>
    <w:p w14:paraId="13AFA840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Since A⁺ = R, {A} is a super key. As a single attribute it is trivially minimal, so {A} is a candidate key.</w:t>
      </w:r>
    </w:p>
    <w:p w14:paraId="7410784D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3: Compute E⁺ (Check for Additional Candidate Keys)</w:t>
      </w:r>
    </w:p>
    <w:tbl>
      <w:tblPr>
        <w:tblStyle w:val="9"/>
        <w:tblW w:w="8900" w:type="dxa"/>
        <w:tblInd w:w="0" w:type="dxa"/>
        <w:tblBorders>
          <w:top w:val="single" w:color="8EA9C1" w:sz="2" w:space="0"/>
          <w:left w:val="single" w:color="8EA9C1" w:sz="2" w:space="0"/>
          <w:bottom w:val="single" w:color="8EA9C1" w:sz="2" w:space="0"/>
          <w:right w:val="single" w:color="8EA9C1" w:sz="2" w:space="0"/>
          <w:insideH w:val="single" w:color="8EA9C1" w:sz="2" w:space="0"/>
          <w:insideV w:val="single" w:color="8EA9C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000"/>
        <w:gridCol w:w="4700"/>
      </w:tblGrid>
      <w:tr w14:paraId="5422604A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604A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Iteration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943C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FD Applied</w:t>
            </w:r>
          </w:p>
        </w:tc>
        <w:tc>
          <w:tcPr>
            <w:tcW w:w="4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C90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Closure</w:t>
            </w:r>
          </w:p>
        </w:tc>
      </w:tr>
      <w:tr w14:paraId="7B55B335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383F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0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0112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—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FA94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{E}</w:t>
            </w:r>
          </w:p>
        </w:tc>
      </w:tr>
      <w:tr w14:paraId="3DAAFF2A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3195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9975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E → A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67CF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{A, E}</w:t>
            </w:r>
          </w:p>
        </w:tc>
      </w:tr>
      <w:tr w14:paraId="3E4F6D6A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3CDF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2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9663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A → BC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F6C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{A, B, C, E}</w:t>
            </w:r>
          </w:p>
        </w:tc>
      </w:tr>
      <w:tr w14:paraId="371A9974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6F73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3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539D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B → D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BF25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{A, B, C, D, E}  =  R</w:t>
            </w:r>
          </w:p>
        </w:tc>
      </w:tr>
    </w:tbl>
    <w:p w14:paraId="57516478">
      <w:pPr>
        <w:spacing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1"/>
          <w:szCs w:val="21"/>
        </w:rPr>
        <w:t>Since E⁺ = R, {E} is also a candidate key.</w:t>
      </w:r>
    </w:p>
    <w:p w14:paraId="4856C282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Step 4: Verify Remaining Single Attributes Are Not Keys</w:t>
      </w:r>
    </w:p>
    <w:tbl>
      <w:tblPr>
        <w:tblStyle w:val="9"/>
        <w:tblW w:w="7955" w:type="dxa"/>
        <w:tblInd w:w="-80" w:type="dxa"/>
        <w:tblBorders>
          <w:top w:val="single" w:color="8EA9C1" w:sz="2" w:space="0"/>
          <w:left w:val="single" w:color="8EA9C1" w:sz="2" w:space="0"/>
          <w:bottom w:val="single" w:color="8EA9C1" w:sz="2" w:space="0"/>
          <w:right w:val="single" w:color="8EA9C1" w:sz="2" w:space="0"/>
          <w:insideH w:val="single" w:color="8EA9C1" w:sz="2" w:space="0"/>
          <w:insideV w:val="single" w:color="8EA9C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2478"/>
        <w:gridCol w:w="3492"/>
        <w:gridCol w:w="55"/>
      </w:tblGrid>
      <w:tr w14:paraId="78DAC140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5" w:type="dxa"/>
          <w:tblHeader/>
        </w:trPr>
        <w:tc>
          <w:tcPr>
            <w:tcW w:w="193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535D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Attribute</w:t>
            </w:r>
          </w:p>
        </w:tc>
        <w:tc>
          <w:tcPr>
            <w:tcW w:w="247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4FFE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Closure</w:t>
            </w:r>
          </w:p>
        </w:tc>
        <w:tc>
          <w:tcPr>
            <w:tcW w:w="349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7BDA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</w:rPr>
              <w:t>Covers all of R?</w:t>
            </w:r>
          </w:p>
        </w:tc>
      </w:tr>
      <w:tr w14:paraId="65A0B8AB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5" w:type="dxa"/>
        </w:trPr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8290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B⁺</w:t>
            </w:r>
          </w:p>
        </w:tc>
        <w:tc>
          <w:tcPr>
            <w:tcW w:w="24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909D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{B, D}</w:t>
            </w:r>
          </w:p>
        </w:tc>
        <w:tc>
          <w:tcPr>
            <w:tcW w:w="3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C0E9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No</w:t>
            </w:r>
          </w:p>
        </w:tc>
      </w:tr>
      <w:tr w14:paraId="32C11927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5" w:type="dxa"/>
        </w:trPr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0943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C⁺</w:t>
            </w:r>
          </w:p>
        </w:tc>
        <w:tc>
          <w:tcPr>
            <w:tcW w:w="24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F7C7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{C}</w:t>
            </w:r>
          </w:p>
        </w:tc>
        <w:tc>
          <w:tcPr>
            <w:tcW w:w="3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155F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No</w:t>
            </w:r>
          </w:p>
        </w:tc>
      </w:tr>
      <w:tr w14:paraId="7C4CE09B">
        <w:tblPrEx>
          <w:tblBorders>
            <w:top w:val="single" w:color="8EA9C1" w:sz="2" w:space="0"/>
            <w:left w:val="single" w:color="8EA9C1" w:sz="2" w:space="0"/>
            <w:bottom w:val="single" w:color="8EA9C1" w:sz="2" w:space="0"/>
            <w:right w:val="single" w:color="8EA9C1" w:sz="2" w:space="0"/>
            <w:insideH w:val="single" w:color="8EA9C1" w:sz="2" w:space="0"/>
            <w:insideV w:val="single" w:color="8EA9C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5" w:type="dxa"/>
        </w:trPr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E7FB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D⁺</w:t>
            </w:r>
          </w:p>
        </w:tc>
        <w:tc>
          <w:tcPr>
            <w:tcW w:w="24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D3DF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{D}</w:t>
            </w:r>
          </w:p>
        </w:tc>
        <w:tc>
          <w:tcPr>
            <w:tcW w:w="3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F004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1"/>
                <w:szCs w:val="21"/>
              </w:rPr>
              <w:t>No</w:t>
            </w:r>
          </w:p>
        </w:tc>
      </w:tr>
      <w:tr w14:paraId="1D22983F">
        <w:tblPrEx>
          <w:tblBorders>
            <w:top w:val="single" w:color="375623" w:sz="4" w:space="0"/>
            <w:left w:val="single" w:color="375623" w:sz="4" w:space="0"/>
            <w:bottom w:val="single" w:color="375623" w:sz="4" w:space="0"/>
            <w:right w:val="single" w:color="375623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55" w:type="dxa"/>
            <w:gridSpan w:val="4"/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9E16D8">
            <w:r>
              <w:rPr>
                <w:rFonts w:ascii="Times New Roman" w:hAnsi="Times New Roman" w:eastAsia="Times New Roman" w:cs="Times New Roman"/>
                <w:b/>
                <w:bCs/>
                <w:color w:val="375623"/>
                <w:sz w:val="22"/>
                <w:szCs w:val="22"/>
              </w:rPr>
              <w:t xml:space="preserve">Final Result: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1B4D1B"/>
                <w:sz w:val="22"/>
                <w:szCs w:val="22"/>
              </w:rPr>
              <w:t>Candidate Keys = {A} and {E}.   Prime attributes: A, E.   Non-prime attributes: B, C, D.</w:t>
            </w:r>
          </w:p>
        </w:tc>
      </w:tr>
    </w:tbl>
    <w:p w14:paraId="27D11891">
      <w:pPr>
        <w:rPr>
          <w:sz w:val="24"/>
          <w:szCs w:val="24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7FCF997-D131-4B1F-A336-D5A539C6D3DD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E537D8FF-D331-447B-ADE6-1D596C2D2C1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CE9A1F82-15C6-4B70-BDF3-E3E46AC784FB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1599F340-FA23-4F7E-B020-B625BB3C6A4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1F78BF6-B0A0-439A-A2E7-F0C179CFFEA0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696737CA-9C9B-492A-9490-4EE6719CF831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12CBBC"/>
    <w:multiLevelType w:val="singleLevel"/>
    <w:tmpl w:val="9512CBBC"/>
    <w:lvl w:ilvl="0" w:tentative="0">
      <w:start w:val="1"/>
      <w:numFmt w:val="decimal"/>
      <w:lvlText w:val="%1."/>
      <w:lvlJc w:val="left"/>
      <w:pPr>
        <w:ind w:left="420" w:hanging="260"/>
      </w:pPr>
    </w:lvl>
  </w:abstractNum>
  <w:abstractNum w:abstractNumId="1">
    <w:nsid w:val="9ABCB3F6"/>
    <w:multiLevelType w:val="singleLevel"/>
    <w:tmpl w:val="9ABCB3F6"/>
    <w:lvl w:ilvl="0" w:tentative="0">
      <w:start w:val="1"/>
      <w:numFmt w:val="bullet"/>
      <w:lvlText w:val="•"/>
      <w:lvlJc w:val="left"/>
      <w:pPr>
        <w:ind w:left="420" w:hanging="260"/>
      </w:pPr>
    </w:lvl>
  </w:abstractNum>
  <w:abstractNum w:abstractNumId="2">
    <w:nsid w:val="C32929B1"/>
    <w:multiLevelType w:val="singleLevel"/>
    <w:tmpl w:val="C32929B1"/>
    <w:lvl w:ilvl="0" w:tentative="0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5CC"/>
    <w:rsid w:val="000771A4"/>
    <w:rsid w:val="00151489"/>
    <w:rsid w:val="00182166"/>
    <w:rsid w:val="001F04B5"/>
    <w:rsid w:val="00212E80"/>
    <w:rsid w:val="003653A4"/>
    <w:rsid w:val="003C28D9"/>
    <w:rsid w:val="003D2444"/>
    <w:rsid w:val="00435F7B"/>
    <w:rsid w:val="00477254"/>
    <w:rsid w:val="004B71F2"/>
    <w:rsid w:val="00547D24"/>
    <w:rsid w:val="005607B4"/>
    <w:rsid w:val="005A396B"/>
    <w:rsid w:val="005D2293"/>
    <w:rsid w:val="00623EA8"/>
    <w:rsid w:val="00644C98"/>
    <w:rsid w:val="0067545E"/>
    <w:rsid w:val="006E6894"/>
    <w:rsid w:val="00802005"/>
    <w:rsid w:val="008A3132"/>
    <w:rsid w:val="008B1853"/>
    <w:rsid w:val="009F421A"/>
    <w:rsid w:val="00A026F7"/>
    <w:rsid w:val="00A965CC"/>
    <w:rsid w:val="00B03BF0"/>
    <w:rsid w:val="00B23037"/>
    <w:rsid w:val="00BE0D3C"/>
    <w:rsid w:val="00BF779D"/>
    <w:rsid w:val="00CD41D5"/>
    <w:rsid w:val="00D573AC"/>
    <w:rsid w:val="00DE0B00"/>
    <w:rsid w:val="00E00D62"/>
    <w:rsid w:val="00E506C2"/>
    <w:rsid w:val="00E66AD5"/>
    <w:rsid w:val="00E727B5"/>
    <w:rsid w:val="00EF2E03"/>
    <w:rsid w:val="00F40195"/>
    <w:rsid w:val="00F51033"/>
    <w:rsid w:val="00FB3C05"/>
    <w:rsid w:val="0E3520D9"/>
    <w:rsid w:val="1204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rFonts w:ascii="Times New Roman" w:hAnsi="Times New Roman" w:eastAsia="Times New Roman" w:cs="Times New Roman"/>
      <w:sz w:val="22"/>
      <w:szCs w:val="22"/>
      <w:vertAlign w:val="superscript"/>
    </w:rPr>
  </w:style>
  <w:style w:type="paragraph" w:styleId="11">
    <w:name w:val="end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rFonts w:ascii="Times New Roman" w:hAnsi="Times New Roman" w:eastAsia="Times New Roman" w:cs="Times New Roman"/>
      <w:sz w:val="22"/>
      <w:szCs w:val="22"/>
      <w:vertAlign w:val="superscript"/>
    </w:rPr>
  </w:style>
  <w:style w:type="paragraph" w:styleId="13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qFormat/>
    <w:uiPriority w:val="99"/>
    <w:rPr>
      <w:rFonts w:ascii="Times New Roman" w:hAnsi="Times New Roman" w:eastAsia="Times New Roman" w:cs="Times New Roman"/>
      <w:color w:val="0563C1"/>
      <w:sz w:val="22"/>
      <w:szCs w:val="22"/>
      <w:u w:val="single"/>
    </w:rPr>
  </w:style>
  <w:style w:type="paragraph" w:styleId="15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6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8">
    <w:name w:val="List Paragraph"/>
    <w:qFormat/>
    <w:uiPriority w:val="0"/>
    <w:rPr>
      <w:rFonts w:ascii="Times New Roman" w:hAnsi="Times New Roman" w:eastAsia="Times New Roman" w:cs="Times New Roman"/>
      <w:sz w:val="22"/>
      <w:szCs w:val="22"/>
    </w:rPr>
  </w:style>
  <w:style w:type="character" w:customStyle="1" w:styleId="19">
    <w:name w:val="Footnote Text Char"/>
    <w:link w:val="13"/>
    <w:semiHidden/>
    <w:unhideWhenUsed/>
    <w:qFormat/>
    <w:uiPriority w:val="99"/>
    <w:rPr>
      <w:rFonts w:ascii="Times New Roman" w:hAnsi="Times New Roman" w:eastAsia="Times New Roman" w:cs="Times New Roman"/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rFonts w:ascii="Times New Roman" w:hAnsi="Times New Roman" w:eastAsia="Times New Roma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6F144-21D2-4A40-B8E2-770BA10D473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268</Words>
  <Characters>1489</Characters>
  <Lines>24</Lines>
  <Paragraphs>6</Paragraphs>
  <TotalTime>14</TotalTime>
  <ScaleCrop>false</ScaleCrop>
  <LinksUpToDate>false</LinksUpToDate>
  <CharactersWithSpaces>1813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2026-04-09T07:22:00Z</dcterms:created>
  <dc:creator>Geethapriyan K</dc:creator>
  <cp:lastModifiedBy>Saranya .k</cp:lastModifiedBy>
  <dcterms:modified xsi:type="dcterms:W3CDTF">2026-08-12T00:25:46Z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6A2D6A9A8DC948C6B19AA660A108B0B2_13</vt:lpwstr>
  </property>
  <property fmtid="{D5CDD505-2E9C-101B-9397-08002B2CF9AE}" pid="4" name="KSOTemplateDocerSaveRecord">
    <vt:lpwstr>eyJoZGlkIjoiYWY0NTcwMTUyZjIyNmUyNWQ1ZGM4ODI2Nzk0YjZjYTEiLCJ1c2VySWQiOiI1Njc1MTU2Mzk4NzIifQ==</vt:lpwstr>
  </property>
</Properties>
</file>