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2321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B8BB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>
      <w:pPr>
        <w:jc w:val="center"/>
        <w:rPr>
          <w:b/>
          <w:bCs/>
          <w:sz w:val="34"/>
          <w:szCs w:val="34"/>
        </w:rPr>
      </w:pPr>
    </w:p>
    <w:p w14:paraId="457A1EAB">
      <w:pPr>
        <w:jc w:val="center"/>
        <w:rPr>
          <w:b/>
          <w:bCs/>
          <w:sz w:val="34"/>
          <w:szCs w:val="34"/>
        </w:rPr>
      </w:pPr>
    </w:p>
    <w:p w14:paraId="78F756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43C7A1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rFonts w:hint="default"/>
          <w:b/>
          <w:bCs/>
          <w:sz w:val="24"/>
          <w:szCs w:val="24"/>
          <w:lang w:val="en-US"/>
        </w:rPr>
        <w:t>01</w:t>
      </w:r>
      <w:bookmarkStart w:id="0" w:name="_GoBack"/>
      <w:bookmarkEnd w:id="0"/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C9CA28B">
      <w:pPr>
        <w:rPr>
          <w:b/>
          <w:bCs/>
          <w:sz w:val="24"/>
          <w:szCs w:val="24"/>
        </w:rPr>
      </w:pPr>
    </w:p>
    <w:p w14:paraId="0014A257">
      <w:pPr>
        <w:rPr>
          <w:b/>
          <w:bCs/>
          <w:sz w:val="24"/>
          <w:szCs w:val="24"/>
        </w:rPr>
      </w:pPr>
    </w:p>
    <w:p w14:paraId="32A4900A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69E75">
      <w:pPr>
        <w:rPr>
          <w:b/>
          <w:bCs/>
          <w:sz w:val="24"/>
          <w:szCs w:val="24"/>
        </w:rPr>
      </w:pPr>
    </w:p>
    <w:p w14:paraId="4069D9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C14C7D">
      <w:pPr>
        <w:rPr>
          <w:b/>
          <w:bCs/>
          <w:sz w:val="24"/>
          <w:szCs w:val="24"/>
        </w:rPr>
      </w:pPr>
    </w:p>
    <w:p w14:paraId="0DA02D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54F01D09">
      <w:pPr>
        <w:rPr>
          <w:sz w:val="24"/>
          <w:szCs w:val="24"/>
        </w:rPr>
      </w:pPr>
    </w:p>
    <w:p w14:paraId="1A96B82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Concept Mapping (Medium)</w:t>
      </w:r>
    </w:p>
    <w:p w14:paraId="2322F6B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F5EFEA8">
      <w:pPr>
        <w:rPr>
          <w:sz w:val="24"/>
          <w:szCs w:val="24"/>
        </w:rPr>
      </w:pPr>
    </w:p>
    <w:p w14:paraId="4A5C2D66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6BE7A872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1"/>
        <w:gridCol w:w="1689"/>
        <w:gridCol w:w="996"/>
      </w:tblGrid>
      <w:tr w14:paraId="55F1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6E1CE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71A8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722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5A9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7E6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673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6C94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5FDD5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E604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6DCB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1EAB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4D7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AF71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FDDC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5B11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7CD3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EC4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96CF4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B64B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3589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AE15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B4B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D4F52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449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C240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8EE09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C8D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71336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E9D6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D9FA4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23BC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2D9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7F6F4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6482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8C324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3315D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88E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2DD79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D0F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32F2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A64AC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822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CE64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CECA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C92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55296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FA0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F456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C443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429C9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83F02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309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6A17E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E26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D3957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5DAE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6A35898">
      <w:pPr>
        <w:rPr>
          <w:sz w:val="24"/>
          <w:szCs w:val="24"/>
        </w:rPr>
      </w:pPr>
    </w:p>
    <w:p w14:paraId="3C1ED2A5">
      <w:pPr>
        <w:rPr>
          <w:sz w:val="24"/>
          <w:szCs w:val="24"/>
        </w:rPr>
      </w:pPr>
    </w:p>
    <w:p w14:paraId="2BBB378A">
      <w:pPr>
        <w:rPr>
          <w:sz w:val="24"/>
          <w:szCs w:val="24"/>
        </w:rPr>
      </w:pPr>
    </w:p>
    <w:p w14:paraId="758E60BD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23841">
      <w:pPr>
        <w:rPr>
          <w:b/>
          <w:bCs/>
          <w:sz w:val="24"/>
          <w:szCs w:val="24"/>
        </w:rPr>
      </w:pPr>
    </w:p>
    <w:p w14:paraId="25D510B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>
      <w:pPr>
        <w:rPr>
          <w:i/>
          <w:iCs/>
          <w:sz w:val="24"/>
          <w:szCs w:val="24"/>
        </w:rPr>
      </w:pPr>
    </w:p>
    <w:p w14:paraId="6C7BBA4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US"/>
        </w:rPr>
        <w:t>K. Saranya (192424409)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61A60CE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>
      <w:pPr>
        <w:rPr>
          <w:i/>
          <w:iCs/>
          <w:sz w:val="24"/>
          <w:szCs w:val="24"/>
        </w:rPr>
      </w:pPr>
    </w:p>
    <w:p w14:paraId="4F0B2B23">
      <w:p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lang w:val="en-US"/>
        </w:rPr>
        <w:t>K.saranya</w:t>
      </w:r>
    </w:p>
    <w:p w14:paraId="6CBB68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>
      <w:pPr>
        <w:rPr>
          <w:sz w:val="24"/>
          <w:szCs w:val="24"/>
        </w:rPr>
      </w:pPr>
    </w:p>
    <w:p w14:paraId="331F46F3">
      <w:pPr>
        <w:rPr>
          <w:i/>
          <w:iCs/>
          <w:sz w:val="24"/>
          <w:szCs w:val="24"/>
        </w:rPr>
      </w:pPr>
    </w:p>
    <w:p w14:paraId="076517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>
      <w:pPr>
        <w:rPr>
          <w:b/>
          <w:bCs/>
          <w:sz w:val="24"/>
          <w:szCs w:val="24"/>
        </w:rPr>
      </w:pPr>
    </w:p>
    <w:tbl>
      <w:tblPr>
        <w:tblStyle w:val="9"/>
        <w:tblW w:w="878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5"/>
        <w:gridCol w:w="1717"/>
        <w:gridCol w:w="1402"/>
        <w:gridCol w:w="1428"/>
        <w:gridCol w:w="1549"/>
      </w:tblGrid>
      <w:tr w14:paraId="513CF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0FA618C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721054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7792B24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1CF7F8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205D31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3253BB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5CC86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6A7D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211E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60EE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7A0E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4425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1D29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14:paraId="58231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49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431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FA4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5CA1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771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C93E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14:paraId="264C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A548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AAA7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9AF9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29F2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F9C5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C956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14:paraId="53CCB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50A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6A43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5EA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F56C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FE6F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C0B5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14:paraId="3F6EB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2B0E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9211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7A91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F2F4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6635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D7CE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791EEF90">
      <w:pPr>
        <w:rPr>
          <w:sz w:val="24"/>
          <w:szCs w:val="24"/>
        </w:rPr>
      </w:pPr>
    </w:p>
    <w:p w14:paraId="0AAD0564">
      <w:pPr>
        <w:rPr>
          <w:sz w:val="24"/>
          <w:szCs w:val="24"/>
        </w:rPr>
      </w:pPr>
    </w:p>
    <w:p w14:paraId="1128646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CDCA9C">
      <w:pPr>
        <w:rPr>
          <w:rFonts w:ascii="SimSun" w:hAnsi="SimSun" w:eastAsia="SimSun" w:cs="SimSun"/>
          <w:sz w:val="24"/>
          <w:szCs w:val="24"/>
        </w:rPr>
      </w:pPr>
    </w:p>
    <w:p w14:paraId="3CADAC6F">
      <w:pPr>
        <w:rPr>
          <w:rFonts w:ascii="SimSun" w:hAnsi="SimSun" w:eastAsia="SimSun" w:cs="SimSun"/>
          <w:sz w:val="24"/>
          <w:szCs w:val="24"/>
        </w:rPr>
      </w:pPr>
    </w:p>
    <w:p w14:paraId="6D91C4EC">
      <w:pPr>
        <w:rPr>
          <w:rFonts w:ascii="SimSun" w:hAnsi="SimSun" w:eastAsia="SimSun" w:cs="SimSun"/>
          <w:sz w:val="24"/>
          <w:szCs w:val="24"/>
        </w:rPr>
      </w:pPr>
    </w:p>
    <w:p w14:paraId="44AE8AE1">
      <w:pPr>
        <w:rPr>
          <w:rFonts w:ascii="SimSun" w:hAnsi="SimSun" w:eastAsia="SimSun" w:cs="SimSun"/>
          <w:sz w:val="24"/>
          <w:szCs w:val="24"/>
        </w:rPr>
      </w:pPr>
    </w:p>
    <w:p w14:paraId="29965941">
      <w:pPr>
        <w:rPr>
          <w:rFonts w:ascii="SimSun" w:hAnsi="SimSun" w:eastAsia="SimSun" w:cs="SimSun"/>
          <w:sz w:val="24"/>
          <w:szCs w:val="24"/>
        </w:rPr>
      </w:pPr>
    </w:p>
    <w:p w14:paraId="1D18D37D">
      <w:pPr>
        <w:rPr>
          <w:rFonts w:ascii="SimSun" w:hAnsi="SimSun" w:eastAsia="SimSun" w:cs="SimSun"/>
          <w:sz w:val="24"/>
          <w:szCs w:val="24"/>
        </w:rPr>
      </w:pPr>
    </w:p>
    <w:p w14:paraId="0B8136E1">
      <w:pPr>
        <w:rPr>
          <w:rFonts w:ascii="SimSun" w:hAnsi="SimSun" w:eastAsia="SimSun" w:cs="SimSun"/>
          <w:sz w:val="24"/>
          <w:szCs w:val="24"/>
        </w:rPr>
      </w:pPr>
    </w:p>
    <w:p w14:paraId="7F367819">
      <w:pPr>
        <w:rPr>
          <w:rFonts w:ascii="SimSun" w:hAnsi="SimSun" w:eastAsia="SimSun" w:cs="SimSun"/>
          <w:sz w:val="24"/>
          <w:szCs w:val="24"/>
        </w:rPr>
      </w:pPr>
    </w:p>
    <w:p w14:paraId="2D289B99">
      <w:pPr>
        <w:rPr>
          <w:rFonts w:ascii="SimSun" w:hAnsi="SimSun" w:eastAsia="SimSun" w:cs="SimSun"/>
          <w:sz w:val="24"/>
          <w:szCs w:val="24"/>
        </w:rPr>
      </w:pPr>
    </w:p>
    <w:p w14:paraId="7152A2B2">
      <w:pPr>
        <w:rPr>
          <w:rFonts w:ascii="SimSun" w:hAnsi="SimSun" w:eastAsia="SimSun" w:cs="SimSun"/>
          <w:sz w:val="24"/>
          <w:szCs w:val="24"/>
        </w:rPr>
      </w:pPr>
    </w:p>
    <w:p w14:paraId="7993CB9E">
      <w:pPr>
        <w:rPr>
          <w:rFonts w:ascii="SimSun" w:hAnsi="SimSun" w:eastAsia="SimSun" w:cs="SimSun"/>
          <w:sz w:val="24"/>
          <w:szCs w:val="24"/>
        </w:rPr>
      </w:pPr>
    </w:p>
    <w:p w14:paraId="010DCFE1">
      <w:pPr>
        <w:rPr>
          <w:rFonts w:ascii="SimSun" w:hAnsi="SimSun" w:eastAsia="SimSun" w:cs="SimSun"/>
          <w:sz w:val="24"/>
          <w:szCs w:val="24"/>
        </w:rPr>
      </w:pPr>
    </w:p>
    <w:p w14:paraId="6296C692">
      <w:pPr>
        <w:spacing w:before="400" w:after="12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Verdana" w:cs="Times New Roman"/>
          <w:b/>
          <w:bCs/>
          <w:color w:val="1F3A5F"/>
          <w:sz w:val="36"/>
          <w:szCs w:val="36"/>
        </w:rPr>
        <w:t>How to read these concept maps</w:t>
      </w:r>
    </w:p>
    <w:p w14:paraId="0C7D6E55">
      <w:pPr>
        <w:spacing w:after="2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444444"/>
          <w:sz w:val="28"/>
          <w:szCs w:val="28"/>
        </w:rPr>
        <w:t>Each map uses a consistent colour code so relationships stay easy to trace across all ten questions:</w:t>
      </w:r>
    </w:p>
    <w:tbl>
      <w:tblPr>
        <w:tblStyle w:val="9"/>
        <w:tblW w:w="72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6602"/>
      </w:tblGrid>
      <w:tr w14:paraId="4B762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1F3A5F"/>
          </w:tcPr>
          <w:p w14:paraId="72EEB293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602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</w:tcMar>
          </w:tcPr>
          <w:p w14:paraId="60E1148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color w:val="444444"/>
                <w:sz w:val="28"/>
                <w:szCs w:val="28"/>
              </w:rPr>
              <w:t>Root / central concept</w:t>
            </w:r>
          </w:p>
        </w:tc>
      </w:tr>
      <w:tr w14:paraId="05C4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2E6F95"/>
          </w:tcPr>
          <w:p w14:paraId="05E2C24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602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</w:tcMar>
          </w:tcPr>
          <w:p w14:paraId="1CB7658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color w:val="444444"/>
                <w:sz w:val="28"/>
                <w:szCs w:val="28"/>
              </w:rPr>
              <w:t>Primary branch concept</w:t>
            </w:r>
          </w:p>
        </w:tc>
      </w:tr>
      <w:tr w14:paraId="48018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3E8E7E"/>
          </w:tcPr>
          <w:p w14:paraId="5B7C2F4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602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</w:tcMar>
          </w:tcPr>
          <w:p w14:paraId="583865E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color w:val="444444"/>
                <w:sz w:val="28"/>
                <w:szCs w:val="28"/>
              </w:rPr>
              <w:t>Supporting sub-concept (teal-green)</w:t>
            </w:r>
          </w:p>
        </w:tc>
      </w:tr>
      <w:tr w14:paraId="0BE93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B5533C"/>
          </w:tcPr>
          <w:p w14:paraId="566A94C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602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</w:tcMar>
          </w:tcPr>
          <w:p w14:paraId="27468FA3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color w:val="444444"/>
                <w:sz w:val="28"/>
                <w:szCs w:val="28"/>
              </w:rPr>
              <w:t>Contrast / problem-solution branch</w:t>
            </w:r>
          </w:p>
        </w:tc>
      </w:tr>
      <w:tr w14:paraId="75FFC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" w:hRule="atLeast"/>
        </w:trPr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5B3B8A"/>
          </w:tcPr>
          <w:p w14:paraId="4740BB4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602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</w:tcMar>
          </w:tcPr>
          <w:p w14:paraId="5D3EB82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color w:val="444444"/>
                <w:sz w:val="28"/>
                <w:szCs w:val="28"/>
              </w:rPr>
              <w:t>Constraint or rule node</w:t>
            </w:r>
          </w:p>
        </w:tc>
      </w:tr>
    </w:tbl>
    <w:p w14:paraId="26CAE0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1AD98DE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</w:t>
      </w:r>
      <w:r>
        <w:rPr>
          <w:rFonts w:hint="default" w:ascii="Times New Roman" w:hAnsi="Times New Roman" w:eastAsia="Verdana" w:cs="Times New Roman"/>
          <w:b/>
          <w:bCs/>
          <w:i w:val="0"/>
          <w:iCs w:val="0"/>
          <w:color w:val="FFFFFF"/>
          <w:sz w:val="28"/>
          <w:szCs w:val="28"/>
        </w:rPr>
        <w:t>Q1.  DBMS, Schema, Instance, Data Model, ER Diagram, Entity, Attribute, Relationship</w:t>
      </w:r>
    </w:p>
    <w:p w14:paraId="13B7DAB4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A DBMS is described by a Data Model, organized through a Schema (the stable, overall design). The Schema's actual data at a point in time is called an Instance. The Data Model is visualised through an ER Diagram, which represents Entities, their Attributes, and the Relationships connecting them.</w:t>
      </w:r>
    </w:p>
    <w:p w14:paraId="0BA710C7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514850" cy="409575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46AF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1: Concept map for Question 1</w:t>
      </w:r>
    </w:p>
    <w:p w14:paraId="7CD71F6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922341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B177F72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48A77916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B6D1B78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1830B925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9386994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557C056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037044F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>Q2.  Three-Level ANSI/SPARC Architecture &amp; Data Independence</w:t>
      </w:r>
    </w:p>
    <w:p w14:paraId="4370D450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architecture separates the External level (user views), Conceptual level (community-wide logical view), and Internal level (physical storage). Logical Data Independence shields external views from conceptual-level changes; Physical Data Independence shields the conceptual level from internal storage changes.</w:t>
      </w:r>
    </w:p>
    <w:p w14:paraId="3A38578B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228975" cy="409575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56DD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2: Concept map for Question 2</w:t>
      </w:r>
    </w:p>
    <w:p w14:paraId="2D02CB68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BA55A5F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4915B15F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111A144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4AE05F38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BEB15B4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7D3110D8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65FDE30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7AA3E51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BBAAD6A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>Q3.  File-Based Systems vs Database Systems</w:t>
      </w:r>
    </w:p>
    <w:p w14:paraId="1B652557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Traditional file-based systems suffer from redundancy, difficult access, isolated data, weak integrity, poor concurrency control, and weak security. A DBMS solves each of these problems directly, as mapped below, and delivers a single centralized, reliable database system.</w:t>
      </w:r>
    </w:p>
    <w:p w14:paraId="2CD8E5F5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8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303E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3: Concept map for Question 3</w:t>
      </w:r>
    </w:p>
    <w:p w14:paraId="369A3E9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12EC5C5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FA1F1E0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2171F8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8A702AE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893DD46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9B6C015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A741CF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9AB845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57F4CD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C7E34B2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69275B2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>Q4.  ER Diagram Components</w:t>
      </w:r>
    </w:p>
    <w:p w14:paraId="759427EB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An ER diagram is built from Entities (Strong/Weak), Attributes (Simple, Composite, Derived, Multivalued), Relationships (Unary, Binary, Ternary based on degree), and Participation Constraints (Total/mandatory or Partial/optional) that define how entities take part in relationships.</w:t>
      </w:r>
    </w:p>
    <w:p w14:paraId="5168AF81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123825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9D58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4: Concept map for Question 4</w:t>
      </w:r>
    </w:p>
    <w:p w14:paraId="487BB9E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136DED9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F0ABA4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14FDF901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680202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987266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1FFFA9E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15F59252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28"/>
          <w:szCs w:val="28"/>
        </w:rPr>
      </w:pPr>
    </w:p>
    <w:p w14:paraId="397C993D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 Q5.  Hierarchical vs Network vs Relational Data Models</w:t>
      </w:r>
    </w:p>
    <w:p w14:paraId="2234C542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Hierarchical model uses a rigid parent-child tree (1:N); the Network model uses a flexible owner-member graph supporting M:N links; the Relational model organizes data into tables and uses SQL with strong support for normalization -- the most widely used model today.</w:t>
      </w:r>
    </w:p>
    <w:p w14:paraId="4B5FF455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154305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DAD2">
      <w:pPr>
        <w:spacing w:before="60" w:after="3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5: Concept map for Question 5</w:t>
      </w:r>
    </w:p>
    <w:p w14:paraId="63C17C51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Q6.  EER Model - Generalization, Specialization &amp; Aggregation</w:t>
      </w:r>
    </w:p>
    <w:p w14:paraId="3B4C5228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Enhanced ER (EER) model extends the basic ER model with Generalization (combining similar subtypes bottom-up into a supertype), Specialization (dividing a supertype top-down into subtypes), and Aggregation (treating a relationship itself as a higher-level entity), governed by disjoint/overlapping and total/partial constraints.</w:t>
      </w:r>
    </w:p>
    <w:p w14:paraId="55F08E37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384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176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6: Concept map for Question 6</w:t>
      </w:r>
    </w:p>
    <w:p w14:paraId="6EE4B69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795B1ED4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416047DB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3392863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40DFFC3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261F092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0261A55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7D3CD3C3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AADBC03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D98D80D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 Q7.  DBMS Software Architecture - Request to Retrieval</w:t>
      </w:r>
    </w:p>
    <w:p w14:paraId="6343E565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A user's SQL query passes through the Query Processor (parsing), the Query Optimizer (best execution plan), the Execution Engine, and the Storage Manager, which reads/writes the physical database files and returns data blocks back up the chain as a formatted result.</w:t>
      </w:r>
    </w:p>
    <w:p w14:paraId="5FED01B2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876675" cy="40957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0227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7: Concept map for Question 7</w:t>
      </w:r>
    </w:p>
    <w:p w14:paraId="6D606DD6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B3C76E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3E4A6AD3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5880D1D1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9222D3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D206334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6B2D2F8C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20FD2240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6075DDA">
      <w:pPr>
        <w:spacing w:before="60" w:after="320"/>
        <w:jc w:val="both"/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</w:pPr>
    </w:p>
    <w:p w14:paraId="0C5B5814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4"/>
          <w:szCs w:val="24"/>
        </w:rPr>
        <w:t xml:space="preserve">  </w:t>
      </w: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>Q8.  Data Models Mapped to Real-World Applications</w:t>
      </w:r>
    </w:p>
    <w:p w14:paraId="54D806D2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Relational model suits structured, consistency-critical systems (banking, ERP, HR); the Hierarchical model suits clear parent-child data (file systems, XML/JSON, org charts); the Network model suits many-to-many links (reservations, inventory); and Object-Oriented/NoSQL models suit flexible, unstructured, real-time data (social media, IoT).</w:t>
      </w:r>
    </w:p>
    <w:p w14:paraId="6A6261C9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6860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098D">
      <w:pPr>
        <w:spacing w:before="60" w:after="3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8: Concept map for Question 8</w:t>
      </w:r>
    </w:p>
    <w:p w14:paraId="655EEF95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 Q9.  Schema &amp; Instance vs Physical/Logical Data Independence</w:t>
      </w:r>
    </w:p>
    <w:p w14:paraId="07BC1535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Schema is the stable overall design, further split into a Logical Schema (conceptual level) and a Physical Schema (internal/storage level), while the Instance is the actual data at a moment. Logical Data Independence hides logical-schema changes from external views; Physical Data Independence hides storage changes from the logical schema.</w:t>
      </w:r>
    </w:p>
    <w:p w14:paraId="254C3602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87655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6F4">
      <w:pPr>
        <w:spacing w:before="60" w:after="3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9: Concept map for Question 9</w:t>
      </w:r>
    </w:p>
    <w:p w14:paraId="7E99D982">
      <w:pPr>
        <w:pBdr>
          <w:left w:val="single" w:color="B5533C" w:sz="24" w:space="0"/>
        </w:pBdr>
        <w:shd w:val="clear" w:color="auto" w:fill="1F3A5F"/>
        <w:spacing w:before="300" w:after="160"/>
        <w:ind w:left="100" w:right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erdana" w:cs="Times New Roman"/>
          <w:b/>
          <w:bCs/>
          <w:color w:val="FFFFFF"/>
          <w:sz w:val="28"/>
          <w:szCs w:val="28"/>
        </w:rPr>
        <w:t xml:space="preserve">  Q10.  Roles &amp; Responsibilities in a DBMS Environment</w:t>
      </w:r>
    </w:p>
    <w:p w14:paraId="3D6E0365">
      <w:pPr>
        <w:spacing w:before="80" w:after="16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 w:val="0"/>
          <w:iCs w:val="0"/>
          <w:color w:val="444444"/>
          <w:sz w:val="24"/>
          <w:szCs w:val="24"/>
        </w:rPr>
        <w:t>The Database Administrator (DBA) defines schemas, manages security, backup, recovery and performance; the Application Developer builds programs, forms and reports using DML/APIs; and End Users interact with the system either as casual users running ad-hoc queries or as naive/parametric users running fixed transactions.</w:t>
      </w:r>
    </w:p>
    <w:p w14:paraId="77C426B2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pacing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170053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2A97">
      <w:pPr>
        <w:spacing w:before="60" w:after="3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i/>
          <w:iCs/>
          <w:color w:val="888888"/>
          <w:sz w:val="18"/>
          <w:szCs w:val="18"/>
        </w:rPr>
        <w:t>Figure 10: Concept map for Question 10</w:t>
      </w:r>
    </w:p>
    <w:p w14:paraId="53D443B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FB02601-A050-426F-B8F5-BD0534B5A56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DC48CBB-C922-44F4-9DCE-4C32E462371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4F05E0F-3329-45FA-A21F-E724141A954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3E43471-6237-4B44-B89A-631BAA0D4D6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3A5F007-8A75-4362-8454-8EC2122D055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085A9A9F-99D5-4662-9AE0-BD2915EB4A25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7" w:fontKey="{9A9829B6-F1FD-4508-B5D2-8DAAB15E32C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B71F2"/>
    <w:rsid w:val="00547D24"/>
    <w:rsid w:val="00652EE0"/>
    <w:rsid w:val="006E6894"/>
    <w:rsid w:val="007A5755"/>
    <w:rsid w:val="00945738"/>
    <w:rsid w:val="009F421A"/>
    <w:rsid w:val="00A026F7"/>
    <w:rsid w:val="00A04D5B"/>
    <w:rsid w:val="00A965CC"/>
    <w:rsid w:val="00C15267"/>
    <w:rsid w:val="00CD41D5"/>
    <w:rsid w:val="00DE0B00"/>
    <w:rsid w:val="00EF2E03"/>
    <w:rsid w:val="5689308C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288</Words>
  <Characters>1589</Characters>
  <Lines>25</Lines>
  <Paragraphs>7</Paragraphs>
  <TotalTime>9</TotalTime>
  <ScaleCrop>false</ScaleCrop>
  <LinksUpToDate>false</LinksUpToDate>
  <CharactersWithSpaces>1932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2026-04-09T07:15:00Z</dcterms:created>
  <dc:creator>Geethapriyan K</dc:creator>
  <cp:lastModifiedBy>Saranya .k</cp:lastModifiedBy>
  <dcterms:modified xsi:type="dcterms:W3CDTF">2026-07-26T17:51:16Z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957372E4408447C0A56DEE072C54A5FD_13</vt:lpwstr>
  </property>
</Properties>
</file>