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23219">
      <w:pPr>
        <w:jc w:val="center"/>
        <w:rPr>
          <w:b/>
          <w:bCs/>
          <w:sz w:val="34"/>
          <w:szCs w:val="34"/>
        </w:rPr>
      </w:pPr>
      <w:r>
        <w:rPr>
          <w:b/>
          <w:bCs/>
          <w:sz w:val="34"/>
          <w:szCs w:val="34"/>
        </w:rPr>
        <w:t xml:space="preserve"> SIMATS ENGINEERING</w:t>
      </w:r>
    </w:p>
    <w:p w14:paraId="0FB8BBBB">
      <w:pPr>
        <w:jc w:val="center"/>
        <w:rPr>
          <w:b/>
          <w:bCs/>
          <w:sz w:val="28"/>
          <w:szCs w:val="28"/>
        </w:rPr>
      </w:pPr>
      <w:r>
        <w:rPr>
          <w:b/>
          <w:bCs/>
          <w:sz w:val="28"/>
          <w:szCs w:val="28"/>
        </w:rPr>
        <w:t>ASSESSMENT TOOL 2</w:t>
      </w:r>
    </w:p>
    <w:p w14:paraId="3D06B5D2">
      <w:pPr>
        <w:jc w:val="center"/>
        <w:rPr>
          <w:b/>
          <w:bCs/>
          <w:sz w:val="34"/>
          <w:szCs w:val="34"/>
        </w:rPr>
      </w:pPr>
    </w:p>
    <w:p w14:paraId="457A1EAB">
      <w:pPr>
        <w:jc w:val="center"/>
        <w:rPr>
          <w:b/>
          <w:bCs/>
          <w:sz w:val="34"/>
          <w:szCs w:val="34"/>
        </w:rPr>
      </w:pPr>
    </w:p>
    <w:p w14:paraId="21BAABF2">
      <w:pPr>
        <w:rPr>
          <w:rFonts w:hint="default"/>
          <w:b/>
          <w:bCs/>
          <w:sz w:val="24"/>
          <w:szCs w:val="24"/>
          <w:lang w:val="en-US"/>
        </w:rPr>
      </w:pPr>
      <w:r>
        <w:rPr>
          <w:b/>
          <w:bCs/>
          <w:sz w:val="24"/>
          <w:szCs w:val="24"/>
        </w:rPr>
        <w:t>COURSE NAME:</w:t>
      </w:r>
      <w:r>
        <w:rPr>
          <w:b/>
          <w:bCs/>
          <w:sz w:val="24"/>
          <w:szCs w:val="24"/>
        </w:rPr>
        <w:tab/>
      </w:r>
      <w:r>
        <w:rPr>
          <w:b/>
          <w:bCs/>
          <w:sz w:val="24"/>
          <w:szCs w:val="24"/>
        </w:rPr>
        <w:t>Database Management Systems</w:t>
      </w:r>
      <w:r>
        <w:rPr>
          <w:rFonts w:hint="default"/>
          <w:b/>
          <w:bCs/>
          <w:sz w:val="24"/>
          <w:szCs w:val="24"/>
          <w:lang w:val="en-US"/>
        </w:rPr>
        <w:t xml:space="preserve">      NAME:192424409</w:t>
      </w:r>
    </w:p>
    <w:p w14:paraId="11632B4C">
      <w:pPr>
        <w:rPr>
          <w:b/>
          <w:bCs/>
          <w:sz w:val="24"/>
          <w:szCs w:val="24"/>
        </w:rPr>
      </w:pPr>
      <w:r>
        <w:rPr>
          <w:b/>
          <w:bCs/>
          <w:sz w:val="24"/>
          <w:szCs w:val="24"/>
        </w:rPr>
        <w:t>COURSE CODE:</w:t>
      </w:r>
      <w:r>
        <w:rPr>
          <w:b/>
          <w:bCs/>
          <w:sz w:val="24"/>
          <w:szCs w:val="24"/>
        </w:rPr>
        <w:tab/>
      </w:r>
      <w:r>
        <w:rPr>
          <w:b/>
          <w:bCs/>
          <w:sz w:val="24"/>
          <w:szCs w:val="24"/>
        </w:rPr>
        <w:t>CSA05</w:t>
      </w:r>
      <w:r>
        <w:rPr>
          <w:rFonts w:hint="default"/>
          <w:b/>
          <w:bCs/>
          <w:sz w:val="24"/>
          <w:szCs w:val="24"/>
          <w:lang w:val="en-US"/>
        </w:rPr>
        <w:t>01</w:t>
      </w:r>
      <w:r>
        <w:rPr>
          <w:b/>
          <w:bCs/>
          <w:sz w:val="24"/>
          <w:szCs w:val="24"/>
        </w:rPr>
        <w:tab/>
      </w:r>
      <w:r>
        <w:rPr>
          <w:b/>
          <w:bCs/>
          <w:sz w:val="24"/>
          <w:szCs w:val="24"/>
        </w:rPr>
        <w:tab/>
      </w:r>
      <w:r>
        <w:rPr>
          <w:b/>
          <w:bCs/>
          <w:sz w:val="24"/>
          <w:szCs w:val="24"/>
        </w:rPr>
        <w:tab/>
      </w:r>
      <w:r>
        <w:rPr>
          <w:rFonts w:hint="default"/>
          <w:b/>
          <w:bCs/>
          <w:sz w:val="24"/>
          <w:szCs w:val="24"/>
          <w:lang w:val="en-US"/>
        </w:rPr>
        <w:t xml:space="preserve">                  REG NO:192424409</w:t>
      </w:r>
      <w:r>
        <w:rPr>
          <w:b/>
          <w:bCs/>
          <w:sz w:val="24"/>
          <w:szCs w:val="24"/>
        </w:rPr>
        <w:tab/>
      </w:r>
      <w:r>
        <w:rPr>
          <w:b/>
          <w:bCs/>
          <w:sz w:val="24"/>
          <w:szCs w:val="24"/>
        </w:rPr>
        <w:tab/>
      </w:r>
    </w:p>
    <w:p w14:paraId="2480C7EC">
      <w:pPr>
        <w:rPr>
          <w:b/>
          <w:bCs/>
          <w:sz w:val="24"/>
          <w:szCs w:val="24"/>
        </w:rPr>
      </w:pPr>
    </w:p>
    <w:p w14:paraId="7B825CE2">
      <w:pPr>
        <w:rPr>
          <w:b/>
          <w:bCs/>
          <w:sz w:val="24"/>
          <w:szCs w:val="24"/>
        </w:rPr>
      </w:pPr>
    </w:p>
    <w:p w14:paraId="53323420">
      <w:pPr>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48068A5D">
      <w:pPr>
        <w:rPr>
          <w:b/>
          <w:bCs/>
          <w:sz w:val="24"/>
          <w:szCs w:val="24"/>
        </w:rPr>
      </w:pPr>
    </w:p>
    <w:p w14:paraId="69899BA8">
      <w:pPr>
        <w:rPr>
          <w:b/>
          <w:bCs/>
          <w:sz w:val="24"/>
          <w:szCs w:val="24"/>
        </w:rPr>
      </w:pPr>
      <w:r>
        <w:rPr>
          <w:b/>
          <w:bCs/>
          <w:sz w:val="24"/>
          <w:szCs w:val="24"/>
        </w:rPr>
        <w:t>COURSE OUTCOME COVERED</w:t>
      </w:r>
    </w:p>
    <w:p w14:paraId="5F257DBB">
      <w:pPr>
        <w:rPr>
          <w:b/>
          <w:bCs/>
          <w:sz w:val="24"/>
          <w:szCs w:val="24"/>
        </w:rPr>
      </w:pPr>
    </w:p>
    <w:p w14:paraId="3C5558E2">
      <w:pPr>
        <w:rPr>
          <w:sz w:val="24"/>
          <w:szCs w:val="24"/>
        </w:rPr>
      </w:pPr>
      <w:r>
        <w:rPr>
          <w:b/>
          <w:bCs/>
          <w:sz w:val="24"/>
          <w:szCs w:val="24"/>
        </w:rPr>
        <w:t xml:space="preserve">CO4: </w:t>
      </w:r>
      <w:r>
        <w:rPr>
          <w:i/>
          <w:iCs/>
          <w:sz w:val="24"/>
          <w:szCs w:val="24"/>
        </w:rPr>
        <w:t xml:space="preserve">Design database solutions incorporating file organization, indexing, and hashing techniques to optimize data storage and retrieval efficiency. </w:t>
      </w:r>
      <w:r>
        <w:rPr>
          <w:sz w:val="24"/>
          <w:szCs w:val="24"/>
        </w:rPr>
        <w:t>(BL3, BL4)</w:t>
      </w:r>
    </w:p>
    <w:p w14:paraId="313FA9CC">
      <w:pPr>
        <w:rPr>
          <w:sz w:val="24"/>
          <w:szCs w:val="24"/>
        </w:rPr>
      </w:pPr>
    </w:p>
    <w:p w14:paraId="7261CCD3">
      <w:pPr>
        <w:rPr>
          <w:sz w:val="24"/>
          <w:szCs w:val="24"/>
        </w:rPr>
      </w:pPr>
      <w:r>
        <w:rPr>
          <w:sz w:val="24"/>
          <w:szCs w:val="24"/>
        </w:rPr>
        <w:t xml:space="preserve">Activity Tool </w:t>
      </w:r>
      <w:r>
        <w:rPr>
          <w:sz w:val="24"/>
          <w:szCs w:val="24"/>
        </w:rPr>
        <w:tab/>
      </w:r>
      <w:r>
        <w:rPr>
          <w:sz w:val="24"/>
          <w:szCs w:val="24"/>
        </w:rPr>
        <w:t>: Industry Problem Solving Task (Medium)</w:t>
      </w:r>
    </w:p>
    <w:p w14:paraId="07F326E0">
      <w:pPr>
        <w:rPr>
          <w:sz w:val="24"/>
          <w:szCs w:val="24"/>
        </w:rPr>
      </w:pPr>
      <w:r>
        <w:rPr>
          <w:sz w:val="24"/>
          <w:szCs w:val="24"/>
        </w:rPr>
        <w:t>Assessment Tool Weightage: 35%</w:t>
      </w:r>
    </w:p>
    <w:p w14:paraId="162707FD">
      <w:pPr>
        <w:rPr>
          <w:sz w:val="24"/>
          <w:szCs w:val="24"/>
        </w:rPr>
      </w:pPr>
    </w:p>
    <w:p w14:paraId="726A399E">
      <w:pPr>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r>
        <w:rPr>
          <w:sz w:val="24"/>
          <w:szCs w:val="24"/>
        </w:rPr>
        <w:t>Dr</w:t>
      </w:r>
    </w:p>
    <w:p w14:paraId="4A5C2D66">
      <w:pPr>
        <w:rPr>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4"/>
        <w:gridCol w:w="5982"/>
        <w:gridCol w:w="1688"/>
        <w:gridCol w:w="996"/>
      </w:tblGrid>
      <w:tr w14:paraId="72329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Mar>
              <w:top w:w="100" w:type="dxa"/>
              <w:left w:w="180" w:type="dxa"/>
              <w:bottom w:w="100" w:type="dxa"/>
              <w:right w:w="180" w:type="dxa"/>
            </w:tcMar>
          </w:tcPr>
          <w:p w14:paraId="07CA2D25">
            <w:pPr>
              <w:spacing w:after="60"/>
            </w:pPr>
            <w:r>
              <w:rPr>
                <w:b/>
                <w:bCs/>
              </w:rPr>
              <w:t>QUESTIONS</w:t>
            </w:r>
            <w:r>
              <w:rPr>
                <w:sz w:val="20"/>
                <w:szCs w:val="20"/>
              </w:rPr>
              <w:t xml:space="preserve">                                                                                                       Total Marks: 50</w:t>
            </w:r>
          </w:p>
        </w:tc>
      </w:tr>
      <w:tr w14:paraId="32FDA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120" w:type="dxa"/>
              <w:bottom w:w="80" w:type="dxa"/>
              <w:right w:w="120" w:type="dxa"/>
            </w:tcMar>
            <w:vAlign w:val="center"/>
          </w:tcPr>
          <w:p w14:paraId="19E6C4F3">
            <w:pPr>
              <w:spacing w:after="60"/>
              <w:jc w:val="center"/>
            </w:pPr>
            <w:r>
              <w:rPr>
                <w:b/>
                <w:bCs/>
                <w:sz w:val="19"/>
                <w:szCs w:val="19"/>
              </w:rPr>
              <w:t>Q.No</w:t>
            </w:r>
          </w:p>
        </w:tc>
        <w:tc>
          <w:tcPr>
            <w:tcW w:w="6060" w:type="dxa"/>
            <w:tcMar>
              <w:top w:w="80" w:type="dxa"/>
              <w:left w:w="120" w:type="dxa"/>
              <w:bottom w:w="80" w:type="dxa"/>
              <w:right w:w="120" w:type="dxa"/>
            </w:tcMar>
            <w:vAlign w:val="center"/>
          </w:tcPr>
          <w:p w14:paraId="451E6E3A">
            <w:pPr>
              <w:spacing w:after="60"/>
              <w:jc w:val="center"/>
            </w:pPr>
            <w:r>
              <w:rPr>
                <w:b/>
                <w:bCs/>
                <w:sz w:val="19"/>
                <w:szCs w:val="19"/>
              </w:rPr>
              <w:t>Question</w:t>
            </w:r>
          </w:p>
        </w:tc>
        <w:tc>
          <w:tcPr>
            <w:tcW w:w="1700" w:type="dxa"/>
            <w:tcMar>
              <w:top w:w="80" w:type="dxa"/>
              <w:left w:w="120" w:type="dxa"/>
              <w:bottom w:w="80" w:type="dxa"/>
              <w:right w:w="120" w:type="dxa"/>
            </w:tcMar>
            <w:vAlign w:val="center"/>
          </w:tcPr>
          <w:p w14:paraId="3B7779A4">
            <w:pPr>
              <w:spacing w:after="60"/>
              <w:jc w:val="center"/>
            </w:pPr>
            <w:r>
              <w:rPr>
                <w:b/>
                <w:bCs/>
                <w:sz w:val="19"/>
                <w:szCs w:val="19"/>
              </w:rPr>
              <w:t>Bloom's Level</w:t>
            </w:r>
          </w:p>
        </w:tc>
        <w:tc>
          <w:tcPr>
            <w:tcW w:w="1000" w:type="dxa"/>
            <w:tcMar>
              <w:top w:w="80" w:type="dxa"/>
              <w:left w:w="120" w:type="dxa"/>
              <w:bottom w:w="80" w:type="dxa"/>
              <w:right w:w="120" w:type="dxa"/>
            </w:tcMar>
            <w:vAlign w:val="center"/>
          </w:tcPr>
          <w:p w14:paraId="718268DC">
            <w:pPr>
              <w:spacing w:after="60"/>
              <w:jc w:val="center"/>
            </w:pPr>
            <w:r>
              <w:rPr>
                <w:b/>
                <w:bCs/>
                <w:sz w:val="19"/>
                <w:szCs w:val="19"/>
              </w:rPr>
              <w:t>Marks</w:t>
            </w:r>
          </w:p>
        </w:tc>
      </w:tr>
      <w:tr w14:paraId="7015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4859647B">
            <w:pPr>
              <w:spacing w:after="60"/>
              <w:jc w:val="center"/>
            </w:pPr>
            <w:r>
              <w:rPr>
                <w:b/>
                <w:bCs/>
                <w:sz w:val="19"/>
                <w:szCs w:val="19"/>
              </w:rPr>
              <w:t>1</w:t>
            </w:r>
          </w:p>
        </w:tc>
        <w:tc>
          <w:tcPr>
            <w:tcW w:w="6060" w:type="dxa"/>
            <w:tcMar>
              <w:top w:w="80" w:type="dxa"/>
              <w:left w:w="120" w:type="dxa"/>
              <w:bottom w:w="80" w:type="dxa"/>
              <w:right w:w="120" w:type="dxa"/>
            </w:tcMar>
          </w:tcPr>
          <w:p w14:paraId="2870B121">
            <w:pPr>
              <w:spacing w:after="60"/>
            </w:pPr>
            <w:r>
              <w:rPr>
                <w:sz w:val="19"/>
                <w:szCs w:val="19"/>
              </w:rPr>
              <w:t>An e-commerce company needs to store 10 million product records. Recommend a file organization strategy and justify your choice with cost analysis.</w:t>
            </w:r>
          </w:p>
        </w:tc>
        <w:tc>
          <w:tcPr>
            <w:tcW w:w="1700" w:type="dxa"/>
            <w:tcMar>
              <w:top w:w="80" w:type="dxa"/>
              <w:left w:w="80" w:type="dxa"/>
              <w:bottom w:w="80" w:type="dxa"/>
              <w:right w:w="80" w:type="dxa"/>
            </w:tcMar>
            <w:vAlign w:val="center"/>
          </w:tcPr>
          <w:p w14:paraId="06480ECA">
            <w:pPr>
              <w:spacing w:after="60"/>
              <w:jc w:val="center"/>
            </w:pPr>
            <w:r>
              <w:rPr>
                <w:sz w:val="17"/>
                <w:szCs w:val="17"/>
              </w:rPr>
              <w:t>BL4 – Analyze</w:t>
            </w:r>
          </w:p>
        </w:tc>
        <w:tc>
          <w:tcPr>
            <w:tcW w:w="1000" w:type="dxa"/>
            <w:tcMar>
              <w:top w:w="80" w:type="dxa"/>
              <w:left w:w="60" w:type="dxa"/>
              <w:bottom w:w="80" w:type="dxa"/>
              <w:right w:w="60" w:type="dxa"/>
            </w:tcMar>
            <w:vAlign w:val="center"/>
          </w:tcPr>
          <w:p w14:paraId="156C2005">
            <w:pPr>
              <w:spacing w:after="60"/>
              <w:jc w:val="center"/>
            </w:pPr>
            <w:r>
              <w:rPr>
                <w:b/>
                <w:bCs/>
                <w:sz w:val="19"/>
                <w:szCs w:val="19"/>
              </w:rPr>
              <w:t>5</w:t>
            </w:r>
          </w:p>
        </w:tc>
      </w:tr>
      <w:tr w14:paraId="262E2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75C55C91">
            <w:pPr>
              <w:spacing w:after="60"/>
              <w:jc w:val="center"/>
            </w:pPr>
            <w:r>
              <w:rPr>
                <w:b/>
                <w:bCs/>
                <w:sz w:val="19"/>
                <w:szCs w:val="19"/>
              </w:rPr>
              <w:t>2</w:t>
            </w:r>
          </w:p>
        </w:tc>
        <w:tc>
          <w:tcPr>
            <w:tcW w:w="6060" w:type="dxa"/>
            <w:tcMar>
              <w:top w:w="80" w:type="dxa"/>
              <w:left w:w="120" w:type="dxa"/>
              <w:bottom w:w="80" w:type="dxa"/>
              <w:right w:w="120" w:type="dxa"/>
            </w:tcMar>
          </w:tcPr>
          <w:p w14:paraId="2F7D247B">
            <w:pPr>
              <w:spacing w:after="60"/>
            </w:pPr>
            <w:r>
              <w:rPr>
                <w:sz w:val="19"/>
                <w:szCs w:val="19"/>
              </w:rPr>
              <w:t>A banking system requires fast retrieval of transactions by account number and date range. Design an indexing strategy with appropriate index types.</w:t>
            </w:r>
          </w:p>
        </w:tc>
        <w:tc>
          <w:tcPr>
            <w:tcW w:w="1700" w:type="dxa"/>
            <w:tcMar>
              <w:top w:w="80" w:type="dxa"/>
              <w:left w:w="80" w:type="dxa"/>
              <w:bottom w:w="80" w:type="dxa"/>
              <w:right w:w="80" w:type="dxa"/>
            </w:tcMar>
            <w:vAlign w:val="center"/>
          </w:tcPr>
          <w:p w14:paraId="6EED5B9F">
            <w:pPr>
              <w:spacing w:after="60"/>
              <w:jc w:val="center"/>
            </w:pPr>
            <w:r>
              <w:rPr>
                <w:sz w:val="17"/>
                <w:szCs w:val="17"/>
              </w:rPr>
              <w:t>BL4 – Analyze</w:t>
            </w:r>
          </w:p>
        </w:tc>
        <w:tc>
          <w:tcPr>
            <w:tcW w:w="1000" w:type="dxa"/>
            <w:tcMar>
              <w:top w:w="80" w:type="dxa"/>
              <w:left w:w="60" w:type="dxa"/>
              <w:bottom w:w="80" w:type="dxa"/>
              <w:right w:w="60" w:type="dxa"/>
            </w:tcMar>
            <w:vAlign w:val="center"/>
          </w:tcPr>
          <w:p w14:paraId="22E0D3E8">
            <w:pPr>
              <w:spacing w:after="60"/>
              <w:jc w:val="center"/>
            </w:pPr>
            <w:r>
              <w:rPr>
                <w:b/>
                <w:bCs/>
                <w:sz w:val="19"/>
                <w:szCs w:val="19"/>
              </w:rPr>
              <w:t>5</w:t>
            </w:r>
          </w:p>
        </w:tc>
      </w:tr>
      <w:tr w14:paraId="7806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53FCB786">
            <w:pPr>
              <w:spacing w:after="60"/>
              <w:jc w:val="center"/>
            </w:pPr>
            <w:r>
              <w:rPr>
                <w:b/>
                <w:bCs/>
                <w:sz w:val="19"/>
                <w:szCs w:val="19"/>
              </w:rPr>
              <w:t>3</w:t>
            </w:r>
          </w:p>
        </w:tc>
        <w:tc>
          <w:tcPr>
            <w:tcW w:w="6060" w:type="dxa"/>
            <w:tcMar>
              <w:top w:w="80" w:type="dxa"/>
              <w:left w:w="120" w:type="dxa"/>
              <w:bottom w:w="80" w:type="dxa"/>
              <w:right w:w="120" w:type="dxa"/>
            </w:tcMar>
          </w:tcPr>
          <w:p w14:paraId="21197D74">
            <w:pPr>
              <w:spacing w:after="60"/>
            </w:pPr>
            <w:r>
              <w:rPr>
                <w:sz w:val="19"/>
                <w:szCs w:val="19"/>
              </w:rPr>
              <w:t>A healthcare system stores patient records accessed both by PatientID and by doctor name. Design a multi-level indexing solution.</w:t>
            </w:r>
          </w:p>
        </w:tc>
        <w:tc>
          <w:tcPr>
            <w:tcW w:w="1700" w:type="dxa"/>
            <w:tcMar>
              <w:top w:w="80" w:type="dxa"/>
              <w:left w:w="80" w:type="dxa"/>
              <w:bottom w:w="80" w:type="dxa"/>
              <w:right w:w="80" w:type="dxa"/>
            </w:tcMar>
            <w:vAlign w:val="center"/>
          </w:tcPr>
          <w:p w14:paraId="69EE8296">
            <w:pPr>
              <w:spacing w:after="60"/>
              <w:jc w:val="center"/>
            </w:pPr>
            <w:r>
              <w:rPr>
                <w:sz w:val="17"/>
                <w:szCs w:val="17"/>
              </w:rPr>
              <w:t>BL4 – Analyze</w:t>
            </w:r>
          </w:p>
        </w:tc>
        <w:tc>
          <w:tcPr>
            <w:tcW w:w="1000" w:type="dxa"/>
            <w:tcMar>
              <w:top w:w="80" w:type="dxa"/>
              <w:left w:w="60" w:type="dxa"/>
              <w:bottom w:w="80" w:type="dxa"/>
              <w:right w:w="60" w:type="dxa"/>
            </w:tcMar>
            <w:vAlign w:val="center"/>
          </w:tcPr>
          <w:p w14:paraId="7E149E36">
            <w:pPr>
              <w:spacing w:after="60"/>
              <w:jc w:val="center"/>
            </w:pPr>
            <w:r>
              <w:rPr>
                <w:b/>
                <w:bCs/>
                <w:sz w:val="19"/>
                <w:szCs w:val="19"/>
              </w:rPr>
              <w:t>5</w:t>
            </w:r>
          </w:p>
        </w:tc>
      </w:tr>
      <w:tr w14:paraId="5B601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2DC7BF96">
            <w:pPr>
              <w:spacing w:after="60"/>
              <w:jc w:val="center"/>
            </w:pPr>
            <w:r>
              <w:rPr>
                <w:b/>
                <w:bCs/>
                <w:sz w:val="19"/>
                <w:szCs w:val="19"/>
              </w:rPr>
              <w:t>4</w:t>
            </w:r>
          </w:p>
        </w:tc>
        <w:tc>
          <w:tcPr>
            <w:tcW w:w="6060" w:type="dxa"/>
            <w:tcMar>
              <w:top w:w="80" w:type="dxa"/>
              <w:left w:w="120" w:type="dxa"/>
              <w:bottom w:w="80" w:type="dxa"/>
              <w:right w:w="120" w:type="dxa"/>
            </w:tcMar>
          </w:tcPr>
          <w:p w14:paraId="630D9610">
            <w:pPr>
              <w:spacing w:after="60"/>
            </w:pPr>
            <w:r>
              <w:rPr>
                <w:sz w:val="19"/>
                <w:szCs w:val="19"/>
              </w:rPr>
              <w:t>A logistics company needs to efficiently handle dynamic insertions and deletions of shipment records. Analyze whether B-Tree or B+ Tree is more suitable.</w:t>
            </w:r>
          </w:p>
        </w:tc>
        <w:tc>
          <w:tcPr>
            <w:tcW w:w="1700" w:type="dxa"/>
            <w:tcMar>
              <w:top w:w="80" w:type="dxa"/>
              <w:left w:w="80" w:type="dxa"/>
              <w:bottom w:w="80" w:type="dxa"/>
              <w:right w:w="80" w:type="dxa"/>
            </w:tcMar>
            <w:vAlign w:val="center"/>
          </w:tcPr>
          <w:p w14:paraId="1B42C2F9">
            <w:pPr>
              <w:spacing w:after="60"/>
              <w:jc w:val="center"/>
            </w:pPr>
            <w:r>
              <w:rPr>
                <w:sz w:val="17"/>
                <w:szCs w:val="17"/>
              </w:rPr>
              <w:t>BL4 – Analyze</w:t>
            </w:r>
          </w:p>
        </w:tc>
        <w:tc>
          <w:tcPr>
            <w:tcW w:w="1000" w:type="dxa"/>
            <w:tcMar>
              <w:top w:w="80" w:type="dxa"/>
              <w:left w:w="60" w:type="dxa"/>
              <w:bottom w:w="80" w:type="dxa"/>
              <w:right w:w="60" w:type="dxa"/>
            </w:tcMar>
            <w:vAlign w:val="center"/>
          </w:tcPr>
          <w:p w14:paraId="6B3E9828">
            <w:pPr>
              <w:spacing w:after="60"/>
              <w:jc w:val="center"/>
            </w:pPr>
            <w:r>
              <w:rPr>
                <w:b/>
                <w:bCs/>
                <w:sz w:val="19"/>
                <w:szCs w:val="19"/>
              </w:rPr>
              <w:t>5</w:t>
            </w:r>
          </w:p>
        </w:tc>
      </w:tr>
      <w:tr w14:paraId="12C93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1174A643">
            <w:pPr>
              <w:spacing w:after="60"/>
              <w:jc w:val="center"/>
            </w:pPr>
            <w:r>
              <w:rPr>
                <w:b/>
                <w:bCs/>
                <w:sz w:val="19"/>
                <w:szCs w:val="19"/>
              </w:rPr>
              <w:t>5</w:t>
            </w:r>
          </w:p>
        </w:tc>
        <w:tc>
          <w:tcPr>
            <w:tcW w:w="6060" w:type="dxa"/>
            <w:tcMar>
              <w:top w:w="80" w:type="dxa"/>
              <w:left w:w="120" w:type="dxa"/>
              <w:bottom w:w="80" w:type="dxa"/>
              <w:right w:w="120" w:type="dxa"/>
            </w:tcMar>
          </w:tcPr>
          <w:p w14:paraId="431B103D">
            <w:pPr>
              <w:spacing w:after="60"/>
            </w:pPr>
            <w:r>
              <w:rPr>
                <w:sz w:val="19"/>
                <w:szCs w:val="19"/>
              </w:rPr>
              <w:t>Design a hashing scheme for an HR system with 5000 employees. Evaluate static hashing vs. extendible hashing for your scenario.</w:t>
            </w:r>
          </w:p>
        </w:tc>
        <w:tc>
          <w:tcPr>
            <w:tcW w:w="1700" w:type="dxa"/>
            <w:tcMar>
              <w:top w:w="80" w:type="dxa"/>
              <w:left w:w="80" w:type="dxa"/>
              <w:bottom w:w="80" w:type="dxa"/>
              <w:right w:w="80" w:type="dxa"/>
            </w:tcMar>
            <w:vAlign w:val="center"/>
          </w:tcPr>
          <w:p w14:paraId="004ABAF9">
            <w:pPr>
              <w:spacing w:after="60"/>
              <w:jc w:val="center"/>
            </w:pPr>
            <w:r>
              <w:rPr>
                <w:sz w:val="17"/>
                <w:szCs w:val="17"/>
              </w:rPr>
              <w:t>BL3 – Apply</w:t>
            </w:r>
          </w:p>
        </w:tc>
        <w:tc>
          <w:tcPr>
            <w:tcW w:w="1000" w:type="dxa"/>
            <w:tcMar>
              <w:top w:w="80" w:type="dxa"/>
              <w:left w:w="60" w:type="dxa"/>
              <w:bottom w:w="80" w:type="dxa"/>
              <w:right w:w="60" w:type="dxa"/>
            </w:tcMar>
            <w:vAlign w:val="center"/>
          </w:tcPr>
          <w:p w14:paraId="4DF38885">
            <w:pPr>
              <w:spacing w:after="60"/>
              <w:jc w:val="center"/>
            </w:pPr>
            <w:r>
              <w:rPr>
                <w:b/>
                <w:bCs/>
                <w:sz w:val="19"/>
                <w:szCs w:val="19"/>
              </w:rPr>
              <w:t>5</w:t>
            </w:r>
          </w:p>
        </w:tc>
      </w:tr>
      <w:tr w14:paraId="74B90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4CDBBC7C">
            <w:pPr>
              <w:spacing w:after="60"/>
              <w:jc w:val="center"/>
            </w:pPr>
            <w:r>
              <w:rPr>
                <w:b/>
                <w:bCs/>
                <w:sz w:val="19"/>
                <w:szCs w:val="19"/>
              </w:rPr>
              <w:t>6</w:t>
            </w:r>
          </w:p>
        </w:tc>
        <w:tc>
          <w:tcPr>
            <w:tcW w:w="6060" w:type="dxa"/>
            <w:tcMar>
              <w:top w:w="80" w:type="dxa"/>
              <w:left w:w="120" w:type="dxa"/>
              <w:bottom w:w="80" w:type="dxa"/>
              <w:right w:w="120" w:type="dxa"/>
            </w:tcMar>
          </w:tcPr>
          <w:p w14:paraId="24DAB425">
            <w:pPr>
              <w:spacing w:after="60"/>
            </w:pPr>
            <w:r>
              <w:rPr>
                <w:sz w:val="19"/>
                <w:szCs w:val="19"/>
              </w:rPr>
              <w:t>An airline reservation system must support point queries by flight number and range queries by date. Propose a combined index structure.</w:t>
            </w:r>
          </w:p>
        </w:tc>
        <w:tc>
          <w:tcPr>
            <w:tcW w:w="1700" w:type="dxa"/>
            <w:tcMar>
              <w:top w:w="80" w:type="dxa"/>
              <w:left w:w="80" w:type="dxa"/>
              <w:bottom w:w="80" w:type="dxa"/>
              <w:right w:w="80" w:type="dxa"/>
            </w:tcMar>
            <w:vAlign w:val="center"/>
          </w:tcPr>
          <w:p w14:paraId="753DB3C6">
            <w:pPr>
              <w:spacing w:after="60"/>
              <w:jc w:val="center"/>
            </w:pPr>
            <w:r>
              <w:rPr>
                <w:sz w:val="17"/>
                <w:szCs w:val="17"/>
              </w:rPr>
              <w:t>BL4 – Analyze</w:t>
            </w:r>
          </w:p>
        </w:tc>
        <w:tc>
          <w:tcPr>
            <w:tcW w:w="1000" w:type="dxa"/>
            <w:tcMar>
              <w:top w:w="80" w:type="dxa"/>
              <w:left w:w="60" w:type="dxa"/>
              <w:bottom w:w="80" w:type="dxa"/>
              <w:right w:w="60" w:type="dxa"/>
            </w:tcMar>
            <w:vAlign w:val="center"/>
          </w:tcPr>
          <w:p w14:paraId="5B26A5F1">
            <w:pPr>
              <w:spacing w:after="60"/>
              <w:jc w:val="center"/>
            </w:pPr>
            <w:r>
              <w:rPr>
                <w:b/>
                <w:bCs/>
                <w:sz w:val="19"/>
                <w:szCs w:val="19"/>
              </w:rPr>
              <w:t>5</w:t>
            </w:r>
          </w:p>
        </w:tc>
      </w:tr>
      <w:tr w14:paraId="4BD15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796F5FAE">
            <w:pPr>
              <w:spacing w:after="60"/>
              <w:jc w:val="center"/>
            </w:pPr>
            <w:r>
              <w:rPr>
                <w:b/>
                <w:bCs/>
                <w:sz w:val="19"/>
                <w:szCs w:val="19"/>
              </w:rPr>
              <w:t>7</w:t>
            </w:r>
          </w:p>
        </w:tc>
        <w:tc>
          <w:tcPr>
            <w:tcW w:w="6060" w:type="dxa"/>
            <w:tcMar>
              <w:top w:w="80" w:type="dxa"/>
              <w:left w:w="120" w:type="dxa"/>
              <w:bottom w:w="80" w:type="dxa"/>
              <w:right w:w="120" w:type="dxa"/>
            </w:tcMar>
          </w:tcPr>
          <w:p w14:paraId="40B6919E">
            <w:pPr>
              <w:spacing w:after="60"/>
            </w:pPr>
            <w:r>
              <w:rPr>
                <w:sz w:val="19"/>
                <w:szCs w:val="19"/>
              </w:rPr>
              <w:t>For a university student database, design the file organization and secondary indexing to support fast queries by department and CGPA range.</w:t>
            </w:r>
          </w:p>
        </w:tc>
        <w:tc>
          <w:tcPr>
            <w:tcW w:w="1700" w:type="dxa"/>
            <w:tcMar>
              <w:top w:w="80" w:type="dxa"/>
              <w:left w:w="80" w:type="dxa"/>
              <w:bottom w:w="80" w:type="dxa"/>
              <w:right w:w="80" w:type="dxa"/>
            </w:tcMar>
            <w:vAlign w:val="center"/>
          </w:tcPr>
          <w:p w14:paraId="36FD3A88">
            <w:pPr>
              <w:spacing w:after="60"/>
              <w:jc w:val="center"/>
            </w:pPr>
            <w:r>
              <w:rPr>
                <w:sz w:val="17"/>
                <w:szCs w:val="17"/>
              </w:rPr>
              <w:t>BL4 – Analyze</w:t>
            </w:r>
          </w:p>
        </w:tc>
        <w:tc>
          <w:tcPr>
            <w:tcW w:w="1000" w:type="dxa"/>
            <w:tcMar>
              <w:top w:w="80" w:type="dxa"/>
              <w:left w:w="60" w:type="dxa"/>
              <w:bottom w:w="80" w:type="dxa"/>
              <w:right w:w="60" w:type="dxa"/>
            </w:tcMar>
            <w:vAlign w:val="center"/>
          </w:tcPr>
          <w:p w14:paraId="2BBB4EF8">
            <w:pPr>
              <w:spacing w:after="60"/>
              <w:jc w:val="center"/>
            </w:pPr>
            <w:r>
              <w:rPr>
                <w:b/>
                <w:bCs/>
                <w:sz w:val="19"/>
                <w:szCs w:val="19"/>
              </w:rPr>
              <w:t>5</w:t>
            </w:r>
          </w:p>
        </w:tc>
      </w:tr>
      <w:tr w14:paraId="047EC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394039D3">
            <w:pPr>
              <w:spacing w:after="60"/>
              <w:jc w:val="center"/>
            </w:pPr>
            <w:r>
              <w:rPr>
                <w:b/>
                <w:bCs/>
                <w:sz w:val="19"/>
                <w:szCs w:val="19"/>
              </w:rPr>
              <w:t>8</w:t>
            </w:r>
          </w:p>
        </w:tc>
        <w:tc>
          <w:tcPr>
            <w:tcW w:w="6060" w:type="dxa"/>
            <w:tcMar>
              <w:top w:w="80" w:type="dxa"/>
              <w:left w:w="120" w:type="dxa"/>
              <w:bottom w:w="80" w:type="dxa"/>
              <w:right w:w="120" w:type="dxa"/>
            </w:tcMar>
          </w:tcPr>
          <w:p w14:paraId="6FF72A7E">
            <w:pPr>
              <w:spacing w:after="60"/>
            </w:pPr>
            <w:r>
              <w:rPr>
                <w:sz w:val="19"/>
                <w:szCs w:val="19"/>
              </w:rPr>
              <w:t>Analyze the disk block utilization for Heap, Sorted, and Hashed file organizations given 100,000 records with 50 bytes each and 4KB blocks.</w:t>
            </w:r>
          </w:p>
        </w:tc>
        <w:tc>
          <w:tcPr>
            <w:tcW w:w="1700" w:type="dxa"/>
            <w:tcMar>
              <w:top w:w="80" w:type="dxa"/>
              <w:left w:w="80" w:type="dxa"/>
              <w:bottom w:w="80" w:type="dxa"/>
              <w:right w:w="80" w:type="dxa"/>
            </w:tcMar>
            <w:vAlign w:val="center"/>
          </w:tcPr>
          <w:p w14:paraId="7826119D">
            <w:pPr>
              <w:spacing w:after="60"/>
              <w:jc w:val="center"/>
            </w:pPr>
            <w:r>
              <w:rPr>
                <w:sz w:val="17"/>
                <w:szCs w:val="17"/>
              </w:rPr>
              <w:t>BL4 – Analyze</w:t>
            </w:r>
          </w:p>
        </w:tc>
        <w:tc>
          <w:tcPr>
            <w:tcW w:w="1000" w:type="dxa"/>
            <w:tcMar>
              <w:top w:w="80" w:type="dxa"/>
              <w:left w:w="60" w:type="dxa"/>
              <w:bottom w:w="80" w:type="dxa"/>
              <w:right w:w="60" w:type="dxa"/>
            </w:tcMar>
            <w:vAlign w:val="center"/>
          </w:tcPr>
          <w:p w14:paraId="677EBF53">
            <w:pPr>
              <w:spacing w:after="60"/>
              <w:jc w:val="center"/>
            </w:pPr>
            <w:r>
              <w:rPr>
                <w:b/>
                <w:bCs/>
                <w:sz w:val="19"/>
                <w:szCs w:val="19"/>
              </w:rPr>
              <w:t>5</w:t>
            </w:r>
          </w:p>
        </w:tc>
      </w:tr>
      <w:tr w14:paraId="69BA8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0E9C3176">
            <w:pPr>
              <w:spacing w:after="60"/>
              <w:jc w:val="center"/>
            </w:pPr>
            <w:r>
              <w:rPr>
                <w:b/>
                <w:bCs/>
                <w:sz w:val="19"/>
                <w:szCs w:val="19"/>
              </w:rPr>
              <w:t>9</w:t>
            </w:r>
          </w:p>
        </w:tc>
        <w:tc>
          <w:tcPr>
            <w:tcW w:w="6060" w:type="dxa"/>
            <w:tcMar>
              <w:top w:w="80" w:type="dxa"/>
              <w:left w:w="120" w:type="dxa"/>
              <w:bottom w:w="80" w:type="dxa"/>
              <w:right w:w="120" w:type="dxa"/>
            </w:tcMar>
          </w:tcPr>
          <w:p w14:paraId="192230B2">
            <w:pPr>
              <w:spacing w:after="60"/>
            </w:pPr>
            <w:r>
              <w:rPr>
                <w:sz w:val="19"/>
                <w:szCs w:val="19"/>
              </w:rPr>
              <w:t>A social media platform needs to index 500 million posts by user_id, timestamp, and hashtag. Design a composite indexing strategy.</w:t>
            </w:r>
          </w:p>
        </w:tc>
        <w:tc>
          <w:tcPr>
            <w:tcW w:w="1700" w:type="dxa"/>
            <w:tcMar>
              <w:top w:w="80" w:type="dxa"/>
              <w:left w:w="80" w:type="dxa"/>
              <w:bottom w:w="80" w:type="dxa"/>
              <w:right w:w="80" w:type="dxa"/>
            </w:tcMar>
            <w:vAlign w:val="center"/>
          </w:tcPr>
          <w:p w14:paraId="4FB2D250">
            <w:pPr>
              <w:spacing w:after="60"/>
              <w:jc w:val="center"/>
            </w:pPr>
            <w:r>
              <w:rPr>
                <w:sz w:val="17"/>
                <w:szCs w:val="17"/>
              </w:rPr>
              <w:t>BL4 – Analyze</w:t>
            </w:r>
          </w:p>
        </w:tc>
        <w:tc>
          <w:tcPr>
            <w:tcW w:w="1000" w:type="dxa"/>
            <w:tcMar>
              <w:top w:w="80" w:type="dxa"/>
              <w:left w:w="60" w:type="dxa"/>
              <w:bottom w:w="80" w:type="dxa"/>
              <w:right w:w="60" w:type="dxa"/>
            </w:tcMar>
            <w:vAlign w:val="center"/>
          </w:tcPr>
          <w:p w14:paraId="1A3B2301">
            <w:pPr>
              <w:spacing w:after="60"/>
              <w:jc w:val="center"/>
            </w:pPr>
            <w:r>
              <w:rPr>
                <w:b/>
                <w:bCs/>
                <w:sz w:val="19"/>
                <w:szCs w:val="19"/>
              </w:rPr>
              <w:t>5</w:t>
            </w:r>
          </w:p>
        </w:tc>
      </w:tr>
      <w:tr w14:paraId="689CF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3498822F">
            <w:pPr>
              <w:spacing w:after="60"/>
              <w:jc w:val="center"/>
            </w:pPr>
            <w:r>
              <w:rPr>
                <w:b/>
                <w:bCs/>
                <w:sz w:val="19"/>
                <w:szCs w:val="19"/>
              </w:rPr>
              <w:t>10</w:t>
            </w:r>
          </w:p>
        </w:tc>
        <w:tc>
          <w:tcPr>
            <w:tcW w:w="6060" w:type="dxa"/>
            <w:tcMar>
              <w:top w:w="80" w:type="dxa"/>
              <w:left w:w="120" w:type="dxa"/>
              <w:bottom w:w="80" w:type="dxa"/>
              <w:right w:w="120" w:type="dxa"/>
            </w:tcMar>
          </w:tcPr>
          <w:p w14:paraId="59C71DCA">
            <w:pPr>
              <w:spacing w:after="60"/>
            </w:pPr>
            <w:r>
              <w:rPr>
                <w:sz w:val="19"/>
                <w:szCs w:val="19"/>
              </w:rPr>
              <w:t>Compare the performance (insert, delete, search time) of Heap File, Sorted File, and Hashed File for a supermarket billing system with 1 million daily transactions.</w:t>
            </w:r>
          </w:p>
        </w:tc>
        <w:tc>
          <w:tcPr>
            <w:tcW w:w="1700" w:type="dxa"/>
            <w:tcMar>
              <w:top w:w="80" w:type="dxa"/>
              <w:left w:w="80" w:type="dxa"/>
              <w:bottom w:w="80" w:type="dxa"/>
              <w:right w:w="80" w:type="dxa"/>
            </w:tcMar>
            <w:vAlign w:val="center"/>
          </w:tcPr>
          <w:p w14:paraId="46CEAA9F">
            <w:pPr>
              <w:spacing w:after="60"/>
              <w:jc w:val="center"/>
            </w:pPr>
            <w:r>
              <w:rPr>
                <w:sz w:val="17"/>
                <w:szCs w:val="17"/>
              </w:rPr>
              <w:t>BL4 – Analyze</w:t>
            </w:r>
          </w:p>
        </w:tc>
        <w:tc>
          <w:tcPr>
            <w:tcW w:w="1000" w:type="dxa"/>
            <w:tcMar>
              <w:top w:w="80" w:type="dxa"/>
              <w:left w:w="60" w:type="dxa"/>
              <w:bottom w:w="80" w:type="dxa"/>
              <w:right w:w="60" w:type="dxa"/>
            </w:tcMar>
            <w:vAlign w:val="center"/>
          </w:tcPr>
          <w:p w14:paraId="0174603F">
            <w:pPr>
              <w:spacing w:after="60"/>
              <w:jc w:val="center"/>
            </w:pPr>
            <w:r>
              <w:rPr>
                <w:b/>
                <w:bCs/>
                <w:sz w:val="19"/>
                <w:szCs w:val="19"/>
              </w:rPr>
              <w:t>5</w:t>
            </w:r>
          </w:p>
        </w:tc>
      </w:tr>
    </w:tbl>
    <w:p w14:paraId="54F99B47">
      <w:pPr>
        <w:rPr>
          <w:sz w:val="24"/>
          <w:szCs w:val="24"/>
        </w:rPr>
      </w:pPr>
    </w:p>
    <w:p w14:paraId="2BBB378A">
      <w:pPr>
        <w:rPr>
          <w:sz w:val="24"/>
          <w:szCs w:val="24"/>
        </w:rPr>
      </w:pPr>
    </w:p>
    <w:p w14:paraId="758E60BD">
      <w:pPr>
        <w:rPr>
          <w:b/>
          <w:bCs/>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72223841">
      <w:pPr>
        <w:rPr>
          <w:b/>
          <w:bCs/>
          <w:sz w:val="24"/>
          <w:szCs w:val="24"/>
        </w:rPr>
      </w:pPr>
    </w:p>
    <w:p w14:paraId="25D510B9">
      <w:pPr>
        <w:rPr>
          <w:b/>
          <w:bCs/>
          <w:i/>
          <w:iCs/>
          <w:sz w:val="24"/>
          <w:szCs w:val="24"/>
        </w:rPr>
      </w:pPr>
      <w:r>
        <w:rPr>
          <w:b/>
          <w:bCs/>
          <w:i/>
          <w:iCs/>
          <w:sz w:val="24"/>
          <w:szCs w:val="24"/>
        </w:rPr>
        <w:t>Code of Conduct:</w:t>
      </w:r>
    </w:p>
    <w:p w14:paraId="79EF4D77">
      <w:pPr>
        <w:rPr>
          <w:i/>
          <w:iCs/>
          <w:sz w:val="24"/>
          <w:szCs w:val="24"/>
        </w:rPr>
      </w:pPr>
    </w:p>
    <w:p w14:paraId="6C7BBA46">
      <w:pPr>
        <w:jc w:val="both"/>
        <w:rPr>
          <w:i/>
          <w:iCs/>
          <w:sz w:val="24"/>
          <w:szCs w:val="24"/>
        </w:rPr>
      </w:pPr>
      <w:r>
        <w:rPr>
          <w:i/>
          <w:iCs/>
          <w:sz w:val="24"/>
          <w:szCs w:val="24"/>
        </w:rPr>
        <w:t xml:space="preserve">I </w:t>
      </w:r>
      <w:r>
        <w:rPr>
          <w:rFonts w:hint="default"/>
          <w:b/>
          <w:bCs/>
          <w:i/>
          <w:iCs/>
          <w:sz w:val="24"/>
          <w:szCs w:val="24"/>
          <w:lang w:val="en-US"/>
        </w:rPr>
        <w:t>K.SARANYA(192424409)</w:t>
      </w:r>
      <w:r>
        <w:rPr>
          <w:i/>
          <w:iCs/>
          <w:sz w:val="24"/>
          <w:szCs w:val="24"/>
        </w:rPr>
        <w:t xml:space="preserve"> (Name / Reg No) certify that this submission is my original work and that I have adhered to the guidelines specified for this assessment.</w:t>
      </w:r>
    </w:p>
    <w:p w14:paraId="61A60CEF">
      <w:pPr>
        <w:jc w:val="both"/>
        <w:rPr>
          <w:i/>
          <w:iCs/>
          <w:sz w:val="24"/>
          <w:szCs w:val="24"/>
        </w:rPr>
      </w:pPr>
      <w:r>
        <w:rPr>
          <w:i/>
          <w:iCs/>
          <w:sz w:val="24"/>
          <w:szCs w:val="24"/>
        </w:rPr>
        <w:t>I understand that any violation of academic integrity rules will result in disciplinary action.</w:t>
      </w:r>
    </w:p>
    <w:p w14:paraId="3A4B1041">
      <w:pPr>
        <w:rPr>
          <w:i/>
          <w:iCs/>
          <w:sz w:val="24"/>
          <w:szCs w:val="24"/>
        </w:rPr>
      </w:pPr>
    </w:p>
    <w:p w14:paraId="669FBCE1">
      <w:pPr>
        <w:rPr>
          <w:rFonts w:hint="default"/>
          <w:i/>
          <w:iCs/>
          <w:sz w:val="24"/>
          <w:szCs w:val="24"/>
          <w:lang w:val="en-US"/>
        </w:rPr>
      </w:pPr>
      <w:r>
        <w:rPr>
          <w:rFonts w:hint="default"/>
          <w:i/>
          <w:iCs/>
          <w:sz w:val="24"/>
          <w:szCs w:val="24"/>
          <w:lang w:val="en-US"/>
        </w:rPr>
        <w:drawing>
          <wp:inline distT="0" distB="0" distL="114300" distR="114300">
            <wp:extent cx="1623060" cy="569595"/>
            <wp:effectExtent l="0" t="0" r="7620" b="9525"/>
            <wp:docPr id="1" name="Picture 1" descr="saranya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ranya sign"/>
                    <pic:cNvPicPr>
                      <a:picLocks noChangeAspect="1"/>
                    </pic:cNvPicPr>
                  </pic:nvPicPr>
                  <pic:blipFill>
                    <a:blip r:embed="rId6"/>
                    <a:stretch>
                      <a:fillRect/>
                    </a:stretch>
                  </pic:blipFill>
                  <pic:spPr>
                    <a:xfrm>
                      <a:off x="0" y="0"/>
                      <a:ext cx="1623060" cy="569595"/>
                    </a:xfrm>
                    <a:prstGeom prst="rect">
                      <a:avLst/>
                    </a:prstGeom>
                  </pic:spPr>
                </pic:pic>
              </a:graphicData>
            </a:graphic>
          </wp:inline>
        </w:drawing>
      </w:r>
    </w:p>
    <w:p w14:paraId="6CBB68E0">
      <w:pPr>
        <w:rPr>
          <w:b/>
          <w:bCs/>
          <w:i/>
          <w:iCs/>
          <w:sz w:val="24"/>
          <w:szCs w:val="24"/>
        </w:rPr>
      </w:pPr>
      <w:r>
        <w:rPr>
          <w:b/>
          <w:bCs/>
          <w:i/>
          <w:iCs/>
          <w:sz w:val="24"/>
          <w:szCs w:val="24"/>
        </w:rPr>
        <w:t>Signature of the student:</w:t>
      </w:r>
    </w:p>
    <w:p w14:paraId="6CB33C5A">
      <w:pPr>
        <w:rPr>
          <w:sz w:val="24"/>
          <w:szCs w:val="24"/>
        </w:rPr>
      </w:pPr>
    </w:p>
    <w:p w14:paraId="331F46F3">
      <w:pPr>
        <w:rPr>
          <w:i/>
          <w:iCs/>
          <w:sz w:val="24"/>
          <w:szCs w:val="24"/>
        </w:rPr>
      </w:pPr>
    </w:p>
    <w:p w14:paraId="076517BC">
      <w:pPr>
        <w:rPr>
          <w:b/>
          <w:bCs/>
          <w:sz w:val="24"/>
          <w:szCs w:val="24"/>
        </w:rPr>
      </w:pPr>
      <w:r>
        <w:rPr>
          <w:b/>
          <w:bCs/>
          <w:sz w:val="24"/>
          <w:szCs w:val="24"/>
        </w:rPr>
        <w:t>RUBRICS FOR CALCULATION:</w:t>
      </w:r>
    </w:p>
    <w:p w14:paraId="3364F36D">
      <w:pPr>
        <w:rPr>
          <w:b/>
          <w:bCs/>
          <w:sz w:val="24"/>
          <w:szCs w:val="24"/>
        </w:rPr>
      </w:pPr>
    </w:p>
    <w:tbl>
      <w:tblPr>
        <w:tblStyle w:val="9"/>
        <w:tblW w:w="5000" w:type="pct"/>
        <w:tblInd w:w="0" w:type="dxa"/>
        <w:tblLayout w:type="autofit"/>
        <w:tblCellMar>
          <w:top w:w="0" w:type="dxa"/>
          <w:left w:w="108" w:type="dxa"/>
          <w:bottom w:w="0" w:type="dxa"/>
          <w:right w:w="108" w:type="dxa"/>
        </w:tblCellMar>
      </w:tblPr>
      <w:tblGrid>
        <w:gridCol w:w="1634"/>
        <w:gridCol w:w="1228"/>
        <w:gridCol w:w="1603"/>
        <w:gridCol w:w="1635"/>
        <w:gridCol w:w="1572"/>
        <w:gridCol w:w="1573"/>
      </w:tblGrid>
      <w:tr w14:paraId="2C89F691">
        <w:tblPrEx>
          <w:tblCellMar>
            <w:top w:w="0" w:type="dxa"/>
            <w:left w:w="108" w:type="dxa"/>
            <w:bottom w:w="0" w:type="dxa"/>
            <w:right w:w="108" w:type="dxa"/>
          </w:tblCellMar>
        </w:tblPrEx>
        <w:trPr>
          <w:trHeight w:val="315" w:hRule="atLeast"/>
        </w:trPr>
        <w:tc>
          <w:tcPr>
            <w:tcW w:w="826" w:type="pct"/>
            <w:tcBorders>
              <w:top w:val="single" w:color="000000" w:sz="4" w:space="0"/>
              <w:left w:val="single" w:color="000000" w:sz="4" w:space="0"/>
              <w:bottom w:val="single" w:color="000000" w:sz="4" w:space="0"/>
              <w:right w:val="single" w:color="000000" w:sz="4" w:space="0"/>
            </w:tcBorders>
            <w:vAlign w:val="center"/>
          </w:tcPr>
          <w:p w14:paraId="0EADDEC1">
            <w:pPr>
              <w:spacing w:line="240" w:lineRule="auto"/>
              <w:jc w:val="center"/>
              <w:rPr>
                <w:rFonts w:ascii="Cambria" w:hAnsi="Cambria" w:eastAsia="Times New Roman"/>
                <w:b/>
                <w:bCs/>
                <w:color w:val="000000"/>
                <w:sz w:val="24"/>
                <w:szCs w:val="24"/>
                <w:lang w:val="en-IN"/>
              </w:rPr>
            </w:pPr>
            <w:r>
              <w:rPr>
                <w:rFonts w:ascii="Cambria" w:hAnsi="Cambria" w:eastAsia="Times New Roman"/>
                <w:b/>
                <w:bCs/>
                <w:color w:val="000000"/>
                <w:sz w:val="24"/>
                <w:szCs w:val="24"/>
                <w:lang w:val="en-IN"/>
              </w:rPr>
              <w:t>Criteria</w:t>
            </w:r>
          </w:p>
        </w:tc>
        <w:tc>
          <w:tcPr>
            <w:tcW w:w="482" w:type="pct"/>
            <w:tcBorders>
              <w:top w:val="single" w:color="000000" w:sz="4" w:space="0"/>
              <w:left w:val="nil"/>
              <w:bottom w:val="single" w:color="000000" w:sz="4" w:space="0"/>
              <w:right w:val="single" w:color="000000" w:sz="4" w:space="0"/>
            </w:tcBorders>
            <w:vAlign w:val="center"/>
          </w:tcPr>
          <w:p w14:paraId="3F4758FF">
            <w:pPr>
              <w:spacing w:line="240" w:lineRule="auto"/>
              <w:jc w:val="center"/>
              <w:rPr>
                <w:rFonts w:ascii="Cambria" w:hAnsi="Cambria" w:eastAsia="Times New Roman"/>
                <w:b/>
                <w:bCs/>
                <w:color w:val="000000"/>
                <w:sz w:val="24"/>
                <w:szCs w:val="24"/>
                <w:lang w:val="en-IN"/>
              </w:rPr>
            </w:pPr>
            <w:r>
              <w:rPr>
                <w:rFonts w:ascii="Cambria" w:hAnsi="Cambria" w:eastAsia="Times New Roman"/>
                <w:b/>
                <w:bCs/>
                <w:color w:val="000000"/>
                <w:sz w:val="24"/>
                <w:szCs w:val="24"/>
                <w:lang w:val="en-IN"/>
              </w:rPr>
              <w:t>Weightage</w:t>
            </w:r>
          </w:p>
        </w:tc>
        <w:tc>
          <w:tcPr>
            <w:tcW w:w="1089" w:type="pct"/>
            <w:tcBorders>
              <w:top w:val="single" w:color="000000" w:sz="4" w:space="0"/>
              <w:left w:val="nil"/>
              <w:bottom w:val="single" w:color="000000" w:sz="4" w:space="0"/>
              <w:right w:val="single" w:color="000000" w:sz="4" w:space="0"/>
            </w:tcBorders>
            <w:vAlign w:val="center"/>
          </w:tcPr>
          <w:p w14:paraId="2F2E0209">
            <w:pPr>
              <w:spacing w:line="240" w:lineRule="auto"/>
              <w:jc w:val="center"/>
              <w:rPr>
                <w:rFonts w:ascii="Cambria" w:hAnsi="Cambria" w:eastAsia="Times New Roman"/>
                <w:b/>
                <w:bCs/>
                <w:color w:val="000000"/>
                <w:sz w:val="24"/>
                <w:szCs w:val="24"/>
                <w:lang w:val="en-IN"/>
              </w:rPr>
            </w:pPr>
            <w:r>
              <w:rPr>
                <w:rFonts w:ascii="Cambria" w:hAnsi="Cambria" w:eastAsia="Times New Roman"/>
                <w:b/>
                <w:bCs/>
                <w:color w:val="000000"/>
                <w:sz w:val="24"/>
                <w:szCs w:val="24"/>
                <w:lang w:val="en-IN"/>
              </w:rPr>
              <w:t>Level 4 – Exemplary</w:t>
            </w:r>
          </w:p>
        </w:tc>
        <w:tc>
          <w:tcPr>
            <w:tcW w:w="847" w:type="pct"/>
            <w:tcBorders>
              <w:top w:val="single" w:color="000000" w:sz="4" w:space="0"/>
              <w:left w:val="nil"/>
              <w:bottom w:val="single" w:color="000000" w:sz="4" w:space="0"/>
              <w:right w:val="single" w:color="000000" w:sz="4" w:space="0"/>
            </w:tcBorders>
            <w:vAlign w:val="center"/>
          </w:tcPr>
          <w:p w14:paraId="1310CD1E">
            <w:pPr>
              <w:spacing w:line="240" w:lineRule="auto"/>
              <w:jc w:val="center"/>
              <w:rPr>
                <w:rFonts w:ascii="Cambria" w:hAnsi="Cambria" w:eastAsia="Times New Roman"/>
                <w:b/>
                <w:bCs/>
                <w:color w:val="000000"/>
                <w:sz w:val="24"/>
                <w:szCs w:val="24"/>
                <w:lang w:val="en-IN"/>
              </w:rPr>
            </w:pPr>
            <w:r>
              <w:rPr>
                <w:rFonts w:ascii="Cambria" w:hAnsi="Cambria" w:eastAsia="Times New Roman"/>
                <w:b/>
                <w:bCs/>
                <w:color w:val="000000"/>
                <w:sz w:val="24"/>
                <w:szCs w:val="24"/>
                <w:lang w:val="en-IN"/>
              </w:rPr>
              <w:t>Level 3 – Proficient</w:t>
            </w:r>
          </w:p>
        </w:tc>
        <w:tc>
          <w:tcPr>
            <w:tcW w:w="840" w:type="pct"/>
            <w:tcBorders>
              <w:top w:val="single" w:color="000000" w:sz="4" w:space="0"/>
              <w:left w:val="nil"/>
              <w:bottom w:val="single" w:color="000000" w:sz="4" w:space="0"/>
              <w:right w:val="single" w:color="000000" w:sz="4" w:space="0"/>
            </w:tcBorders>
            <w:vAlign w:val="center"/>
          </w:tcPr>
          <w:p w14:paraId="0699B412">
            <w:pPr>
              <w:spacing w:line="240" w:lineRule="auto"/>
              <w:jc w:val="center"/>
              <w:rPr>
                <w:rFonts w:ascii="Cambria" w:hAnsi="Cambria" w:eastAsia="Times New Roman"/>
                <w:b/>
                <w:bCs/>
                <w:color w:val="000000"/>
                <w:sz w:val="24"/>
                <w:szCs w:val="24"/>
                <w:lang w:val="en-IN"/>
              </w:rPr>
            </w:pPr>
            <w:r>
              <w:rPr>
                <w:rFonts w:ascii="Cambria" w:hAnsi="Cambria" w:eastAsia="Times New Roman"/>
                <w:b/>
                <w:bCs/>
                <w:color w:val="000000"/>
                <w:sz w:val="24"/>
                <w:szCs w:val="24"/>
                <w:lang w:val="en-IN"/>
              </w:rPr>
              <w:t>Level 2 – Developing</w:t>
            </w:r>
          </w:p>
        </w:tc>
        <w:tc>
          <w:tcPr>
            <w:tcW w:w="916" w:type="pct"/>
            <w:tcBorders>
              <w:top w:val="single" w:color="000000" w:sz="4" w:space="0"/>
              <w:left w:val="nil"/>
              <w:bottom w:val="single" w:color="000000" w:sz="4" w:space="0"/>
              <w:right w:val="single" w:color="000000" w:sz="4" w:space="0"/>
            </w:tcBorders>
            <w:vAlign w:val="center"/>
          </w:tcPr>
          <w:p w14:paraId="519DC48B">
            <w:pPr>
              <w:spacing w:line="240" w:lineRule="auto"/>
              <w:jc w:val="center"/>
              <w:rPr>
                <w:rFonts w:ascii="Cambria" w:hAnsi="Cambria" w:eastAsia="Times New Roman"/>
                <w:b/>
                <w:bCs/>
                <w:color w:val="000000"/>
                <w:sz w:val="24"/>
                <w:szCs w:val="24"/>
                <w:lang w:val="en-IN"/>
              </w:rPr>
            </w:pPr>
            <w:r>
              <w:rPr>
                <w:rFonts w:ascii="Cambria" w:hAnsi="Cambria" w:eastAsia="Times New Roman"/>
                <w:b/>
                <w:bCs/>
                <w:color w:val="000000"/>
                <w:sz w:val="24"/>
                <w:szCs w:val="24"/>
                <w:lang w:val="en-IN"/>
              </w:rPr>
              <w:t>Level 1 – Beginning</w:t>
            </w:r>
          </w:p>
        </w:tc>
      </w:tr>
      <w:tr w14:paraId="1E8293DE">
        <w:tblPrEx>
          <w:tblCellMar>
            <w:top w:w="0" w:type="dxa"/>
            <w:left w:w="108" w:type="dxa"/>
            <w:bottom w:w="0" w:type="dxa"/>
            <w:right w:w="108" w:type="dxa"/>
          </w:tblCellMar>
        </w:tblPrEx>
        <w:trPr>
          <w:trHeight w:val="315" w:hRule="atLeast"/>
        </w:trPr>
        <w:tc>
          <w:tcPr>
            <w:tcW w:w="826" w:type="pct"/>
            <w:tcBorders>
              <w:top w:val="nil"/>
              <w:left w:val="single" w:color="000000" w:sz="4" w:space="0"/>
              <w:bottom w:val="single" w:color="000000" w:sz="4" w:space="0"/>
              <w:right w:val="single" w:color="000000" w:sz="4" w:space="0"/>
            </w:tcBorders>
            <w:vAlign w:val="center"/>
          </w:tcPr>
          <w:p w14:paraId="43C4EBFF">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Criteria</w:t>
            </w:r>
          </w:p>
        </w:tc>
        <w:tc>
          <w:tcPr>
            <w:tcW w:w="482" w:type="pct"/>
            <w:tcBorders>
              <w:top w:val="nil"/>
              <w:left w:val="nil"/>
              <w:bottom w:val="single" w:color="000000" w:sz="4" w:space="0"/>
              <w:right w:val="single" w:color="000000" w:sz="4" w:space="0"/>
            </w:tcBorders>
            <w:vAlign w:val="center"/>
          </w:tcPr>
          <w:p w14:paraId="749E6EE0">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Weightage</w:t>
            </w:r>
          </w:p>
        </w:tc>
        <w:tc>
          <w:tcPr>
            <w:tcW w:w="1089" w:type="pct"/>
            <w:tcBorders>
              <w:top w:val="nil"/>
              <w:left w:val="nil"/>
              <w:bottom w:val="single" w:color="000000" w:sz="4" w:space="0"/>
              <w:right w:val="single" w:color="000000" w:sz="4" w:space="0"/>
            </w:tcBorders>
            <w:vAlign w:val="center"/>
          </w:tcPr>
          <w:p w14:paraId="7D106E06">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Level 4 – Exemplary</w:t>
            </w:r>
          </w:p>
        </w:tc>
        <w:tc>
          <w:tcPr>
            <w:tcW w:w="847" w:type="pct"/>
            <w:tcBorders>
              <w:top w:val="nil"/>
              <w:left w:val="nil"/>
              <w:bottom w:val="single" w:color="000000" w:sz="4" w:space="0"/>
              <w:right w:val="single" w:color="000000" w:sz="4" w:space="0"/>
            </w:tcBorders>
            <w:vAlign w:val="center"/>
          </w:tcPr>
          <w:p w14:paraId="7A59D6AF">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Level 3 – Proficient</w:t>
            </w:r>
          </w:p>
        </w:tc>
        <w:tc>
          <w:tcPr>
            <w:tcW w:w="840" w:type="pct"/>
            <w:tcBorders>
              <w:top w:val="nil"/>
              <w:left w:val="nil"/>
              <w:bottom w:val="single" w:color="000000" w:sz="4" w:space="0"/>
              <w:right w:val="single" w:color="000000" w:sz="4" w:space="0"/>
            </w:tcBorders>
            <w:vAlign w:val="center"/>
          </w:tcPr>
          <w:p w14:paraId="638DF72D">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Level 2 – Developing</w:t>
            </w:r>
          </w:p>
        </w:tc>
        <w:tc>
          <w:tcPr>
            <w:tcW w:w="916" w:type="pct"/>
            <w:tcBorders>
              <w:top w:val="nil"/>
              <w:left w:val="nil"/>
              <w:bottom w:val="single" w:color="000000" w:sz="4" w:space="0"/>
              <w:right w:val="single" w:color="000000" w:sz="4" w:space="0"/>
            </w:tcBorders>
            <w:vAlign w:val="center"/>
          </w:tcPr>
          <w:p w14:paraId="58506013">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Level 1 – Beginning</w:t>
            </w:r>
          </w:p>
        </w:tc>
      </w:tr>
      <w:tr w14:paraId="3569AE7E">
        <w:tblPrEx>
          <w:tblCellMar>
            <w:top w:w="0" w:type="dxa"/>
            <w:left w:w="108" w:type="dxa"/>
            <w:bottom w:w="0" w:type="dxa"/>
            <w:right w:w="108" w:type="dxa"/>
          </w:tblCellMar>
        </w:tblPrEx>
        <w:trPr>
          <w:trHeight w:val="315" w:hRule="atLeast"/>
        </w:trPr>
        <w:tc>
          <w:tcPr>
            <w:tcW w:w="826" w:type="pct"/>
            <w:tcBorders>
              <w:top w:val="nil"/>
              <w:left w:val="single" w:color="000000" w:sz="4" w:space="0"/>
              <w:bottom w:val="single" w:color="000000" w:sz="4" w:space="0"/>
              <w:right w:val="single" w:color="000000" w:sz="4" w:space="0"/>
            </w:tcBorders>
            <w:vAlign w:val="center"/>
          </w:tcPr>
          <w:p w14:paraId="126F72C2">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Understanding of Industry Problem</w:t>
            </w:r>
          </w:p>
        </w:tc>
        <w:tc>
          <w:tcPr>
            <w:tcW w:w="482" w:type="pct"/>
            <w:tcBorders>
              <w:top w:val="nil"/>
              <w:left w:val="nil"/>
              <w:bottom w:val="single" w:color="000000" w:sz="4" w:space="0"/>
              <w:right w:val="single" w:color="000000" w:sz="4" w:space="0"/>
            </w:tcBorders>
            <w:vAlign w:val="center"/>
          </w:tcPr>
          <w:p w14:paraId="58923E6A">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20%</w:t>
            </w:r>
          </w:p>
        </w:tc>
        <w:tc>
          <w:tcPr>
            <w:tcW w:w="1089" w:type="pct"/>
            <w:tcBorders>
              <w:top w:val="nil"/>
              <w:left w:val="nil"/>
              <w:bottom w:val="single" w:color="000000" w:sz="4" w:space="0"/>
              <w:right w:val="single" w:color="000000" w:sz="4" w:space="0"/>
            </w:tcBorders>
            <w:vAlign w:val="center"/>
          </w:tcPr>
          <w:p w14:paraId="7D713C59">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Comprehensive understanding of real-world problem and constraints</w:t>
            </w:r>
          </w:p>
        </w:tc>
        <w:tc>
          <w:tcPr>
            <w:tcW w:w="847" w:type="pct"/>
            <w:tcBorders>
              <w:top w:val="nil"/>
              <w:left w:val="nil"/>
              <w:bottom w:val="single" w:color="000000" w:sz="4" w:space="0"/>
              <w:right w:val="single" w:color="000000" w:sz="4" w:space="0"/>
            </w:tcBorders>
            <w:vAlign w:val="center"/>
          </w:tcPr>
          <w:p w14:paraId="7C252C59">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Good understanding with minor gaps in requirements</w:t>
            </w:r>
          </w:p>
        </w:tc>
        <w:tc>
          <w:tcPr>
            <w:tcW w:w="840" w:type="pct"/>
            <w:tcBorders>
              <w:top w:val="nil"/>
              <w:left w:val="nil"/>
              <w:bottom w:val="single" w:color="000000" w:sz="4" w:space="0"/>
              <w:right w:val="single" w:color="000000" w:sz="4" w:space="0"/>
            </w:tcBorders>
            <w:vAlign w:val="center"/>
          </w:tcPr>
          <w:p w14:paraId="392342A6">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Basic understanding; some requirements unclear</w:t>
            </w:r>
          </w:p>
        </w:tc>
        <w:tc>
          <w:tcPr>
            <w:tcW w:w="916" w:type="pct"/>
            <w:tcBorders>
              <w:top w:val="nil"/>
              <w:left w:val="nil"/>
              <w:bottom w:val="single" w:color="000000" w:sz="4" w:space="0"/>
              <w:right w:val="single" w:color="000000" w:sz="4" w:space="0"/>
            </w:tcBorders>
            <w:vAlign w:val="center"/>
          </w:tcPr>
          <w:p w14:paraId="18C0BEF0">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Poor understanding; misinterprets problem context</w:t>
            </w:r>
          </w:p>
        </w:tc>
      </w:tr>
      <w:tr w14:paraId="6AA5DADB">
        <w:tblPrEx>
          <w:tblCellMar>
            <w:top w:w="0" w:type="dxa"/>
            <w:left w:w="108" w:type="dxa"/>
            <w:bottom w:w="0" w:type="dxa"/>
            <w:right w:w="108" w:type="dxa"/>
          </w:tblCellMar>
        </w:tblPrEx>
        <w:trPr>
          <w:trHeight w:val="315" w:hRule="atLeast"/>
        </w:trPr>
        <w:tc>
          <w:tcPr>
            <w:tcW w:w="826" w:type="pct"/>
            <w:tcBorders>
              <w:top w:val="nil"/>
              <w:left w:val="single" w:color="000000" w:sz="4" w:space="0"/>
              <w:bottom w:val="single" w:color="000000" w:sz="4" w:space="0"/>
              <w:right w:val="single" w:color="000000" w:sz="4" w:space="0"/>
            </w:tcBorders>
            <w:vAlign w:val="center"/>
          </w:tcPr>
          <w:p w14:paraId="3257DF2E">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Application of Engineering Concepts</w:t>
            </w:r>
          </w:p>
        </w:tc>
        <w:tc>
          <w:tcPr>
            <w:tcW w:w="482" w:type="pct"/>
            <w:tcBorders>
              <w:top w:val="nil"/>
              <w:left w:val="nil"/>
              <w:bottom w:val="single" w:color="000000" w:sz="4" w:space="0"/>
              <w:right w:val="single" w:color="000000" w:sz="4" w:space="0"/>
            </w:tcBorders>
            <w:vAlign w:val="center"/>
          </w:tcPr>
          <w:p w14:paraId="7019C585">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25%</w:t>
            </w:r>
          </w:p>
        </w:tc>
        <w:tc>
          <w:tcPr>
            <w:tcW w:w="1089" w:type="pct"/>
            <w:tcBorders>
              <w:top w:val="nil"/>
              <w:left w:val="nil"/>
              <w:bottom w:val="single" w:color="000000" w:sz="4" w:space="0"/>
              <w:right w:val="single" w:color="000000" w:sz="4" w:space="0"/>
            </w:tcBorders>
            <w:vAlign w:val="center"/>
          </w:tcPr>
          <w:p w14:paraId="27BB690B">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Applies advanced and relevant concepts effectively to solve the problem</w:t>
            </w:r>
          </w:p>
        </w:tc>
        <w:tc>
          <w:tcPr>
            <w:tcW w:w="847" w:type="pct"/>
            <w:tcBorders>
              <w:top w:val="nil"/>
              <w:left w:val="nil"/>
              <w:bottom w:val="single" w:color="000000" w:sz="4" w:space="0"/>
              <w:right w:val="single" w:color="000000" w:sz="4" w:space="0"/>
            </w:tcBorders>
            <w:vAlign w:val="center"/>
          </w:tcPr>
          <w:p w14:paraId="5BB989DC">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Applies appropriate concepts with minor errors</w:t>
            </w:r>
          </w:p>
        </w:tc>
        <w:tc>
          <w:tcPr>
            <w:tcW w:w="840" w:type="pct"/>
            <w:tcBorders>
              <w:top w:val="nil"/>
              <w:left w:val="nil"/>
              <w:bottom w:val="single" w:color="000000" w:sz="4" w:space="0"/>
              <w:right w:val="single" w:color="000000" w:sz="4" w:space="0"/>
            </w:tcBorders>
            <w:vAlign w:val="center"/>
          </w:tcPr>
          <w:p w14:paraId="77EAA5F8">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Limited application of concepts</w:t>
            </w:r>
          </w:p>
        </w:tc>
        <w:tc>
          <w:tcPr>
            <w:tcW w:w="916" w:type="pct"/>
            <w:tcBorders>
              <w:top w:val="nil"/>
              <w:left w:val="nil"/>
              <w:bottom w:val="single" w:color="000000" w:sz="4" w:space="0"/>
              <w:right w:val="single" w:color="000000" w:sz="4" w:space="0"/>
            </w:tcBorders>
            <w:vAlign w:val="center"/>
          </w:tcPr>
          <w:p w14:paraId="7FEE0E41">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Incorrect or no application of concepts</w:t>
            </w:r>
          </w:p>
        </w:tc>
      </w:tr>
      <w:tr w14:paraId="0ECB1F43">
        <w:tblPrEx>
          <w:tblCellMar>
            <w:top w:w="0" w:type="dxa"/>
            <w:left w:w="108" w:type="dxa"/>
            <w:bottom w:w="0" w:type="dxa"/>
            <w:right w:w="108" w:type="dxa"/>
          </w:tblCellMar>
        </w:tblPrEx>
        <w:trPr>
          <w:trHeight w:val="315" w:hRule="atLeast"/>
        </w:trPr>
        <w:tc>
          <w:tcPr>
            <w:tcW w:w="826" w:type="pct"/>
            <w:tcBorders>
              <w:top w:val="nil"/>
              <w:left w:val="single" w:color="000000" w:sz="4" w:space="0"/>
              <w:bottom w:val="single" w:color="000000" w:sz="4" w:space="0"/>
              <w:right w:val="single" w:color="000000" w:sz="4" w:space="0"/>
            </w:tcBorders>
            <w:vAlign w:val="center"/>
          </w:tcPr>
          <w:p w14:paraId="77C9FE83">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Solution Design</w:t>
            </w:r>
          </w:p>
        </w:tc>
        <w:tc>
          <w:tcPr>
            <w:tcW w:w="482" w:type="pct"/>
            <w:tcBorders>
              <w:top w:val="nil"/>
              <w:left w:val="nil"/>
              <w:bottom w:val="single" w:color="000000" w:sz="4" w:space="0"/>
              <w:right w:val="single" w:color="000000" w:sz="4" w:space="0"/>
            </w:tcBorders>
            <w:vAlign w:val="center"/>
          </w:tcPr>
          <w:p w14:paraId="1B35EA91">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25%</w:t>
            </w:r>
          </w:p>
        </w:tc>
        <w:tc>
          <w:tcPr>
            <w:tcW w:w="1089" w:type="pct"/>
            <w:tcBorders>
              <w:top w:val="nil"/>
              <w:left w:val="nil"/>
              <w:bottom w:val="single" w:color="000000" w:sz="4" w:space="0"/>
              <w:right w:val="single" w:color="000000" w:sz="4" w:space="0"/>
            </w:tcBorders>
            <w:vAlign w:val="center"/>
          </w:tcPr>
          <w:p w14:paraId="7E7483A1">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Innovative, practical, and feasible solution aligned with industry standards</w:t>
            </w:r>
          </w:p>
        </w:tc>
        <w:tc>
          <w:tcPr>
            <w:tcW w:w="847" w:type="pct"/>
            <w:tcBorders>
              <w:top w:val="nil"/>
              <w:left w:val="nil"/>
              <w:bottom w:val="single" w:color="000000" w:sz="4" w:space="0"/>
              <w:right w:val="single" w:color="000000" w:sz="4" w:space="0"/>
            </w:tcBorders>
            <w:vAlign w:val="center"/>
          </w:tcPr>
          <w:p w14:paraId="56EAB837">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Logical and feasible solution with minor gaps</w:t>
            </w:r>
          </w:p>
        </w:tc>
        <w:tc>
          <w:tcPr>
            <w:tcW w:w="840" w:type="pct"/>
            <w:tcBorders>
              <w:top w:val="nil"/>
              <w:left w:val="nil"/>
              <w:bottom w:val="single" w:color="000000" w:sz="4" w:space="0"/>
              <w:right w:val="single" w:color="000000" w:sz="4" w:space="0"/>
            </w:tcBorders>
            <w:vAlign w:val="center"/>
          </w:tcPr>
          <w:p w14:paraId="05A9F239">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Basic solution with limited feasibility</w:t>
            </w:r>
          </w:p>
        </w:tc>
        <w:tc>
          <w:tcPr>
            <w:tcW w:w="916" w:type="pct"/>
            <w:tcBorders>
              <w:top w:val="nil"/>
              <w:left w:val="nil"/>
              <w:bottom w:val="single" w:color="000000" w:sz="4" w:space="0"/>
              <w:right w:val="single" w:color="000000" w:sz="4" w:space="0"/>
            </w:tcBorders>
            <w:vAlign w:val="center"/>
          </w:tcPr>
          <w:p w14:paraId="63BE18D2">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Unclear or impractical solution</w:t>
            </w:r>
          </w:p>
        </w:tc>
      </w:tr>
      <w:tr w14:paraId="417CAD6E">
        <w:tblPrEx>
          <w:tblCellMar>
            <w:top w:w="0" w:type="dxa"/>
            <w:left w:w="108" w:type="dxa"/>
            <w:bottom w:w="0" w:type="dxa"/>
            <w:right w:w="108" w:type="dxa"/>
          </w:tblCellMar>
        </w:tblPrEx>
        <w:trPr>
          <w:trHeight w:val="315" w:hRule="atLeast"/>
        </w:trPr>
        <w:tc>
          <w:tcPr>
            <w:tcW w:w="826" w:type="pct"/>
            <w:tcBorders>
              <w:top w:val="nil"/>
              <w:left w:val="single" w:color="000000" w:sz="4" w:space="0"/>
              <w:bottom w:val="single" w:color="000000" w:sz="4" w:space="0"/>
              <w:right w:val="single" w:color="000000" w:sz="4" w:space="0"/>
            </w:tcBorders>
            <w:vAlign w:val="center"/>
          </w:tcPr>
          <w:p w14:paraId="217B0131">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Use of Tools</w:t>
            </w:r>
          </w:p>
        </w:tc>
        <w:tc>
          <w:tcPr>
            <w:tcW w:w="482" w:type="pct"/>
            <w:tcBorders>
              <w:top w:val="nil"/>
              <w:left w:val="nil"/>
              <w:bottom w:val="single" w:color="000000" w:sz="4" w:space="0"/>
              <w:right w:val="single" w:color="000000" w:sz="4" w:space="0"/>
            </w:tcBorders>
            <w:vAlign w:val="center"/>
          </w:tcPr>
          <w:p w14:paraId="06E982F4">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15%</w:t>
            </w:r>
          </w:p>
        </w:tc>
        <w:tc>
          <w:tcPr>
            <w:tcW w:w="1089" w:type="pct"/>
            <w:tcBorders>
              <w:top w:val="nil"/>
              <w:left w:val="nil"/>
              <w:bottom w:val="single" w:color="000000" w:sz="4" w:space="0"/>
              <w:right w:val="single" w:color="000000" w:sz="4" w:space="0"/>
            </w:tcBorders>
            <w:vAlign w:val="center"/>
          </w:tcPr>
          <w:p w14:paraId="47518F6D">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Effective use of modern tools, technologies, and real data</w:t>
            </w:r>
          </w:p>
        </w:tc>
        <w:tc>
          <w:tcPr>
            <w:tcW w:w="847" w:type="pct"/>
            <w:tcBorders>
              <w:top w:val="nil"/>
              <w:left w:val="nil"/>
              <w:bottom w:val="single" w:color="000000" w:sz="4" w:space="0"/>
              <w:right w:val="single" w:color="000000" w:sz="4" w:space="0"/>
            </w:tcBorders>
            <w:vAlign w:val="center"/>
          </w:tcPr>
          <w:p w14:paraId="1EF818B3">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Appropriate use of tools with correct implementation</w:t>
            </w:r>
          </w:p>
        </w:tc>
        <w:tc>
          <w:tcPr>
            <w:tcW w:w="840" w:type="pct"/>
            <w:tcBorders>
              <w:top w:val="nil"/>
              <w:left w:val="nil"/>
              <w:bottom w:val="single" w:color="000000" w:sz="4" w:space="0"/>
              <w:right w:val="single" w:color="000000" w:sz="4" w:space="0"/>
            </w:tcBorders>
            <w:vAlign w:val="center"/>
          </w:tcPr>
          <w:p w14:paraId="2ED8452C">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Limited or inconsistent use of tools</w:t>
            </w:r>
          </w:p>
        </w:tc>
        <w:tc>
          <w:tcPr>
            <w:tcW w:w="916" w:type="pct"/>
            <w:tcBorders>
              <w:top w:val="nil"/>
              <w:left w:val="nil"/>
              <w:bottom w:val="single" w:color="000000" w:sz="4" w:space="0"/>
              <w:right w:val="single" w:color="000000" w:sz="4" w:space="0"/>
            </w:tcBorders>
            <w:vAlign w:val="center"/>
          </w:tcPr>
          <w:p w14:paraId="39E28107">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Minimal or incorrect use of tools</w:t>
            </w:r>
          </w:p>
        </w:tc>
      </w:tr>
      <w:tr w14:paraId="1013674D">
        <w:tblPrEx>
          <w:tblCellMar>
            <w:top w:w="0" w:type="dxa"/>
            <w:left w:w="108" w:type="dxa"/>
            <w:bottom w:w="0" w:type="dxa"/>
            <w:right w:w="108" w:type="dxa"/>
          </w:tblCellMar>
        </w:tblPrEx>
        <w:trPr>
          <w:trHeight w:val="315" w:hRule="atLeast"/>
        </w:trPr>
        <w:tc>
          <w:tcPr>
            <w:tcW w:w="826" w:type="pct"/>
            <w:tcBorders>
              <w:top w:val="nil"/>
              <w:left w:val="single" w:color="000000" w:sz="4" w:space="0"/>
              <w:bottom w:val="single" w:color="000000" w:sz="4" w:space="0"/>
              <w:right w:val="single" w:color="000000" w:sz="4" w:space="0"/>
            </w:tcBorders>
            <w:vAlign w:val="center"/>
          </w:tcPr>
          <w:p w14:paraId="67161E2A">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Analysis</w:t>
            </w:r>
          </w:p>
        </w:tc>
        <w:tc>
          <w:tcPr>
            <w:tcW w:w="482" w:type="pct"/>
            <w:tcBorders>
              <w:top w:val="nil"/>
              <w:left w:val="nil"/>
              <w:bottom w:val="single" w:color="000000" w:sz="4" w:space="0"/>
              <w:right w:val="single" w:color="000000" w:sz="4" w:space="0"/>
            </w:tcBorders>
            <w:vAlign w:val="center"/>
          </w:tcPr>
          <w:p w14:paraId="56901CDB">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10%</w:t>
            </w:r>
          </w:p>
        </w:tc>
        <w:tc>
          <w:tcPr>
            <w:tcW w:w="1089" w:type="pct"/>
            <w:tcBorders>
              <w:top w:val="nil"/>
              <w:left w:val="nil"/>
              <w:bottom w:val="single" w:color="000000" w:sz="4" w:space="0"/>
              <w:right w:val="single" w:color="000000" w:sz="4" w:space="0"/>
            </w:tcBorders>
            <w:vAlign w:val="center"/>
          </w:tcPr>
          <w:p w14:paraId="71AFD11A">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Thorough analysis with validated results and performance evaluation</w:t>
            </w:r>
          </w:p>
        </w:tc>
        <w:tc>
          <w:tcPr>
            <w:tcW w:w="847" w:type="pct"/>
            <w:tcBorders>
              <w:top w:val="nil"/>
              <w:left w:val="nil"/>
              <w:bottom w:val="single" w:color="000000" w:sz="4" w:space="0"/>
              <w:right w:val="single" w:color="000000" w:sz="4" w:space="0"/>
            </w:tcBorders>
            <w:vAlign w:val="center"/>
          </w:tcPr>
          <w:p w14:paraId="00F5C098">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Good analysis with reasonable validation</w:t>
            </w:r>
          </w:p>
        </w:tc>
        <w:tc>
          <w:tcPr>
            <w:tcW w:w="840" w:type="pct"/>
            <w:tcBorders>
              <w:top w:val="nil"/>
              <w:left w:val="nil"/>
              <w:bottom w:val="single" w:color="000000" w:sz="4" w:space="0"/>
              <w:right w:val="single" w:color="000000" w:sz="4" w:space="0"/>
            </w:tcBorders>
            <w:vAlign w:val="center"/>
          </w:tcPr>
          <w:p w14:paraId="6EEA3B4B">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Basic analysis with limited validation</w:t>
            </w:r>
          </w:p>
        </w:tc>
        <w:tc>
          <w:tcPr>
            <w:tcW w:w="916" w:type="pct"/>
            <w:tcBorders>
              <w:top w:val="nil"/>
              <w:left w:val="nil"/>
              <w:bottom w:val="single" w:color="000000" w:sz="4" w:space="0"/>
              <w:right w:val="single" w:color="000000" w:sz="4" w:space="0"/>
            </w:tcBorders>
            <w:vAlign w:val="center"/>
          </w:tcPr>
          <w:p w14:paraId="2AF18F4E">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Poor or no analysis</w:t>
            </w:r>
          </w:p>
        </w:tc>
      </w:tr>
      <w:tr w14:paraId="5CCED75E">
        <w:tblPrEx>
          <w:tblCellMar>
            <w:top w:w="0" w:type="dxa"/>
            <w:left w:w="108" w:type="dxa"/>
            <w:bottom w:w="0" w:type="dxa"/>
            <w:right w:w="108" w:type="dxa"/>
          </w:tblCellMar>
        </w:tblPrEx>
        <w:trPr>
          <w:trHeight w:val="315" w:hRule="atLeast"/>
        </w:trPr>
        <w:tc>
          <w:tcPr>
            <w:tcW w:w="826" w:type="pct"/>
            <w:tcBorders>
              <w:top w:val="nil"/>
              <w:left w:val="single" w:color="000000" w:sz="4" w:space="0"/>
              <w:bottom w:val="single" w:color="000000" w:sz="4" w:space="0"/>
              <w:right w:val="single" w:color="000000" w:sz="4" w:space="0"/>
            </w:tcBorders>
            <w:vAlign w:val="center"/>
          </w:tcPr>
          <w:p w14:paraId="536E9EC8">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Professionalism</w:t>
            </w:r>
          </w:p>
        </w:tc>
        <w:tc>
          <w:tcPr>
            <w:tcW w:w="482" w:type="pct"/>
            <w:tcBorders>
              <w:top w:val="nil"/>
              <w:left w:val="nil"/>
              <w:bottom w:val="single" w:color="000000" w:sz="4" w:space="0"/>
              <w:right w:val="single" w:color="000000" w:sz="4" w:space="0"/>
            </w:tcBorders>
            <w:vAlign w:val="center"/>
          </w:tcPr>
          <w:p w14:paraId="55CE4622">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5%</w:t>
            </w:r>
          </w:p>
        </w:tc>
        <w:tc>
          <w:tcPr>
            <w:tcW w:w="1089" w:type="pct"/>
            <w:tcBorders>
              <w:top w:val="nil"/>
              <w:left w:val="nil"/>
              <w:bottom w:val="single" w:color="000000" w:sz="4" w:space="0"/>
              <w:right w:val="single" w:color="000000" w:sz="4" w:space="0"/>
            </w:tcBorders>
            <w:vAlign w:val="center"/>
          </w:tcPr>
          <w:p w14:paraId="65655A45">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Highly professional, well-documented, and clearly presented work</w:t>
            </w:r>
          </w:p>
        </w:tc>
        <w:tc>
          <w:tcPr>
            <w:tcW w:w="847" w:type="pct"/>
            <w:tcBorders>
              <w:top w:val="nil"/>
              <w:left w:val="nil"/>
              <w:bottom w:val="single" w:color="000000" w:sz="4" w:space="0"/>
              <w:right w:val="single" w:color="000000" w:sz="4" w:space="0"/>
            </w:tcBorders>
            <w:vAlign w:val="center"/>
          </w:tcPr>
          <w:p w14:paraId="7C44F3B0">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Good documentation and presentation</w:t>
            </w:r>
          </w:p>
        </w:tc>
        <w:tc>
          <w:tcPr>
            <w:tcW w:w="840" w:type="pct"/>
            <w:tcBorders>
              <w:top w:val="nil"/>
              <w:left w:val="nil"/>
              <w:bottom w:val="single" w:color="000000" w:sz="4" w:space="0"/>
              <w:right w:val="single" w:color="000000" w:sz="4" w:space="0"/>
            </w:tcBorders>
            <w:vAlign w:val="center"/>
          </w:tcPr>
          <w:p w14:paraId="7C4592FB">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Basic documentation with some gaps</w:t>
            </w:r>
          </w:p>
        </w:tc>
        <w:tc>
          <w:tcPr>
            <w:tcW w:w="916" w:type="pct"/>
            <w:tcBorders>
              <w:top w:val="nil"/>
              <w:left w:val="nil"/>
              <w:bottom w:val="single" w:color="000000" w:sz="4" w:space="0"/>
              <w:right w:val="single" w:color="000000" w:sz="4" w:space="0"/>
            </w:tcBorders>
            <w:vAlign w:val="center"/>
          </w:tcPr>
          <w:p w14:paraId="1424A4B1">
            <w:pPr>
              <w:spacing w:line="240" w:lineRule="auto"/>
              <w:jc w:val="center"/>
              <w:rPr>
                <w:rFonts w:ascii="Cambria" w:hAnsi="Cambria" w:eastAsia="Times New Roman"/>
                <w:color w:val="000000"/>
                <w:sz w:val="24"/>
                <w:szCs w:val="24"/>
                <w:lang w:val="en-IN"/>
              </w:rPr>
            </w:pPr>
            <w:r>
              <w:rPr>
                <w:rFonts w:ascii="Cambria" w:hAnsi="Cambria" w:eastAsia="Times New Roman"/>
                <w:color w:val="000000"/>
                <w:sz w:val="24"/>
                <w:szCs w:val="24"/>
                <w:lang w:val="en-IN"/>
              </w:rPr>
              <w:t>Poor documentation and presentation</w:t>
            </w:r>
          </w:p>
        </w:tc>
      </w:tr>
    </w:tbl>
    <w:p w14:paraId="791EEF90">
      <w:pPr>
        <w:rPr>
          <w:sz w:val="24"/>
          <w:szCs w:val="24"/>
        </w:rPr>
      </w:pPr>
    </w:p>
    <w:p w14:paraId="67D2A69F">
      <w:pPr>
        <w:rPr>
          <w:sz w:val="24"/>
          <w:szCs w:val="24"/>
        </w:rPr>
      </w:pPr>
    </w:p>
    <w:p w14:paraId="36F70E0F">
      <w:pPr>
        <w:rPr>
          <w:sz w:val="24"/>
          <w:szCs w:val="24"/>
        </w:rPr>
      </w:pPr>
    </w:p>
    <w:p w14:paraId="33E6537A">
      <w:pPr>
        <w:rPr>
          <w:sz w:val="24"/>
          <w:szCs w:val="24"/>
        </w:rPr>
      </w:pPr>
    </w:p>
    <w:p w14:paraId="51D1EC87">
      <w:pPr>
        <w:rPr>
          <w:sz w:val="24"/>
          <w:szCs w:val="24"/>
        </w:rPr>
      </w:pPr>
    </w:p>
    <w:p w14:paraId="2966998A">
      <w:pPr>
        <w:rPr>
          <w:sz w:val="24"/>
          <w:szCs w:val="24"/>
        </w:rPr>
      </w:pPr>
    </w:p>
    <w:p w14:paraId="6CD93488">
      <w:pPr>
        <w:rPr>
          <w:sz w:val="24"/>
          <w:szCs w:val="24"/>
        </w:rPr>
      </w:pPr>
    </w:p>
    <w:p w14:paraId="1C7ADE76">
      <w:pPr>
        <w:rPr>
          <w:sz w:val="24"/>
          <w:szCs w:val="24"/>
        </w:rPr>
      </w:pPr>
    </w:p>
    <w:p w14:paraId="646F8054">
      <w:pPr>
        <w:rPr>
          <w:sz w:val="24"/>
          <w:szCs w:val="24"/>
        </w:rPr>
      </w:pPr>
    </w:p>
    <w:p w14:paraId="644CFA12">
      <w:pPr>
        <w:rPr>
          <w:sz w:val="24"/>
          <w:szCs w:val="24"/>
        </w:rPr>
      </w:pPr>
    </w:p>
    <w:p w14:paraId="1BB1CABD">
      <w:pPr>
        <w:rPr>
          <w:sz w:val="24"/>
          <w:szCs w:val="24"/>
        </w:rPr>
      </w:pPr>
    </w:p>
    <w:p w14:paraId="3E10129F">
      <w:pPr>
        <w:rPr>
          <w:sz w:val="24"/>
          <w:szCs w:val="24"/>
        </w:rPr>
      </w:pPr>
    </w:p>
    <w:p w14:paraId="5FD377A8">
      <w:pPr>
        <w:rPr>
          <w:sz w:val="24"/>
          <w:szCs w:val="24"/>
        </w:rPr>
      </w:pPr>
    </w:p>
    <w:p w14:paraId="207C2F01">
      <w:pPr>
        <w:rPr>
          <w:sz w:val="24"/>
          <w:szCs w:val="24"/>
        </w:rPr>
      </w:pPr>
    </w:p>
    <w:p w14:paraId="2478C097">
      <w:pPr>
        <w:rPr>
          <w:sz w:val="24"/>
          <w:szCs w:val="24"/>
        </w:rPr>
      </w:pPr>
    </w:p>
    <w:p w14:paraId="5F92EBB7">
      <w:pPr>
        <w:rPr>
          <w:sz w:val="24"/>
          <w:szCs w:val="24"/>
        </w:rPr>
      </w:pPr>
    </w:p>
    <w:p w14:paraId="032A402C">
      <w:pPr>
        <w:rPr>
          <w:sz w:val="24"/>
          <w:szCs w:val="24"/>
        </w:rPr>
      </w:pPr>
    </w:p>
    <w:p w14:paraId="38146E11">
      <w:pPr>
        <w:rPr>
          <w:sz w:val="24"/>
          <w:szCs w:val="24"/>
        </w:rPr>
      </w:pPr>
    </w:p>
    <w:p w14:paraId="70DFF0B8">
      <w:pPr>
        <w:pStyle w:val="2"/>
        <w:spacing w:before="320" w:after="160"/>
      </w:pPr>
      <w:r>
        <w:rPr>
          <w:rFonts w:ascii="Times New Roman" w:hAnsi="Times New Roman" w:eastAsia="Times New Roman" w:cs="Times New Roman"/>
          <w:b/>
          <w:bCs/>
          <w:color w:val="1A5276"/>
          <w:sz w:val="30"/>
          <w:szCs w:val="30"/>
        </w:rPr>
        <w:t>Question 1: File Organization Strategy for a 10-Million-Record E-Commerce Product Catalog</w:t>
      </w:r>
    </w:p>
    <w:p w14:paraId="49FE8841">
      <w:pPr>
        <w:pBdr>
          <w:left w:val="single" w:color="1A5276" w:sz="12" w:space="8"/>
        </w:pBdr>
        <w:spacing w:after="160" w:line="300" w:lineRule="auto"/>
        <w:jc w:val="both"/>
      </w:pPr>
      <w:r>
        <w:rPr>
          <w:rFonts w:ascii="Times New Roman" w:hAnsi="Times New Roman" w:eastAsia="Times New Roman" w:cs="Times New Roman"/>
          <w:sz w:val="24"/>
          <w:szCs w:val="24"/>
        </w:rPr>
        <w:t>An e-commerce company needs to store 10 million product records. Recommend a file organization strategy and justify your choice with cost analysis.</w:t>
      </w:r>
    </w:p>
    <w:p w14:paraId="6788CFFE">
      <w:pPr>
        <w:pStyle w:val="3"/>
        <w:spacing w:before="240" w:after="120"/>
      </w:pPr>
      <w:r>
        <w:rPr>
          <w:rFonts w:ascii="Times New Roman" w:hAnsi="Times New Roman" w:eastAsia="Times New Roman" w:cs="Times New Roman"/>
          <w:b/>
          <w:bCs/>
          <w:color w:val="154360"/>
          <w:sz w:val="26"/>
          <w:szCs w:val="26"/>
        </w:rPr>
        <w:t>1. Access Pattern Analysis</w:t>
      </w:r>
    </w:p>
    <w:p w14:paraId="72E1E3BC">
      <w:pPr>
        <w:spacing w:after="160" w:line="300" w:lineRule="auto"/>
        <w:jc w:val="both"/>
      </w:pPr>
      <w:r>
        <w:rPr>
          <w:rFonts w:ascii="Times New Roman" w:hAnsi="Times New Roman" w:eastAsia="Times New Roman" w:cs="Times New Roman"/>
          <w:sz w:val="24"/>
          <w:szCs w:val="24"/>
        </w:rPr>
        <w:t>Before choosing a file organization, the typical workload of an e-commerce product catalog must be understood: (a) frequent point lookups by Product ID (viewing/updating a single product page), (b) frequent searches/filters by category, price range, and brand (browsing and filtering), (c) frequent random inserts as new products are added, and (d) occasional bulk updates (price changes, stock updates). This mixed, read-heavy and range-query-heavy workload rules out a purely sequential file (expensive inserts) and a purely heap-only file (slow searches).</w:t>
      </w:r>
    </w:p>
    <w:p w14:paraId="7D244AE0">
      <w:pPr>
        <w:pStyle w:val="3"/>
        <w:spacing w:before="240" w:after="120"/>
      </w:pPr>
      <w:r>
        <w:rPr>
          <w:rFonts w:ascii="Times New Roman" w:hAnsi="Times New Roman" w:eastAsia="Times New Roman" w:cs="Times New Roman"/>
          <w:b/>
          <w:bCs/>
          <w:color w:val="154360"/>
          <w:sz w:val="26"/>
          <w:szCs w:val="26"/>
        </w:rPr>
        <w:t>2. Recommended Strategy: Heap File + Multiple Secondary Indexes</w:t>
      </w:r>
    </w:p>
    <w:p w14:paraId="0D4236AC">
      <w:pPr>
        <w:spacing w:after="160" w:line="300" w:lineRule="auto"/>
        <w:jc w:val="both"/>
      </w:pPr>
      <w:r>
        <w:rPr>
          <w:rFonts w:ascii="Times New Roman" w:hAnsi="Times New Roman" w:eastAsia="Times New Roman" w:cs="Times New Roman"/>
          <w:sz w:val="24"/>
          <w:szCs w:val="24"/>
        </w:rPr>
        <w:t>The recommended design is a Heap (unordered) primary file combined with a B+Tree clustering index on Product ID and additional B+Tree secondary indexes on Category, Price, and Brand. A heap file is chosen as the base storage because it offers O(1) amortized insertion cost — critical for a catalog that grows continuously — while the burden of fast lookup and range filtering is delegated entirely to the index structures rather than the physical record ordering, which avoids the expensive re-organization that a purely sorted file would require on every insert.</w:t>
      </w:r>
    </w:p>
    <w:p w14:paraId="3D1791C3">
      <w:pPr>
        <w:spacing w:before="200" w:after="60"/>
        <w:jc w:val="center"/>
      </w:pPr>
      <w:r>
        <w:drawing>
          <wp:inline distT="0" distB="0" distL="0" distR="0">
            <wp:extent cx="4762500" cy="2028825"/>
            <wp:effectExtent l="0" t="0" r="762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762500" cy="2028825"/>
                    </a:xfrm>
                    <a:prstGeom prst="rect">
                      <a:avLst/>
                    </a:prstGeom>
                  </pic:spPr>
                </pic:pic>
              </a:graphicData>
            </a:graphic>
          </wp:inline>
        </w:drawing>
      </w:r>
    </w:p>
    <w:p w14:paraId="6C1090AF">
      <w:pPr>
        <w:spacing w:before="80" w:after="260"/>
        <w:jc w:val="center"/>
      </w:pPr>
      <w:r>
        <w:rPr>
          <w:rFonts w:ascii="Times New Roman" w:hAnsi="Times New Roman" w:eastAsia="Times New Roman" w:cs="Times New Roman"/>
          <w:i/>
          <w:iCs/>
          <w:color w:val="555555"/>
          <w:sz w:val="21"/>
          <w:szCs w:val="21"/>
        </w:rPr>
        <w:t>Figure 1: Structural comparison of Heap, Sequential, and Hashed file organizations.</w:t>
      </w:r>
    </w:p>
    <w:p w14:paraId="1ABD2EF1">
      <w:pPr>
        <w:pStyle w:val="3"/>
        <w:spacing w:before="240" w:after="120"/>
      </w:pPr>
      <w:r>
        <w:rPr>
          <w:rFonts w:ascii="Times New Roman" w:hAnsi="Times New Roman" w:eastAsia="Times New Roman" w:cs="Times New Roman"/>
          <w:b/>
          <w:bCs/>
          <w:color w:val="154360"/>
          <w:sz w:val="26"/>
          <w:szCs w:val="26"/>
        </w:rPr>
        <w:t>3. Cost Analysis</w:t>
      </w:r>
    </w:p>
    <w:p w14:paraId="5F7B23B3">
      <w:pPr>
        <w:spacing w:after="160" w:line="300" w:lineRule="auto"/>
        <w:jc w:val="both"/>
      </w:pPr>
      <w:r>
        <w:rPr>
          <w:rFonts w:ascii="Times New Roman" w:hAnsi="Times New Roman" w:eastAsia="Times New Roman" w:cs="Times New Roman"/>
          <w:sz w:val="24"/>
          <w:szCs w:val="24"/>
        </w:rPr>
        <w:t>Assume each product record is approximately 200 bytes and the disk block size is 4 KB (4096 bytes). The blocking factor (records per block) is bfr = ⌊4096 / 200⌋ = 20 records/block. For 10,000,000 records, the number of blocks required is b = ⌈10,000,000 / 20⌋ = 500,000 blocks.</w:t>
      </w:r>
    </w:p>
    <w:tbl>
      <w:tblPr>
        <w:tblStyle w:val="9"/>
        <w:tblW w:w="9500" w:type="dxa"/>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8" w:type="dxa"/>
          <w:bottom w:w="0" w:type="dxa"/>
          <w:right w:w="108" w:type="dxa"/>
        </w:tblCellMar>
      </w:tblPr>
      <w:tblGrid>
        <w:gridCol w:w="2600"/>
        <w:gridCol w:w="2000"/>
        <w:gridCol w:w="2000"/>
        <w:gridCol w:w="2900"/>
      </w:tblGrid>
      <w:tr w14:paraId="4D6668B5">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rPr>
          <w:tblHeader/>
        </w:trPr>
        <w:tc>
          <w:tcPr>
            <w:tcW w:w="2600" w:type="dxa"/>
            <w:shd w:val="clear" w:color="auto" w:fill="1A5276"/>
            <w:tcMar>
              <w:top w:w="90" w:type="dxa"/>
              <w:left w:w="100" w:type="dxa"/>
              <w:bottom w:w="90" w:type="dxa"/>
              <w:right w:w="100" w:type="dxa"/>
            </w:tcMar>
            <w:vAlign w:val="center"/>
          </w:tcPr>
          <w:p w14:paraId="52BA9CB4">
            <w:pPr>
              <w:jc w:val="center"/>
            </w:pPr>
            <w:r>
              <w:rPr>
                <w:rFonts w:ascii="Times New Roman" w:hAnsi="Times New Roman" w:eastAsia="Times New Roman" w:cs="Times New Roman"/>
                <w:b/>
                <w:bCs/>
                <w:color w:val="FFFFFF"/>
                <w:sz w:val="22"/>
                <w:szCs w:val="22"/>
              </w:rPr>
              <w:t>File Organization</w:t>
            </w:r>
          </w:p>
        </w:tc>
        <w:tc>
          <w:tcPr>
            <w:tcW w:w="2000" w:type="dxa"/>
            <w:shd w:val="clear" w:color="auto" w:fill="1A5276"/>
            <w:tcMar>
              <w:top w:w="90" w:type="dxa"/>
              <w:left w:w="100" w:type="dxa"/>
              <w:bottom w:w="90" w:type="dxa"/>
              <w:right w:w="100" w:type="dxa"/>
            </w:tcMar>
            <w:vAlign w:val="center"/>
          </w:tcPr>
          <w:p w14:paraId="59209DC3">
            <w:pPr>
              <w:jc w:val="center"/>
            </w:pPr>
            <w:r>
              <w:rPr>
                <w:rFonts w:ascii="Times New Roman" w:hAnsi="Times New Roman" w:eastAsia="Times New Roman" w:cs="Times New Roman"/>
                <w:b/>
                <w:bCs/>
                <w:color w:val="FFFFFF"/>
                <w:sz w:val="22"/>
                <w:szCs w:val="22"/>
              </w:rPr>
              <w:t>Avg. Search Cost
(block accesses)</w:t>
            </w:r>
          </w:p>
        </w:tc>
        <w:tc>
          <w:tcPr>
            <w:tcW w:w="2000" w:type="dxa"/>
            <w:shd w:val="clear" w:color="auto" w:fill="1A5276"/>
            <w:tcMar>
              <w:top w:w="90" w:type="dxa"/>
              <w:left w:w="100" w:type="dxa"/>
              <w:bottom w:w="90" w:type="dxa"/>
              <w:right w:w="100" w:type="dxa"/>
            </w:tcMar>
            <w:vAlign w:val="center"/>
          </w:tcPr>
          <w:p w14:paraId="294AE966">
            <w:pPr>
              <w:jc w:val="center"/>
            </w:pPr>
            <w:r>
              <w:rPr>
                <w:rFonts w:ascii="Times New Roman" w:hAnsi="Times New Roman" w:eastAsia="Times New Roman" w:cs="Times New Roman"/>
                <w:b/>
                <w:bCs/>
                <w:color w:val="FFFFFF"/>
                <w:sz w:val="22"/>
                <w:szCs w:val="22"/>
              </w:rPr>
              <w:t>Insert Cost
(block accesses)</w:t>
            </w:r>
          </w:p>
        </w:tc>
        <w:tc>
          <w:tcPr>
            <w:tcW w:w="2900" w:type="dxa"/>
            <w:shd w:val="clear" w:color="auto" w:fill="1A5276"/>
            <w:tcMar>
              <w:top w:w="90" w:type="dxa"/>
              <w:left w:w="100" w:type="dxa"/>
              <w:bottom w:w="90" w:type="dxa"/>
              <w:right w:w="100" w:type="dxa"/>
            </w:tcMar>
            <w:vAlign w:val="center"/>
          </w:tcPr>
          <w:p w14:paraId="585E23DE">
            <w:pPr>
              <w:jc w:val="center"/>
            </w:pPr>
            <w:r>
              <w:rPr>
                <w:rFonts w:ascii="Times New Roman" w:hAnsi="Times New Roman" w:eastAsia="Times New Roman" w:cs="Times New Roman"/>
                <w:b/>
                <w:bCs/>
                <w:color w:val="FFFFFF"/>
                <w:sz w:val="22"/>
                <w:szCs w:val="22"/>
              </w:rPr>
              <w:t>Suitability for This Workload</w:t>
            </w:r>
          </w:p>
        </w:tc>
      </w:tr>
      <w:tr w14:paraId="0C84C943">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EAF2F8"/>
            <w:tcMar>
              <w:top w:w="80" w:type="dxa"/>
              <w:left w:w="100" w:type="dxa"/>
              <w:bottom w:w="80" w:type="dxa"/>
              <w:right w:w="100" w:type="dxa"/>
            </w:tcMar>
            <w:vAlign w:val="center"/>
          </w:tcPr>
          <w:p w14:paraId="2EB4FCC5">
            <w:pPr>
              <w:jc w:val="left"/>
            </w:pPr>
            <w:r>
              <w:rPr>
                <w:rFonts w:ascii="Times New Roman" w:hAnsi="Times New Roman" w:eastAsia="Times New Roman" w:cs="Times New Roman"/>
                <w:b w:val="0"/>
                <w:bCs w:val="0"/>
                <w:sz w:val="22"/>
                <w:szCs w:val="22"/>
              </w:rPr>
              <w:t>Heap File (no index)</w:t>
            </w:r>
          </w:p>
        </w:tc>
        <w:tc>
          <w:tcPr>
            <w:tcW w:w="2000" w:type="dxa"/>
            <w:shd w:val="clear" w:color="auto" w:fill="EAF2F8"/>
            <w:tcMar>
              <w:top w:w="80" w:type="dxa"/>
              <w:left w:w="100" w:type="dxa"/>
              <w:bottom w:w="80" w:type="dxa"/>
              <w:right w:w="100" w:type="dxa"/>
            </w:tcMar>
            <w:vAlign w:val="center"/>
          </w:tcPr>
          <w:p w14:paraId="6E1FF13A">
            <w:pPr>
              <w:jc w:val="left"/>
            </w:pPr>
            <w:r>
              <w:rPr>
                <w:rFonts w:ascii="Times New Roman" w:hAnsi="Times New Roman" w:eastAsia="Times New Roman" w:cs="Times New Roman"/>
                <w:b w:val="0"/>
                <w:bCs w:val="0"/>
                <w:sz w:val="22"/>
                <w:szCs w:val="22"/>
              </w:rPr>
              <w:t>b/2 = 250,000</w:t>
            </w:r>
          </w:p>
        </w:tc>
        <w:tc>
          <w:tcPr>
            <w:tcW w:w="2000" w:type="dxa"/>
            <w:shd w:val="clear" w:color="auto" w:fill="EAF2F8"/>
            <w:tcMar>
              <w:top w:w="80" w:type="dxa"/>
              <w:left w:w="100" w:type="dxa"/>
              <w:bottom w:w="80" w:type="dxa"/>
              <w:right w:w="100" w:type="dxa"/>
            </w:tcMar>
            <w:vAlign w:val="center"/>
          </w:tcPr>
          <w:p w14:paraId="46ADB0AC">
            <w:pPr>
              <w:jc w:val="left"/>
            </w:pPr>
            <w:r>
              <w:rPr>
                <w:rFonts w:ascii="Times New Roman" w:hAnsi="Times New Roman" w:eastAsia="Times New Roman" w:cs="Times New Roman"/>
                <w:b w:val="0"/>
                <w:bCs w:val="0"/>
                <w:sz w:val="22"/>
                <w:szCs w:val="22"/>
              </w:rPr>
              <w:t>O(1) ≈ 1</w:t>
            </w:r>
          </w:p>
        </w:tc>
        <w:tc>
          <w:tcPr>
            <w:tcW w:w="2900" w:type="dxa"/>
            <w:shd w:val="clear" w:color="auto" w:fill="EAF2F8"/>
            <w:tcMar>
              <w:top w:w="80" w:type="dxa"/>
              <w:left w:w="100" w:type="dxa"/>
              <w:bottom w:w="80" w:type="dxa"/>
              <w:right w:w="100" w:type="dxa"/>
            </w:tcMar>
            <w:vAlign w:val="center"/>
          </w:tcPr>
          <w:p w14:paraId="5028D66B">
            <w:pPr>
              <w:jc w:val="left"/>
            </w:pPr>
            <w:r>
              <w:rPr>
                <w:rFonts w:ascii="Times New Roman" w:hAnsi="Times New Roman" w:eastAsia="Times New Roman" w:cs="Times New Roman"/>
                <w:b w:val="0"/>
                <w:bCs w:val="0"/>
                <w:sz w:val="22"/>
                <w:szCs w:val="22"/>
              </w:rPr>
              <w:t>Fast insert but unusable search time — rejected alone</w:t>
            </w:r>
          </w:p>
        </w:tc>
      </w:tr>
      <w:tr w14:paraId="3CE9DDC9">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FFFFFF"/>
            <w:tcMar>
              <w:top w:w="80" w:type="dxa"/>
              <w:left w:w="100" w:type="dxa"/>
              <w:bottom w:w="80" w:type="dxa"/>
              <w:right w:w="100" w:type="dxa"/>
            </w:tcMar>
            <w:vAlign w:val="center"/>
          </w:tcPr>
          <w:p w14:paraId="32077762">
            <w:pPr>
              <w:jc w:val="left"/>
            </w:pPr>
            <w:r>
              <w:rPr>
                <w:rFonts w:ascii="Times New Roman" w:hAnsi="Times New Roman" w:eastAsia="Times New Roman" w:cs="Times New Roman"/>
                <w:b w:val="0"/>
                <w:bCs w:val="0"/>
                <w:sz w:val="22"/>
                <w:szCs w:val="22"/>
              </w:rPr>
              <w:t>Sorted (Sequential) File</w:t>
            </w:r>
          </w:p>
        </w:tc>
        <w:tc>
          <w:tcPr>
            <w:tcW w:w="2000" w:type="dxa"/>
            <w:shd w:val="clear" w:color="auto" w:fill="FFFFFF"/>
            <w:tcMar>
              <w:top w:w="80" w:type="dxa"/>
              <w:left w:w="100" w:type="dxa"/>
              <w:bottom w:w="80" w:type="dxa"/>
              <w:right w:w="100" w:type="dxa"/>
            </w:tcMar>
            <w:vAlign w:val="center"/>
          </w:tcPr>
          <w:p w14:paraId="72A4068E">
            <w:pPr>
              <w:jc w:val="left"/>
            </w:pPr>
            <w:r>
              <w:rPr>
                <w:rFonts w:ascii="Times New Roman" w:hAnsi="Times New Roman" w:eastAsia="Times New Roman" w:cs="Times New Roman"/>
                <w:b w:val="0"/>
                <w:bCs w:val="0"/>
                <w:sz w:val="22"/>
                <w:szCs w:val="22"/>
              </w:rPr>
              <w:t>log2(b) ≈ 19</w:t>
            </w:r>
          </w:p>
        </w:tc>
        <w:tc>
          <w:tcPr>
            <w:tcW w:w="2000" w:type="dxa"/>
            <w:shd w:val="clear" w:color="auto" w:fill="FFFFFF"/>
            <w:tcMar>
              <w:top w:w="80" w:type="dxa"/>
              <w:left w:w="100" w:type="dxa"/>
              <w:bottom w:w="80" w:type="dxa"/>
              <w:right w:w="100" w:type="dxa"/>
            </w:tcMar>
            <w:vAlign w:val="center"/>
          </w:tcPr>
          <w:p w14:paraId="2F984D0F">
            <w:pPr>
              <w:jc w:val="left"/>
            </w:pPr>
            <w:r>
              <w:rPr>
                <w:rFonts w:ascii="Times New Roman" w:hAnsi="Times New Roman" w:eastAsia="Times New Roman" w:cs="Times New Roman"/>
                <w:b w:val="0"/>
                <w:bCs w:val="0"/>
                <w:sz w:val="22"/>
                <w:szCs w:val="22"/>
              </w:rPr>
              <w:t>b/2 = 250,000 (re-sort/shift)</w:t>
            </w:r>
          </w:p>
        </w:tc>
        <w:tc>
          <w:tcPr>
            <w:tcW w:w="2900" w:type="dxa"/>
            <w:shd w:val="clear" w:color="auto" w:fill="FFFFFF"/>
            <w:tcMar>
              <w:top w:w="80" w:type="dxa"/>
              <w:left w:w="100" w:type="dxa"/>
              <w:bottom w:w="80" w:type="dxa"/>
              <w:right w:w="100" w:type="dxa"/>
            </w:tcMar>
            <w:vAlign w:val="center"/>
          </w:tcPr>
          <w:p w14:paraId="6D4F5E18">
            <w:pPr>
              <w:jc w:val="left"/>
            </w:pPr>
            <w:r>
              <w:rPr>
                <w:rFonts w:ascii="Times New Roman" w:hAnsi="Times New Roman" w:eastAsia="Times New Roman" w:cs="Times New Roman"/>
                <w:b w:val="0"/>
                <w:bCs w:val="0"/>
                <w:sz w:val="22"/>
                <w:szCs w:val="22"/>
              </w:rPr>
              <w:t>Fast search but prohibitively slow insert at catalog scale</w:t>
            </w:r>
          </w:p>
        </w:tc>
      </w:tr>
      <w:tr w14:paraId="27084E57">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EAF2F8"/>
            <w:tcMar>
              <w:top w:w="80" w:type="dxa"/>
              <w:left w:w="100" w:type="dxa"/>
              <w:bottom w:w="80" w:type="dxa"/>
              <w:right w:w="100" w:type="dxa"/>
            </w:tcMar>
            <w:vAlign w:val="center"/>
          </w:tcPr>
          <w:p w14:paraId="33BC1211">
            <w:pPr>
              <w:jc w:val="left"/>
            </w:pPr>
            <w:r>
              <w:rPr>
                <w:rFonts w:ascii="Times New Roman" w:hAnsi="Times New Roman" w:eastAsia="Times New Roman" w:cs="Times New Roman"/>
                <w:b w:val="0"/>
                <w:bCs w:val="0"/>
                <w:sz w:val="22"/>
                <w:szCs w:val="22"/>
              </w:rPr>
              <w:t>Heap File + B+Tree Index (Recommended)</w:t>
            </w:r>
          </w:p>
        </w:tc>
        <w:tc>
          <w:tcPr>
            <w:tcW w:w="2000" w:type="dxa"/>
            <w:shd w:val="clear" w:color="auto" w:fill="EAF2F8"/>
            <w:tcMar>
              <w:top w:w="80" w:type="dxa"/>
              <w:left w:w="100" w:type="dxa"/>
              <w:bottom w:w="80" w:type="dxa"/>
              <w:right w:w="100" w:type="dxa"/>
            </w:tcMar>
            <w:vAlign w:val="center"/>
          </w:tcPr>
          <w:p w14:paraId="00DC8D19">
            <w:pPr>
              <w:jc w:val="left"/>
            </w:pPr>
            <w:r>
              <w:rPr>
                <w:rFonts w:ascii="Times New Roman" w:hAnsi="Times New Roman" w:eastAsia="Times New Roman" w:cs="Times New Roman"/>
                <w:b w:val="0"/>
                <w:bCs w:val="0"/>
                <w:sz w:val="22"/>
                <w:szCs w:val="22"/>
              </w:rPr>
              <w:t>≈ 3–4 (B+Tree height)</w:t>
            </w:r>
          </w:p>
        </w:tc>
        <w:tc>
          <w:tcPr>
            <w:tcW w:w="2000" w:type="dxa"/>
            <w:shd w:val="clear" w:color="auto" w:fill="EAF2F8"/>
            <w:tcMar>
              <w:top w:w="80" w:type="dxa"/>
              <w:left w:w="100" w:type="dxa"/>
              <w:bottom w:w="80" w:type="dxa"/>
              <w:right w:w="100" w:type="dxa"/>
            </w:tcMar>
            <w:vAlign w:val="center"/>
          </w:tcPr>
          <w:p w14:paraId="54ADA8B1">
            <w:pPr>
              <w:jc w:val="left"/>
            </w:pPr>
            <w:r>
              <w:rPr>
                <w:rFonts w:ascii="Times New Roman" w:hAnsi="Times New Roman" w:eastAsia="Times New Roman" w:cs="Times New Roman"/>
                <w:b w:val="0"/>
                <w:bCs w:val="0"/>
                <w:sz w:val="22"/>
                <w:szCs w:val="22"/>
              </w:rPr>
              <w:t>≈ 1 (heap) + 3–4 (index update)</w:t>
            </w:r>
          </w:p>
        </w:tc>
        <w:tc>
          <w:tcPr>
            <w:tcW w:w="2900" w:type="dxa"/>
            <w:shd w:val="clear" w:color="auto" w:fill="EAF2F8"/>
            <w:tcMar>
              <w:top w:w="80" w:type="dxa"/>
              <w:left w:w="100" w:type="dxa"/>
              <w:bottom w:w="80" w:type="dxa"/>
              <w:right w:w="100" w:type="dxa"/>
            </w:tcMar>
            <w:vAlign w:val="center"/>
          </w:tcPr>
          <w:p w14:paraId="38404DA3">
            <w:pPr>
              <w:jc w:val="left"/>
            </w:pPr>
            <w:r>
              <w:rPr>
                <w:rFonts w:ascii="Times New Roman" w:hAnsi="Times New Roman" w:eastAsia="Times New Roman" w:cs="Times New Roman"/>
                <w:b w:val="0"/>
                <w:bCs w:val="0"/>
                <w:sz w:val="22"/>
                <w:szCs w:val="22"/>
              </w:rPr>
              <w:t>Near-constant-time search AND fast insert — best fit</w:t>
            </w:r>
          </w:p>
        </w:tc>
      </w:tr>
      <w:tr w14:paraId="1E13F7DA">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FFFFFF"/>
            <w:tcMar>
              <w:top w:w="80" w:type="dxa"/>
              <w:left w:w="100" w:type="dxa"/>
              <w:bottom w:w="80" w:type="dxa"/>
              <w:right w:w="100" w:type="dxa"/>
            </w:tcMar>
            <w:vAlign w:val="center"/>
          </w:tcPr>
          <w:p w14:paraId="324BAACF">
            <w:pPr>
              <w:jc w:val="left"/>
            </w:pPr>
            <w:r>
              <w:rPr>
                <w:rFonts w:ascii="Times New Roman" w:hAnsi="Times New Roman" w:eastAsia="Times New Roman" w:cs="Times New Roman"/>
                <w:b w:val="0"/>
                <w:bCs w:val="0"/>
                <w:sz w:val="22"/>
                <w:szCs w:val="22"/>
              </w:rPr>
              <w:t>Pure Hashed File (on Product ID only)</w:t>
            </w:r>
          </w:p>
        </w:tc>
        <w:tc>
          <w:tcPr>
            <w:tcW w:w="2000" w:type="dxa"/>
            <w:shd w:val="clear" w:color="auto" w:fill="FFFFFF"/>
            <w:tcMar>
              <w:top w:w="80" w:type="dxa"/>
              <w:left w:w="100" w:type="dxa"/>
              <w:bottom w:w="80" w:type="dxa"/>
              <w:right w:w="100" w:type="dxa"/>
            </w:tcMar>
            <w:vAlign w:val="center"/>
          </w:tcPr>
          <w:p w14:paraId="0862213F">
            <w:pPr>
              <w:jc w:val="left"/>
            </w:pPr>
            <w:r>
              <w:rPr>
                <w:rFonts w:ascii="Times New Roman" w:hAnsi="Times New Roman" w:eastAsia="Times New Roman" w:cs="Times New Roman"/>
                <w:b w:val="0"/>
                <w:bCs w:val="0"/>
                <w:sz w:val="22"/>
                <w:szCs w:val="22"/>
              </w:rPr>
              <w:t>≈ 1–2 (equality only)</w:t>
            </w:r>
          </w:p>
        </w:tc>
        <w:tc>
          <w:tcPr>
            <w:tcW w:w="2000" w:type="dxa"/>
            <w:shd w:val="clear" w:color="auto" w:fill="FFFFFF"/>
            <w:tcMar>
              <w:top w:w="80" w:type="dxa"/>
              <w:left w:w="100" w:type="dxa"/>
              <w:bottom w:w="80" w:type="dxa"/>
              <w:right w:w="100" w:type="dxa"/>
            </w:tcMar>
            <w:vAlign w:val="center"/>
          </w:tcPr>
          <w:p w14:paraId="46EDCC65">
            <w:pPr>
              <w:jc w:val="left"/>
            </w:pPr>
            <w:r>
              <w:rPr>
                <w:rFonts w:ascii="Times New Roman" w:hAnsi="Times New Roman" w:eastAsia="Times New Roman" w:cs="Times New Roman"/>
                <w:b w:val="0"/>
                <w:bCs w:val="0"/>
                <w:sz w:val="22"/>
                <w:szCs w:val="22"/>
              </w:rPr>
              <w:t>≈ 1–2</w:t>
            </w:r>
          </w:p>
        </w:tc>
        <w:tc>
          <w:tcPr>
            <w:tcW w:w="2900" w:type="dxa"/>
            <w:shd w:val="clear" w:color="auto" w:fill="FFFFFF"/>
            <w:tcMar>
              <w:top w:w="80" w:type="dxa"/>
              <w:left w:w="100" w:type="dxa"/>
              <w:bottom w:w="80" w:type="dxa"/>
              <w:right w:w="100" w:type="dxa"/>
            </w:tcMar>
            <w:vAlign w:val="center"/>
          </w:tcPr>
          <w:p w14:paraId="32B7CA3E">
            <w:pPr>
              <w:jc w:val="left"/>
            </w:pPr>
            <w:r>
              <w:rPr>
                <w:rFonts w:ascii="Times New Roman" w:hAnsi="Times New Roman" w:eastAsia="Times New Roman" w:cs="Times New Roman"/>
                <w:b w:val="0"/>
                <w:bCs w:val="0"/>
                <w:sz w:val="22"/>
                <w:szCs w:val="22"/>
              </w:rPr>
              <w:t>Excellent for ID lookup but cannot support range/category filtering</w:t>
            </w:r>
          </w:p>
        </w:tc>
      </w:tr>
    </w:tbl>
    <w:p w14:paraId="7A06BE9F">
      <w:pPr>
        <w:spacing w:after="160" w:line="300" w:lineRule="auto"/>
        <w:jc w:val="both"/>
      </w:pPr>
      <w:r>
        <w:rPr>
          <w:rFonts w:ascii="Times New Roman" w:hAnsi="Times New Roman" w:eastAsia="Times New Roman" w:cs="Times New Roman"/>
          <w:sz w:val="24"/>
          <w:szCs w:val="24"/>
        </w:rPr>
        <w:t>This shows that a plain heap file's search cost (250,000 block accesses) is completely impractical, while a plain sorted file's insert cost is equally impractical at 10-million-record scale. Layering B+Tree indexes over a heap file reduces search cost to roughly the height of the tree (3–4 disk accesses for 10 million entries with a typical fan-out of ~100), while keeping insert cost low, since the heap file itself does not need reordering — only the relevant index nodes are updated.</w:t>
      </w:r>
    </w:p>
    <w:p w14:paraId="2247CB2B">
      <w:pPr>
        <w:pStyle w:val="3"/>
        <w:spacing w:before="240" w:after="120"/>
      </w:pPr>
      <w:r>
        <w:rPr>
          <w:rFonts w:ascii="Times New Roman" w:hAnsi="Times New Roman" w:eastAsia="Times New Roman" w:cs="Times New Roman"/>
          <w:b/>
          <w:bCs/>
          <w:color w:val="154360"/>
          <w:sz w:val="26"/>
          <w:szCs w:val="26"/>
        </w:rPr>
        <w:t>4. Storage Cost Estimate</w:t>
      </w:r>
    </w:p>
    <w:p w14:paraId="3769DF86">
      <w:pPr>
        <w:spacing w:after="160" w:line="300" w:lineRule="auto"/>
        <w:jc w:val="both"/>
      </w:pPr>
      <w:r>
        <w:rPr>
          <w:rFonts w:ascii="Times New Roman" w:hAnsi="Times New Roman" w:eastAsia="Times New Roman" w:cs="Times New Roman"/>
          <w:sz w:val="24"/>
          <w:szCs w:val="24"/>
        </w:rPr>
        <w:t>Raw data storage: 10,000,000 × 200 bytes ≈ 1.9 GB. Each B+Tree secondary index (on Product ID, Category, Price, Brand) typically adds 10–15% overhead relative to the raw data size per index due to key + pointer storage, so four indexes add roughly 40–60% additional storage — an acceptable trade-off (under 3 GB total) given the multiple-orders-of-magnitude improvement in query performance, and well within the storage budgets of modern e-commerce infrastructure.</w:t>
      </w:r>
    </w:p>
    <w:p w14:paraId="2EF8E063">
      <w:pPr>
        <w:pStyle w:val="3"/>
        <w:spacing w:before="240" w:after="120"/>
      </w:pPr>
      <w:r>
        <w:rPr>
          <w:rFonts w:ascii="Times New Roman" w:hAnsi="Times New Roman" w:eastAsia="Times New Roman" w:cs="Times New Roman"/>
          <w:b/>
          <w:bCs/>
          <w:color w:val="154360"/>
          <w:sz w:val="26"/>
          <w:szCs w:val="26"/>
        </w:rPr>
        <w:t>5. Conclusion</w:t>
      </w:r>
    </w:p>
    <w:p w14:paraId="198F4F89">
      <w:pPr>
        <w:spacing w:after="160" w:line="300" w:lineRule="auto"/>
        <w:jc w:val="both"/>
      </w:pPr>
      <w:r>
        <w:rPr>
          <w:rFonts w:ascii="Times New Roman" w:hAnsi="Times New Roman" w:eastAsia="Times New Roman" w:cs="Times New Roman"/>
          <w:sz w:val="24"/>
          <w:szCs w:val="24"/>
        </w:rPr>
        <w:t>For a 10-million-record e-commerce catalog with mixed point-lookup, filter, and continuous-insert workloads, a Heap file as the base storage combined with B+Tree indexes on Product ID, Category, Price, and Brand is the most cost-effective strategy: it avoids the search-time penalty of an unindexed heap and the insert-time penalty of a fully sorted file, at a modest and predictable storage overhead.</w:t>
      </w:r>
    </w:p>
    <w:p w14:paraId="1C7DB7F3">
      <w:r>
        <w:br w:type="page"/>
      </w:r>
    </w:p>
    <w:p w14:paraId="099A99EA">
      <w:pPr>
        <w:pStyle w:val="2"/>
        <w:spacing w:before="320" w:after="160"/>
      </w:pPr>
      <w:r>
        <w:rPr>
          <w:rFonts w:ascii="Times New Roman" w:hAnsi="Times New Roman" w:eastAsia="Times New Roman" w:cs="Times New Roman"/>
          <w:b/>
          <w:bCs/>
          <w:color w:val="1A5276"/>
          <w:sz w:val="30"/>
          <w:szCs w:val="30"/>
        </w:rPr>
        <w:t>Question 2: Indexing Strategy for Banking Transaction Retrieval</w:t>
      </w:r>
    </w:p>
    <w:p w14:paraId="31357D3E">
      <w:pPr>
        <w:pBdr>
          <w:left w:val="single" w:color="1A5276" w:sz="12" w:space="8"/>
        </w:pBdr>
        <w:spacing w:after="160" w:line="300" w:lineRule="auto"/>
        <w:jc w:val="both"/>
      </w:pPr>
      <w:r>
        <w:rPr>
          <w:rFonts w:ascii="Times New Roman" w:hAnsi="Times New Roman" w:eastAsia="Times New Roman" w:cs="Times New Roman"/>
          <w:sz w:val="24"/>
          <w:szCs w:val="24"/>
        </w:rPr>
        <w:t>A banking system requires fast retrieval of transactions by account number and date range. Design an indexing strategy with appropriate index types.</w:t>
      </w:r>
    </w:p>
    <w:p w14:paraId="36628B5E">
      <w:pPr>
        <w:pStyle w:val="3"/>
        <w:spacing w:before="240" w:after="120"/>
      </w:pPr>
      <w:r>
        <w:rPr>
          <w:rFonts w:ascii="Times New Roman" w:hAnsi="Times New Roman" w:eastAsia="Times New Roman" w:cs="Times New Roman"/>
          <w:b/>
          <w:bCs/>
          <w:color w:val="154360"/>
          <w:sz w:val="26"/>
          <w:szCs w:val="26"/>
        </w:rPr>
        <w:t>1. Query Pattern Requirements</w:t>
      </w:r>
    </w:p>
    <w:p w14:paraId="7382AB7E">
      <w:pPr>
        <w:spacing w:after="160" w:line="300" w:lineRule="auto"/>
        <w:jc w:val="both"/>
      </w:pPr>
      <w:r>
        <w:rPr>
          <w:rFonts w:ascii="Times New Roman" w:hAnsi="Times New Roman" w:eastAsia="Times New Roman" w:cs="Times New Roman"/>
          <w:sz w:val="24"/>
          <w:szCs w:val="24"/>
        </w:rPr>
        <w:t>Two distinct access patterns must be supported efficiently: (a) exact-match / grouped retrieval of all transactions for a given Account Number (e.g., generating a statement), and (b) range retrieval of transactions within a Date Range (e.g., 'transactions between 1 January and 31 March'), often combined with the account filter. This dual requirement calls for a primary clustering index on the most frequently grouped attribute plus a secondary index for range filtering.</w:t>
      </w:r>
    </w:p>
    <w:p w14:paraId="458AC390">
      <w:pPr>
        <w:pStyle w:val="3"/>
        <w:spacing w:before="240" w:after="120"/>
      </w:pPr>
      <w:r>
        <w:rPr>
          <w:rFonts w:ascii="Times New Roman" w:hAnsi="Times New Roman" w:eastAsia="Times New Roman" w:cs="Times New Roman"/>
          <w:b/>
          <w:bCs/>
          <w:color w:val="154360"/>
          <w:sz w:val="26"/>
          <w:szCs w:val="26"/>
        </w:rPr>
        <w:t>2. Recommended Indexing Strategy</w:t>
      </w:r>
    </w:p>
    <w:p w14:paraId="4E67BAC8">
      <w:pPr>
        <w:pStyle w:val="18"/>
        <w:numPr>
          <w:ilvl w:val="0"/>
          <w:numId w:val="1"/>
        </w:numPr>
        <w:spacing w:after="100" w:line="280" w:lineRule="auto"/>
      </w:pPr>
      <w:r>
        <w:rPr>
          <w:rFonts w:ascii="Times New Roman" w:hAnsi="Times New Roman" w:eastAsia="Times New Roman" w:cs="Times New Roman"/>
          <w:sz w:val="24"/>
          <w:szCs w:val="24"/>
        </w:rPr>
        <w:t>Primary Clustering Index (B+Tree) on Account Number: transactions are physically clustered/sorted on disk by account number, since most banking queries retrieve all transactions for one account together. B+Tree is preferred over B-Tree here because its leaf nodes are linked sequentially, allowing fast sequential scan of all transactions belonging to one account once the first leaf is located.</w:t>
      </w:r>
    </w:p>
    <w:p w14:paraId="74D7C66A">
      <w:pPr>
        <w:pStyle w:val="18"/>
        <w:numPr>
          <w:ilvl w:val="0"/>
          <w:numId w:val="1"/>
        </w:numPr>
        <w:spacing w:after="100" w:line="280" w:lineRule="auto"/>
      </w:pPr>
      <w:r>
        <w:rPr>
          <w:rFonts w:ascii="Times New Roman" w:hAnsi="Times New Roman" w:eastAsia="Times New Roman" w:cs="Times New Roman"/>
          <w:sz w:val="24"/>
          <w:szCs w:val="24"/>
        </w:rPr>
        <w:t>Secondary Non-Clustering Index (B+Tree) on Transaction Date: since transactions cannot be physically sorted by two different attributes simultaneously, a secondary B+Tree index on date is built separately, with leaf entries pointing back to the actual record locations (RIDs). B+Tree is again preferred over hashing for this attribute specifically because dates are inherently range-queried, and hashing cannot support range queries.</w:t>
      </w:r>
    </w:p>
    <w:p w14:paraId="011FF9CE">
      <w:pPr>
        <w:pStyle w:val="18"/>
        <w:numPr>
          <w:ilvl w:val="0"/>
          <w:numId w:val="1"/>
        </w:numPr>
        <w:spacing w:after="100" w:line="280" w:lineRule="auto"/>
      </w:pPr>
      <w:r>
        <w:rPr>
          <w:rFonts w:ascii="Times New Roman" w:hAnsi="Times New Roman" w:eastAsia="Times New Roman" w:cs="Times New Roman"/>
          <w:sz w:val="24"/>
          <w:szCs w:val="24"/>
        </w:rPr>
        <w:t>Composite (Concatenated) Index on (Account Number, Date) as an optional optimization: for the very common combined query 'transactions for account X between date A and B', a composite B+Tree index keyed on (Account Number, Date) allows the database to jump directly to the account's transactions and then scan only the relevant date sub-range — avoiding the cost of separately intersecting two independent index scans.</w:t>
      </w:r>
    </w:p>
    <w:p w14:paraId="12BDA62A">
      <w:pPr>
        <w:spacing w:before="200" w:after="60"/>
        <w:jc w:val="center"/>
      </w:pPr>
      <w:r>
        <w:drawing>
          <wp:inline distT="0" distB="0" distL="0" distR="0">
            <wp:extent cx="4476750" cy="3133725"/>
            <wp:effectExtent l="0" t="0" r="381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476750" cy="3133725"/>
                    </a:xfrm>
                    <a:prstGeom prst="rect">
                      <a:avLst/>
                    </a:prstGeom>
                  </pic:spPr>
                </pic:pic>
              </a:graphicData>
            </a:graphic>
          </wp:inline>
        </w:drawing>
      </w:r>
    </w:p>
    <w:p w14:paraId="13677260">
      <w:pPr>
        <w:spacing w:before="80" w:after="260"/>
        <w:jc w:val="center"/>
      </w:pPr>
      <w:r>
        <w:rPr>
          <w:rFonts w:ascii="Times New Roman" w:hAnsi="Times New Roman" w:eastAsia="Times New Roman" w:cs="Times New Roman"/>
          <w:i/>
          <w:iCs/>
          <w:color w:val="555555"/>
          <w:sz w:val="21"/>
          <w:szCs w:val="21"/>
        </w:rPr>
        <w:t>Figure 2: Combined primary (Account Number) and secondary (Date) B+Tree indexing architecture for banking transactions.</w:t>
      </w:r>
    </w:p>
    <w:p w14:paraId="4E4F1762">
      <w:pPr>
        <w:pStyle w:val="3"/>
        <w:spacing w:before="240" w:after="120"/>
      </w:pPr>
      <w:r>
        <w:rPr>
          <w:rFonts w:ascii="Times New Roman" w:hAnsi="Times New Roman" w:eastAsia="Times New Roman" w:cs="Times New Roman"/>
          <w:b/>
          <w:bCs/>
          <w:color w:val="154360"/>
          <w:sz w:val="26"/>
          <w:szCs w:val="26"/>
        </w:rPr>
        <w:t>3. Why B+Tree Over B-Tree and Hashing Here</w:t>
      </w:r>
    </w:p>
    <w:tbl>
      <w:tblPr>
        <w:tblStyle w:val="9"/>
        <w:tblW w:w="9600" w:type="dxa"/>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8" w:type="dxa"/>
          <w:bottom w:w="0" w:type="dxa"/>
          <w:right w:w="108" w:type="dxa"/>
        </w:tblCellMar>
      </w:tblPr>
      <w:tblGrid>
        <w:gridCol w:w="2200"/>
        <w:gridCol w:w="2400"/>
        <w:gridCol w:w="2900"/>
        <w:gridCol w:w="2100"/>
      </w:tblGrid>
      <w:tr w14:paraId="4B88E9CF">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PrEx>
        <w:trPr>
          <w:tblHeader/>
        </w:trPr>
        <w:tc>
          <w:tcPr>
            <w:tcW w:w="2200" w:type="dxa"/>
            <w:shd w:val="clear" w:color="auto" w:fill="1A5276"/>
            <w:tcMar>
              <w:top w:w="90" w:type="dxa"/>
              <w:left w:w="100" w:type="dxa"/>
              <w:bottom w:w="90" w:type="dxa"/>
              <w:right w:w="100" w:type="dxa"/>
            </w:tcMar>
            <w:vAlign w:val="center"/>
          </w:tcPr>
          <w:p w14:paraId="29B9B01C">
            <w:pPr>
              <w:jc w:val="center"/>
            </w:pPr>
            <w:r>
              <w:rPr>
                <w:rFonts w:ascii="Times New Roman" w:hAnsi="Times New Roman" w:eastAsia="Times New Roman" w:cs="Times New Roman"/>
                <w:b/>
                <w:bCs/>
                <w:color w:val="FFFFFF"/>
                <w:sz w:val="22"/>
                <w:szCs w:val="22"/>
              </w:rPr>
              <w:t>Index Option</w:t>
            </w:r>
          </w:p>
        </w:tc>
        <w:tc>
          <w:tcPr>
            <w:tcW w:w="2400" w:type="dxa"/>
            <w:shd w:val="clear" w:color="auto" w:fill="1A5276"/>
            <w:tcMar>
              <w:top w:w="90" w:type="dxa"/>
              <w:left w:w="100" w:type="dxa"/>
              <w:bottom w:w="90" w:type="dxa"/>
              <w:right w:w="100" w:type="dxa"/>
            </w:tcMar>
            <w:vAlign w:val="center"/>
          </w:tcPr>
          <w:p w14:paraId="31D664CF">
            <w:pPr>
              <w:jc w:val="center"/>
            </w:pPr>
            <w:r>
              <w:rPr>
                <w:rFonts w:ascii="Times New Roman" w:hAnsi="Times New Roman" w:eastAsia="Times New Roman" w:cs="Times New Roman"/>
                <w:b/>
                <w:bCs/>
                <w:color w:val="FFFFFF"/>
                <w:sz w:val="22"/>
                <w:szCs w:val="22"/>
              </w:rPr>
              <w:t>Point Query
(single account)</w:t>
            </w:r>
          </w:p>
        </w:tc>
        <w:tc>
          <w:tcPr>
            <w:tcW w:w="2900" w:type="dxa"/>
            <w:shd w:val="clear" w:color="auto" w:fill="1A5276"/>
            <w:tcMar>
              <w:top w:w="90" w:type="dxa"/>
              <w:left w:w="100" w:type="dxa"/>
              <w:bottom w:w="90" w:type="dxa"/>
              <w:right w:w="100" w:type="dxa"/>
            </w:tcMar>
            <w:vAlign w:val="center"/>
          </w:tcPr>
          <w:p w14:paraId="3A57BB92">
            <w:pPr>
              <w:jc w:val="center"/>
            </w:pPr>
            <w:r>
              <w:rPr>
                <w:rFonts w:ascii="Times New Roman" w:hAnsi="Times New Roman" w:eastAsia="Times New Roman" w:cs="Times New Roman"/>
                <w:b/>
                <w:bCs/>
                <w:color w:val="FFFFFF"/>
                <w:sz w:val="22"/>
                <w:szCs w:val="22"/>
              </w:rPr>
              <w:t>Range Query
(date range)</w:t>
            </w:r>
          </w:p>
        </w:tc>
        <w:tc>
          <w:tcPr>
            <w:tcW w:w="2100" w:type="dxa"/>
            <w:shd w:val="clear" w:color="auto" w:fill="1A5276"/>
            <w:tcMar>
              <w:top w:w="90" w:type="dxa"/>
              <w:left w:w="100" w:type="dxa"/>
              <w:bottom w:w="90" w:type="dxa"/>
              <w:right w:w="100" w:type="dxa"/>
            </w:tcMar>
            <w:vAlign w:val="center"/>
          </w:tcPr>
          <w:p w14:paraId="7803A1C3">
            <w:pPr>
              <w:jc w:val="center"/>
            </w:pPr>
            <w:r>
              <w:rPr>
                <w:rFonts w:ascii="Times New Roman" w:hAnsi="Times New Roman" w:eastAsia="Times New Roman" w:cs="Times New Roman"/>
                <w:b/>
                <w:bCs/>
                <w:color w:val="FFFFFF"/>
                <w:sz w:val="22"/>
                <w:szCs w:val="22"/>
              </w:rPr>
              <w:t>Verdict</w:t>
            </w:r>
          </w:p>
        </w:tc>
      </w:tr>
      <w:tr w14:paraId="148B6C81">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200" w:type="dxa"/>
            <w:shd w:val="clear" w:color="auto" w:fill="EAF2F8"/>
            <w:tcMar>
              <w:top w:w="80" w:type="dxa"/>
              <w:left w:w="100" w:type="dxa"/>
              <w:bottom w:w="80" w:type="dxa"/>
              <w:right w:w="100" w:type="dxa"/>
            </w:tcMar>
            <w:vAlign w:val="center"/>
          </w:tcPr>
          <w:p w14:paraId="0E96297D">
            <w:pPr>
              <w:jc w:val="left"/>
            </w:pPr>
            <w:r>
              <w:rPr>
                <w:rFonts w:ascii="Times New Roman" w:hAnsi="Times New Roman" w:eastAsia="Times New Roman" w:cs="Times New Roman"/>
                <w:b w:val="0"/>
                <w:bCs w:val="0"/>
                <w:sz w:val="22"/>
                <w:szCs w:val="22"/>
              </w:rPr>
              <w:t>Hash Index</w:t>
            </w:r>
          </w:p>
        </w:tc>
        <w:tc>
          <w:tcPr>
            <w:tcW w:w="2400" w:type="dxa"/>
            <w:shd w:val="clear" w:color="auto" w:fill="EAF2F8"/>
            <w:tcMar>
              <w:top w:w="80" w:type="dxa"/>
              <w:left w:w="100" w:type="dxa"/>
              <w:bottom w:w="80" w:type="dxa"/>
              <w:right w:w="100" w:type="dxa"/>
            </w:tcMar>
            <w:vAlign w:val="center"/>
          </w:tcPr>
          <w:p w14:paraId="28EEA7E0">
            <w:pPr>
              <w:jc w:val="left"/>
            </w:pPr>
            <w:r>
              <w:rPr>
                <w:rFonts w:ascii="Times New Roman" w:hAnsi="Times New Roman" w:eastAsia="Times New Roman" w:cs="Times New Roman"/>
                <w:b w:val="0"/>
                <w:bCs w:val="0"/>
                <w:sz w:val="22"/>
                <w:szCs w:val="22"/>
              </w:rPr>
              <w:t>Excellent — O(1)</w:t>
            </w:r>
          </w:p>
        </w:tc>
        <w:tc>
          <w:tcPr>
            <w:tcW w:w="2900" w:type="dxa"/>
            <w:shd w:val="clear" w:color="auto" w:fill="EAF2F8"/>
            <w:tcMar>
              <w:top w:w="80" w:type="dxa"/>
              <w:left w:w="100" w:type="dxa"/>
              <w:bottom w:w="80" w:type="dxa"/>
              <w:right w:w="100" w:type="dxa"/>
            </w:tcMar>
            <w:vAlign w:val="center"/>
          </w:tcPr>
          <w:p w14:paraId="1C14853E">
            <w:pPr>
              <w:jc w:val="left"/>
            </w:pPr>
            <w:r>
              <w:rPr>
                <w:rFonts w:ascii="Times New Roman" w:hAnsi="Times New Roman" w:eastAsia="Times New Roman" w:cs="Times New Roman"/>
                <w:b w:val="0"/>
                <w:bCs w:val="0"/>
                <w:sz w:val="22"/>
                <w:szCs w:val="22"/>
              </w:rPr>
              <w:t>Not supported — hashing destroys ordering</w:t>
            </w:r>
          </w:p>
        </w:tc>
        <w:tc>
          <w:tcPr>
            <w:tcW w:w="2100" w:type="dxa"/>
            <w:shd w:val="clear" w:color="auto" w:fill="EAF2F8"/>
            <w:tcMar>
              <w:top w:w="80" w:type="dxa"/>
              <w:left w:w="100" w:type="dxa"/>
              <w:bottom w:w="80" w:type="dxa"/>
              <w:right w:w="100" w:type="dxa"/>
            </w:tcMar>
            <w:vAlign w:val="center"/>
          </w:tcPr>
          <w:p w14:paraId="569789F7">
            <w:pPr>
              <w:jc w:val="left"/>
            </w:pPr>
            <w:r>
              <w:rPr>
                <w:rFonts w:ascii="Times New Roman" w:hAnsi="Times New Roman" w:eastAsia="Times New Roman" w:cs="Times New Roman"/>
                <w:b w:val="0"/>
                <w:bCs w:val="0"/>
                <w:sz w:val="22"/>
                <w:szCs w:val="22"/>
              </w:rPr>
              <w:t>Rejected for date attribute</w:t>
            </w:r>
          </w:p>
        </w:tc>
      </w:tr>
      <w:tr w14:paraId="206C5A58">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200" w:type="dxa"/>
            <w:shd w:val="clear" w:color="auto" w:fill="FFFFFF"/>
            <w:tcMar>
              <w:top w:w="80" w:type="dxa"/>
              <w:left w:w="100" w:type="dxa"/>
              <w:bottom w:w="80" w:type="dxa"/>
              <w:right w:w="100" w:type="dxa"/>
            </w:tcMar>
            <w:vAlign w:val="center"/>
          </w:tcPr>
          <w:p w14:paraId="39CFF451">
            <w:pPr>
              <w:jc w:val="left"/>
            </w:pPr>
            <w:r>
              <w:rPr>
                <w:rFonts w:ascii="Times New Roman" w:hAnsi="Times New Roman" w:eastAsia="Times New Roman" w:cs="Times New Roman"/>
                <w:b w:val="0"/>
                <w:bCs w:val="0"/>
                <w:sz w:val="22"/>
                <w:szCs w:val="22"/>
              </w:rPr>
              <w:t>B-Tree</w:t>
            </w:r>
          </w:p>
        </w:tc>
        <w:tc>
          <w:tcPr>
            <w:tcW w:w="2400" w:type="dxa"/>
            <w:shd w:val="clear" w:color="auto" w:fill="FFFFFF"/>
            <w:tcMar>
              <w:top w:w="80" w:type="dxa"/>
              <w:left w:w="100" w:type="dxa"/>
              <w:bottom w:w="80" w:type="dxa"/>
              <w:right w:w="100" w:type="dxa"/>
            </w:tcMar>
            <w:vAlign w:val="center"/>
          </w:tcPr>
          <w:p w14:paraId="540DDE77">
            <w:pPr>
              <w:jc w:val="left"/>
            </w:pPr>
            <w:r>
              <w:rPr>
                <w:rFonts w:ascii="Times New Roman" w:hAnsi="Times New Roman" w:eastAsia="Times New Roman" w:cs="Times New Roman"/>
                <w:b w:val="0"/>
                <w:bCs w:val="0"/>
                <w:sz w:val="22"/>
                <w:szCs w:val="22"/>
              </w:rPr>
              <w:t>Good</w:t>
            </w:r>
          </w:p>
        </w:tc>
        <w:tc>
          <w:tcPr>
            <w:tcW w:w="2900" w:type="dxa"/>
            <w:shd w:val="clear" w:color="auto" w:fill="FFFFFF"/>
            <w:tcMar>
              <w:top w:w="80" w:type="dxa"/>
              <w:left w:w="100" w:type="dxa"/>
              <w:bottom w:w="80" w:type="dxa"/>
              <w:right w:w="100" w:type="dxa"/>
            </w:tcMar>
            <w:vAlign w:val="center"/>
          </w:tcPr>
          <w:p w14:paraId="061FAB2C">
            <w:pPr>
              <w:jc w:val="left"/>
            </w:pPr>
            <w:r>
              <w:rPr>
                <w:rFonts w:ascii="Times New Roman" w:hAnsi="Times New Roman" w:eastAsia="Times New Roman" w:cs="Times New Roman"/>
                <w:b w:val="0"/>
                <w:bCs w:val="0"/>
                <w:sz w:val="22"/>
                <w:szCs w:val="22"/>
              </w:rPr>
              <w:t>Possible but slower — data scattered across internal nodes, no leaf linkage</w:t>
            </w:r>
          </w:p>
        </w:tc>
        <w:tc>
          <w:tcPr>
            <w:tcW w:w="2100" w:type="dxa"/>
            <w:shd w:val="clear" w:color="auto" w:fill="FFFFFF"/>
            <w:tcMar>
              <w:top w:w="80" w:type="dxa"/>
              <w:left w:w="100" w:type="dxa"/>
              <w:bottom w:w="80" w:type="dxa"/>
              <w:right w:w="100" w:type="dxa"/>
            </w:tcMar>
            <w:vAlign w:val="center"/>
          </w:tcPr>
          <w:p w14:paraId="387630C8">
            <w:pPr>
              <w:jc w:val="left"/>
            </w:pPr>
            <w:r>
              <w:rPr>
                <w:rFonts w:ascii="Times New Roman" w:hAnsi="Times New Roman" w:eastAsia="Times New Roman" w:cs="Times New Roman"/>
                <w:b w:val="0"/>
                <w:bCs w:val="0"/>
                <w:sz w:val="22"/>
                <w:szCs w:val="22"/>
              </w:rPr>
              <w:t>Sub-optimal for range scans</w:t>
            </w:r>
          </w:p>
        </w:tc>
      </w:tr>
      <w:tr w14:paraId="63646C5E">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200" w:type="dxa"/>
            <w:shd w:val="clear" w:color="auto" w:fill="EAF2F8"/>
            <w:tcMar>
              <w:top w:w="80" w:type="dxa"/>
              <w:left w:w="100" w:type="dxa"/>
              <w:bottom w:w="80" w:type="dxa"/>
              <w:right w:w="100" w:type="dxa"/>
            </w:tcMar>
            <w:vAlign w:val="center"/>
          </w:tcPr>
          <w:p w14:paraId="372446AF">
            <w:pPr>
              <w:jc w:val="left"/>
            </w:pPr>
            <w:r>
              <w:rPr>
                <w:rFonts w:ascii="Times New Roman" w:hAnsi="Times New Roman" w:eastAsia="Times New Roman" w:cs="Times New Roman"/>
                <w:b w:val="0"/>
                <w:bCs w:val="0"/>
                <w:sz w:val="22"/>
                <w:szCs w:val="22"/>
              </w:rPr>
              <w:t>B+Tree (Recommended)</w:t>
            </w:r>
          </w:p>
        </w:tc>
        <w:tc>
          <w:tcPr>
            <w:tcW w:w="2400" w:type="dxa"/>
            <w:shd w:val="clear" w:color="auto" w:fill="EAF2F8"/>
            <w:tcMar>
              <w:top w:w="80" w:type="dxa"/>
              <w:left w:w="100" w:type="dxa"/>
              <w:bottom w:w="80" w:type="dxa"/>
              <w:right w:w="100" w:type="dxa"/>
            </w:tcMar>
            <w:vAlign w:val="center"/>
          </w:tcPr>
          <w:p w14:paraId="73465387">
            <w:pPr>
              <w:jc w:val="left"/>
            </w:pPr>
            <w:r>
              <w:rPr>
                <w:rFonts w:ascii="Times New Roman" w:hAnsi="Times New Roman" w:eastAsia="Times New Roman" w:cs="Times New Roman"/>
                <w:b w:val="0"/>
                <w:bCs w:val="0"/>
                <w:sz w:val="22"/>
                <w:szCs w:val="22"/>
              </w:rPr>
              <w:t>Good — O(logN)</w:t>
            </w:r>
          </w:p>
        </w:tc>
        <w:tc>
          <w:tcPr>
            <w:tcW w:w="2900" w:type="dxa"/>
            <w:shd w:val="clear" w:color="auto" w:fill="EAF2F8"/>
            <w:tcMar>
              <w:top w:w="80" w:type="dxa"/>
              <w:left w:w="100" w:type="dxa"/>
              <w:bottom w:w="80" w:type="dxa"/>
              <w:right w:w="100" w:type="dxa"/>
            </w:tcMar>
            <w:vAlign w:val="center"/>
          </w:tcPr>
          <w:p w14:paraId="0CBE4155">
            <w:pPr>
              <w:jc w:val="left"/>
            </w:pPr>
            <w:r>
              <w:rPr>
                <w:rFonts w:ascii="Times New Roman" w:hAnsi="Times New Roman" w:eastAsia="Times New Roman" w:cs="Times New Roman"/>
                <w:b w:val="0"/>
                <w:bCs w:val="0"/>
                <w:sz w:val="22"/>
                <w:szCs w:val="22"/>
              </w:rPr>
              <w:t>Excellent — linked leaves enable fast sequential range scan</w:t>
            </w:r>
          </w:p>
        </w:tc>
        <w:tc>
          <w:tcPr>
            <w:tcW w:w="2100" w:type="dxa"/>
            <w:shd w:val="clear" w:color="auto" w:fill="EAF2F8"/>
            <w:tcMar>
              <w:top w:w="80" w:type="dxa"/>
              <w:left w:w="100" w:type="dxa"/>
              <w:bottom w:w="80" w:type="dxa"/>
              <w:right w:w="100" w:type="dxa"/>
            </w:tcMar>
            <w:vAlign w:val="center"/>
          </w:tcPr>
          <w:p w14:paraId="7CFBA04F">
            <w:pPr>
              <w:jc w:val="left"/>
            </w:pPr>
            <w:r>
              <w:rPr>
                <w:rFonts w:ascii="Times New Roman" w:hAnsi="Times New Roman" w:eastAsia="Times New Roman" w:cs="Times New Roman"/>
                <w:b w:val="0"/>
                <w:bCs w:val="0"/>
                <w:sz w:val="22"/>
                <w:szCs w:val="22"/>
              </w:rPr>
              <w:t>Best overall fit</w:t>
            </w:r>
          </w:p>
        </w:tc>
      </w:tr>
    </w:tbl>
    <w:p w14:paraId="2F23FC33">
      <w:pPr>
        <w:pStyle w:val="3"/>
        <w:spacing w:before="240" w:after="120"/>
      </w:pPr>
      <w:r>
        <w:rPr>
          <w:rFonts w:ascii="Times New Roman" w:hAnsi="Times New Roman" w:eastAsia="Times New Roman" w:cs="Times New Roman"/>
          <w:b/>
          <w:bCs/>
          <w:color w:val="154360"/>
          <w:sz w:val="26"/>
          <w:szCs w:val="26"/>
        </w:rPr>
        <w:t>4. Estimated Performance</w:t>
      </w:r>
    </w:p>
    <w:p w14:paraId="4BC7297F">
      <w:pPr>
        <w:spacing w:after="160" w:line="300" w:lineRule="auto"/>
        <w:jc w:val="both"/>
      </w:pPr>
      <w:r>
        <w:rPr>
          <w:rFonts w:ascii="Times New Roman" w:hAnsi="Times New Roman" w:eastAsia="Times New Roman" w:cs="Times New Roman"/>
          <w:sz w:val="24"/>
          <w:szCs w:val="24"/>
        </w:rPr>
        <w:t>For a bank with, say, 50 million transaction records and a B+Tree fan-out of approximately 100 per node, the tree height is roughly log₁₀₀(50,000,000) ≈ 4 levels. A statement query for one account therefore costs about 4 disk accesses to reach the first matching leaf, plus sequential leaf-block reads for however many transactions that account has — dramatically better than a full table scan, which would require scanning up to millions of blocks in the worst case.</w:t>
      </w:r>
    </w:p>
    <w:p w14:paraId="2EF85D64">
      <w:pPr>
        <w:pStyle w:val="3"/>
        <w:spacing w:before="240" w:after="120"/>
      </w:pPr>
      <w:r>
        <w:rPr>
          <w:rFonts w:ascii="Times New Roman" w:hAnsi="Times New Roman" w:eastAsia="Times New Roman" w:cs="Times New Roman"/>
          <w:b/>
          <w:bCs/>
          <w:color w:val="154360"/>
          <w:sz w:val="26"/>
          <w:szCs w:val="26"/>
        </w:rPr>
        <w:t>5. Conclusion</w:t>
      </w:r>
    </w:p>
    <w:p w14:paraId="395C21FF">
      <w:pPr>
        <w:spacing w:after="160" w:line="300" w:lineRule="auto"/>
        <w:jc w:val="both"/>
      </w:pPr>
      <w:r>
        <w:rPr>
          <w:rFonts w:ascii="Times New Roman" w:hAnsi="Times New Roman" w:eastAsia="Times New Roman" w:cs="Times New Roman"/>
          <w:sz w:val="24"/>
          <w:szCs w:val="24"/>
        </w:rPr>
        <w:t>A clustering B+Tree index on Account Number (for grouped statement-style access) combined with a secondary B+Tree index on Date (for range filtering), optionally merged into a composite index on both, gives the banking system fast, scalable retrieval for both its primary access patterns while remaining update-friendly for the constant stream of new transactions.</w:t>
      </w:r>
    </w:p>
    <w:p w14:paraId="2DD452E5">
      <w:r>
        <w:br w:type="page"/>
      </w:r>
    </w:p>
    <w:p w14:paraId="1C43496A">
      <w:pPr>
        <w:pStyle w:val="2"/>
        <w:spacing w:before="320" w:after="160"/>
      </w:pPr>
      <w:r>
        <w:rPr>
          <w:rFonts w:ascii="Times New Roman" w:hAnsi="Times New Roman" w:eastAsia="Times New Roman" w:cs="Times New Roman"/>
          <w:b/>
          <w:bCs/>
          <w:color w:val="1A5276"/>
          <w:sz w:val="30"/>
          <w:szCs w:val="30"/>
        </w:rPr>
        <w:t>Question 3: Multi-Level Indexing for Healthcare Patient Records</w:t>
      </w:r>
    </w:p>
    <w:p w14:paraId="1F682177">
      <w:pPr>
        <w:pBdr>
          <w:left w:val="single" w:color="1A5276" w:sz="12" w:space="8"/>
        </w:pBdr>
        <w:spacing w:after="160" w:line="300" w:lineRule="auto"/>
        <w:jc w:val="both"/>
      </w:pPr>
      <w:r>
        <w:rPr>
          <w:rFonts w:ascii="Times New Roman" w:hAnsi="Times New Roman" w:eastAsia="Times New Roman" w:cs="Times New Roman"/>
          <w:sz w:val="24"/>
          <w:szCs w:val="24"/>
        </w:rPr>
        <w:t>A healthcare system stores patient records accessed both by PatientID and by doctor name. Design a multi-level indexing solution.</w:t>
      </w:r>
    </w:p>
    <w:p w14:paraId="6C4C4691">
      <w:pPr>
        <w:pStyle w:val="3"/>
        <w:spacing w:before="240" w:after="120"/>
      </w:pPr>
      <w:r>
        <w:rPr>
          <w:rFonts w:ascii="Times New Roman" w:hAnsi="Times New Roman" w:eastAsia="Times New Roman" w:cs="Times New Roman"/>
          <w:b/>
          <w:bCs/>
          <w:color w:val="154360"/>
          <w:sz w:val="26"/>
          <w:szCs w:val="26"/>
        </w:rPr>
        <w:t>1. Why a Single-Level Index Is Insufficient</w:t>
      </w:r>
    </w:p>
    <w:p w14:paraId="07DD0E6B">
      <w:pPr>
        <w:spacing w:after="160" w:line="300" w:lineRule="auto"/>
        <w:jc w:val="both"/>
      </w:pPr>
      <w:r>
        <w:rPr>
          <w:rFonts w:ascii="Times New Roman" w:hAnsi="Times New Roman" w:eastAsia="Times New Roman" w:cs="Times New Roman"/>
          <w:sz w:val="24"/>
          <w:szCs w:val="24"/>
        </w:rPr>
        <w:t>As the patient database grows into millions of records, even a single flat (single-level) index becomes too large to fit entirely in main memory, forcing multiple disk accesses just to search within the index itself using binary search. A multi-level index solves this by building an index on top of the index — recursively — so that the topmost level is small enough to be cached in memory, and each additional level narrows the search dramatically before reaching the actual data.</w:t>
      </w:r>
    </w:p>
    <w:p w14:paraId="6F54E218">
      <w:pPr>
        <w:pStyle w:val="3"/>
        <w:spacing w:before="240" w:after="120"/>
      </w:pPr>
      <w:r>
        <w:rPr>
          <w:rFonts w:ascii="Times New Roman" w:hAnsi="Times New Roman" w:eastAsia="Times New Roman" w:cs="Times New Roman"/>
          <w:b/>
          <w:bCs/>
          <w:color w:val="154360"/>
          <w:sz w:val="26"/>
          <w:szCs w:val="26"/>
        </w:rPr>
        <w:t>2. Design: Two Multi-Level Indexes</w:t>
      </w:r>
    </w:p>
    <w:p w14:paraId="0070E07B">
      <w:pPr>
        <w:pStyle w:val="18"/>
        <w:numPr>
          <w:ilvl w:val="0"/>
          <w:numId w:val="1"/>
        </w:numPr>
        <w:spacing w:after="100" w:line="280" w:lineRule="auto"/>
      </w:pPr>
      <w:r>
        <w:rPr>
          <w:rFonts w:ascii="Times New Roman" w:hAnsi="Times New Roman" w:eastAsia="Times New Roman" w:cs="Times New Roman"/>
          <w:sz w:val="24"/>
          <w:szCs w:val="24"/>
        </w:rPr>
        <w:t>Primary Multi-Level Index on PatientID (B+Tree): since PatientID is unique and frequently used as the main lookup key (e.g., pulling up a specific patient's full record), records are clustered on disk in PatientID order, with a multi-level B+Tree built above it. The root level might hold only a handful of separator keys, each internal level narrowing the range further, until the leaf level references the actual data blocks.</w:t>
      </w:r>
    </w:p>
    <w:p w14:paraId="2B2EBE4F">
      <w:pPr>
        <w:pStyle w:val="18"/>
        <w:numPr>
          <w:ilvl w:val="0"/>
          <w:numId w:val="1"/>
        </w:numPr>
        <w:spacing w:after="100" w:line="280" w:lineRule="auto"/>
      </w:pPr>
      <w:r>
        <w:rPr>
          <w:rFonts w:ascii="Times New Roman" w:hAnsi="Times New Roman" w:eastAsia="Times New Roman" w:cs="Times New Roman"/>
          <w:sz w:val="24"/>
          <w:szCs w:val="24"/>
        </w:rPr>
        <w:t>Secondary Multi-Level Index on Doctor Name (B+Tree, non-unique): since many patients share the same doctor, this index maps each doctor name to a list of matching patient record pointers. Records are NOT physically reordered by doctor name (that would conflict with the PatientID clustering) — instead this remains a fully separate, non-clustering multi-level index.</w:t>
      </w:r>
    </w:p>
    <w:p w14:paraId="74F03555">
      <w:pPr>
        <w:spacing w:before="200" w:after="60"/>
        <w:jc w:val="center"/>
      </w:pPr>
      <w:r>
        <w:drawing>
          <wp:inline distT="0" distB="0" distL="0" distR="0">
            <wp:extent cx="45720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572000" cy="3048000"/>
                    </a:xfrm>
                    <a:prstGeom prst="rect">
                      <a:avLst/>
                    </a:prstGeom>
                  </pic:spPr>
                </pic:pic>
              </a:graphicData>
            </a:graphic>
          </wp:inline>
        </w:drawing>
      </w:r>
    </w:p>
    <w:p w14:paraId="5B569D48">
      <w:pPr>
        <w:spacing w:before="80" w:after="260"/>
        <w:jc w:val="center"/>
      </w:pPr>
      <w:r>
        <w:rPr>
          <w:rFonts w:ascii="Times New Roman" w:hAnsi="Times New Roman" w:eastAsia="Times New Roman" w:cs="Times New Roman"/>
          <w:i/>
          <w:iCs/>
          <w:color w:val="555555"/>
          <w:sz w:val="21"/>
          <w:szCs w:val="21"/>
        </w:rPr>
        <w:t>Figure 3: Two-level B+Tree indexing — primary index on PatientID, secondary index on Doctor Name — both narrowing down to the same underlying patient data blocks.</w:t>
      </w:r>
    </w:p>
    <w:p w14:paraId="6E9231CA">
      <w:pPr>
        <w:pStyle w:val="3"/>
        <w:spacing w:before="240" w:after="120"/>
      </w:pPr>
      <w:r>
        <w:rPr>
          <w:rFonts w:ascii="Times New Roman" w:hAnsi="Times New Roman" w:eastAsia="Times New Roman" w:cs="Times New Roman"/>
          <w:b/>
          <w:bCs/>
          <w:color w:val="154360"/>
          <w:sz w:val="26"/>
          <w:szCs w:val="26"/>
        </w:rPr>
        <w:t>3. How the Multi-Level Structure Reduces Disk Access</w:t>
      </w:r>
    </w:p>
    <w:p w14:paraId="740E7F39">
      <w:pPr>
        <w:spacing w:after="160" w:line="300" w:lineRule="auto"/>
        <w:jc w:val="both"/>
      </w:pPr>
      <w:r>
        <w:rPr>
          <w:rFonts w:ascii="Times New Roman" w:hAnsi="Times New Roman" w:eastAsia="Times New Roman" w:cs="Times New Roman"/>
          <w:sz w:val="24"/>
          <w:szCs w:val="24"/>
        </w:rPr>
        <w:t>Suppose the hospital has 2,000,000 patient records, and each index block can hold 100 keys/pointers (a realistic fan-out for a 4KB block with small key sizes). A single-level index would require ⌈2,000,000 / 100⌋ = 20,000 index blocks — still large enough that binary searching it costs several disk accesses. Adding a second index level over these 20,000 blocks needs only ⌈20,000 / 100⌋ = 200 second-level blocks, and a third level needs only 2 blocks, which comfortably fits in a single disk block/cache line. The result is that any PatientID lookup resolves in about 3 disk accesses (traverse 3 index levels) plus 1 access to fetch the actual record — regardless of how large the database grows, as long as one more level is added roughly every 100x growth in size.</w:t>
      </w:r>
    </w:p>
    <w:p w14:paraId="6FFC2EAE">
      <w:pPr>
        <w:pStyle w:val="3"/>
        <w:spacing w:before="240" w:after="120"/>
      </w:pPr>
      <w:r>
        <w:rPr>
          <w:rFonts w:ascii="Times New Roman" w:hAnsi="Times New Roman" w:eastAsia="Times New Roman" w:cs="Times New Roman"/>
          <w:b/>
          <w:bCs/>
          <w:color w:val="154360"/>
          <w:sz w:val="26"/>
          <w:szCs w:val="26"/>
        </w:rPr>
        <w:t>4. Level Calculation Table</w:t>
      </w:r>
    </w:p>
    <w:tbl>
      <w:tblPr>
        <w:tblStyle w:val="9"/>
        <w:tblW w:w="10000" w:type="dxa"/>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8" w:type="dxa"/>
          <w:bottom w:w="0" w:type="dxa"/>
          <w:right w:w="108" w:type="dxa"/>
        </w:tblCellMar>
      </w:tblPr>
      <w:tblGrid>
        <w:gridCol w:w="2400"/>
        <w:gridCol w:w="2600"/>
        <w:gridCol w:w="2900"/>
        <w:gridCol w:w="2100"/>
      </w:tblGrid>
      <w:tr w14:paraId="13ED0218">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rPr>
          <w:tblHeader/>
        </w:trPr>
        <w:tc>
          <w:tcPr>
            <w:tcW w:w="2400" w:type="dxa"/>
            <w:shd w:val="clear" w:color="auto" w:fill="1A5276"/>
            <w:tcMar>
              <w:top w:w="90" w:type="dxa"/>
              <w:left w:w="100" w:type="dxa"/>
              <w:bottom w:w="90" w:type="dxa"/>
              <w:right w:w="100" w:type="dxa"/>
            </w:tcMar>
            <w:vAlign w:val="center"/>
          </w:tcPr>
          <w:p w14:paraId="03B90D28">
            <w:pPr>
              <w:jc w:val="center"/>
            </w:pPr>
            <w:r>
              <w:rPr>
                <w:rFonts w:ascii="Times New Roman" w:hAnsi="Times New Roman" w:eastAsia="Times New Roman" w:cs="Times New Roman"/>
                <w:b/>
                <w:bCs/>
                <w:color w:val="FFFFFF"/>
                <w:sz w:val="22"/>
                <w:szCs w:val="22"/>
              </w:rPr>
              <w:t>Index Level</w:t>
            </w:r>
          </w:p>
        </w:tc>
        <w:tc>
          <w:tcPr>
            <w:tcW w:w="2600" w:type="dxa"/>
            <w:shd w:val="clear" w:color="auto" w:fill="1A5276"/>
            <w:tcMar>
              <w:top w:w="90" w:type="dxa"/>
              <w:left w:w="100" w:type="dxa"/>
              <w:bottom w:w="90" w:type="dxa"/>
              <w:right w:w="100" w:type="dxa"/>
            </w:tcMar>
            <w:vAlign w:val="center"/>
          </w:tcPr>
          <w:p w14:paraId="14A400EE">
            <w:pPr>
              <w:jc w:val="center"/>
            </w:pPr>
            <w:r>
              <w:rPr>
                <w:rFonts w:ascii="Times New Roman" w:hAnsi="Times New Roman" w:eastAsia="Times New Roman" w:cs="Times New Roman"/>
                <w:b/>
                <w:bCs/>
                <w:color w:val="FFFFFF"/>
                <w:sz w:val="22"/>
                <w:szCs w:val="22"/>
              </w:rPr>
              <w:t>Number of Entries</w:t>
            </w:r>
          </w:p>
        </w:tc>
        <w:tc>
          <w:tcPr>
            <w:tcW w:w="2900" w:type="dxa"/>
            <w:shd w:val="clear" w:color="auto" w:fill="1A5276"/>
            <w:tcMar>
              <w:top w:w="90" w:type="dxa"/>
              <w:left w:w="100" w:type="dxa"/>
              <w:bottom w:w="90" w:type="dxa"/>
              <w:right w:w="100" w:type="dxa"/>
            </w:tcMar>
            <w:vAlign w:val="center"/>
          </w:tcPr>
          <w:p w14:paraId="1F36964E">
            <w:pPr>
              <w:jc w:val="center"/>
            </w:pPr>
            <w:r>
              <w:rPr>
                <w:rFonts w:ascii="Times New Roman" w:hAnsi="Times New Roman" w:eastAsia="Times New Roman" w:cs="Times New Roman"/>
                <w:b/>
                <w:bCs/>
                <w:color w:val="FFFFFF"/>
                <w:sz w:val="22"/>
                <w:szCs w:val="22"/>
              </w:rPr>
              <w:t>Number of Blocks
(fan-out = 100)</w:t>
            </w:r>
          </w:p>
        </w:tc>
        <w:tc>
          <w:tcPr>
            <w:tcW w:w="2100" w:type="dxa"/>
            <w:shd w:val="clear" w:color="auto" w:fill="1A5276"/>
            <w:tcMar>
              <w:top w:w="90" w:type="dxa"/>
              <w:left w:w="100" w:type="dxa"/>
              <w:bottom w:w="90" w:type="dxa"/>
              <w:right w:w="100" w:type="dxa"/>
            </w:tcMar>
            <w:vAlign w:val="center"/>
          </w:tcPr>
          <w:p w14:paraId="5BCBC2DE">
            <w:pPr>
              <w:jc w:val="center"/>
            </w:pPr>
            <w:r>
              <w:rPr>
                <w:rFonts w:ascii="Times New Roman" w:hAnsi="Times New Roman" w:eastAsia="Times New Roman" w:cs="Times New Roman"/>
                <w:b/>
                <w:bCs/>
                <w:color w:val="FFFFFF"/>
                <w:sz w:val="22"/>
                <w:szCs w:val="22"/>
              </w:rPr>
              <w:t>Fits in Memory?</w:t>
            </w:r>
          </w:p>
        </w:tc>
      </w:tr>
      <w:tr w14:paraId="0F3CD2F4">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400" w:type="dxa"/>
            <w:shd w:val="clear" w:color="auto" w:fill="EAF2F8"/>
            <w:tcMar>
              <w:top w:w="80" w:type="dxa"/>
              <w:left w:w="100" w:type="dxa"/>
              <w:bottom w:w="80" w:type="dxa"/>
              <w:right w:w="100" w:type="dxa"/>
            </w:tcMar>
            <w:vAlign w:val="center"/>
          </w:tcPr>
          <w:p w14:paraId="1CF08878">
            <w:pPr>
              <w:jc w:val="left"/>
            </w:pPr>
            <w:r>
              <w:rPr>
                <w:rFonts w:ascii="Times New Roman" w:hAnsi="Times New Roman" w:eastAsia="Times New Roman" w:cs="Times New Roman"/>
                <w:b w:val="0"/>
                <w:bCs w:val="0"/>
                <w:sz w:val="22"/>
                <w:szCs w:val="22"/>
              </w:rPr>
              <w:t>Data (Level 0)</w:t>
            </w:r>
          </w:p>
        </w:tc>
        <w:tc>
          <w:tcPr>
            <w:tcW w:w="2600" w:type="dxa"/>
            <w:shd w:val="clear" w:color="auto" w:fill="EAF2F8"/>
            <w:tcMar>
              <w:top w:w="80" w:type="dxa"/>
              <w:left w:w="100" w:type="dxa"/>
              <w:bottom w:w="80" w:type="dxa"/>
              <w:right w:w="100" w:type="dxa"/>
            </w:tcMar>
            <w:vAlign w:val="center"/>
          </w:tcPr>
          <w:p w14:paraId="04507329">
            <w:pPr>
              <w:jc w:val="left"/>
            </w:pPr>
            <w:r>
              <w:rPr>
                <w:rFonts w:ascii="Times New Roman" w:hAnsi="Times New Roman" w:eastAsia="Times New Roman" w:cs="Times New Roman"/>
                <w:b w:val="0"/>
                <w:bCs w:val="0"/>
                <w:sz w:val="22"/>
                <w:szCs w:val="22"/>
              </w:rPr>
              <w:t>2,000,000 records</w:t>
            </w:r>
          </w:p>
        </w:tc>
        <w:tc>
          <w:tcPr>
            <w:tcW w:w="2900" w:type="dxa"/>
            <w:shd w:val="clear" w:color="auto" w:fill="EAF2F8"/>
            <w:tcMar>
              <w:top w:w="80" w:type="dxa"/>
              <w:left w:w="100" w:type="dxa"/>
              <w:bottom w:w="80" w:type="dxa"/>
              <w:right w:w="100" w:type="dxa"/>
            </w:tcMar>
            <w:vAlign w:val="center"/>
          </w:tcPr>
          <w:p w14:paraId="46B65556">
            <w:pPr>
              <w:jc w:val="left"/>
            </w:pPr>
            <w:r>
              <w:rPr>
                <w:rFonts w:ascii="Times New Roman" w:hAnsi="Times New Roman" w:eastAsia="Times New Roman" w:cs="Times New Roman"/>
                <w:b w:val="0"/>
                <w:bCs w:val="0"/>
                <w:sz w:val="22"/>
                <w:szCs w:val="22"/>
              </w:rPr>
              <w:t>20,000 data blocks</w:t>
            </w:r>
          </w:p>
        </w:tc>
        <w:tc>
          <w:tcPr>
            <w:tcW w:w="2100" w:type="dxa"/>
            <w:shd w:val="clear" w:color="auto" w:fill="EAF2F8"/>
            <w:tcMar>
              <w:top w:w="80" w:type="dxa"/>
              <w:left w:w="100" w:type="dxa"/>
              <w:bottom w:w="80" w:type="dxa"/>
              <w:right w:w="100" w:type="dxa"/>
            </w:tcMar>
            <w:vAlign w:val="center"/>
          </w:tcPr>
          <w:p w14:paraId="1D637406">
            <w:pPr>
              <w:jc w:val="left"/>
            </w:pPr>
            <w:r>
              <w:rPr>
                <w:rFonts w:ascii="Times New Roman" w:hAnsi="Times New Roman" w:eastAsia="Times New Roman" w:cs="Times New Roman"/>
                <w:b w:val="0"/>
                <w:bCs w:val="0"/>
                <w:sz w:val="22"/>
                <w:szCs w:val="22"/>
              </w:rPr>
              <w:t>No — resides on disk</w:t>
            </w:r>
          </w:p>
        </w:tc>
      </w:tr>
      <w:tr w14:paraId="7871B27F">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400" w:type="dxa"/>
            <w:shd w:val="clear" w:color="auto" w:fill="FFFFFF"/>
            <w:tcMar>
              <w:top w:w="80" w:type="dxa"/>
              <w:left w:w="100" w:type="dxa"/>
              <w:bottom w:w="80" w:type="dxa"/>
              <w:right w:w="100" w:type="dxa"/>
            </w:tcMar>
            <w:vAlign w:val="center"/>
          </w:tcPr>
          <w:p w14:paraId="4F233D9B">
            <w:pPr>
              <w:jc w:val="left"/>
            </w:pPr>
            <w:r>
              <w:rPr>
                <w:rFonts w:ascii="Times New Roman" w:hAnsi="Times New Roman" w:eastAsia="Times New Roman" w:cs="Times New Roman"/>
                <w:b w:val="0"/>
                <w:bCs w:val="0"/>
                <w:sz w:val="22"/>
                <w:szCs w:val="22"/>
              </w:rPr>
              <w:t>Index Level 1</w:t>
            </w:r>
          </w:p>
        </w:tc>
        <w:tc>
          <w:tcPr>
            <w:tcW w:w="2600" w:type="dxa"/>
            <w:shd w:val="clear" w:color="auto" w:fill="FFFFFF"/>
            <w:tcMar>
              <w:top w:w="80" w:type="dxa"/>
              <w:left w:w="100" w:type="dxa"/>
              <w:bottom w:w="80" w:type="dxa"/>
              <w:right w:w="100" w:type="dxa"/>
            </w:tcMar>
            <w:vAlign w:val="center"/>
          </w:tcPr>
          <w:p w14:paraId="4348080D">
            <w:pPr>
              <w:jc w:val="left"/>
            </w:pPr>
            <w:r>
              <w:rPr>
                <w:rFonts w:ascii="Times New Roman" w:hAnsi="Times New Roman" w:eastAsia="Times New Roman" w:cs="Times New Roman"/>
                <w:b w:val="0"/>
                <w:bCs w:val="0"/>
                <w:sz w:val="22"/>
                <w:szCs w:val="22"/>
              </w:rPr>
              <w:t>20,000 keys</w:t>
            </w:r>
          </w:p>
        </w:tc>
        <w:tc>
          <w:tcPr>
            <w:tcW w:w="2900" w:type="dxa"/>
            <w:shd w:val="clear" w:color="auto" w:fill="FFFFFF"/>
            <w:tcMar>
              <w:top w:w="80" w:type="dxa"/>
              <w:left w:w="100" w:type="dxa"/>
              <w:bottom w:w="80" w:type="dxa"/>
              <w:right w:w="100" w:type="dxa"/>
            </w:tcMar>
            <w:vAlign w:val="center"/>
          </w:tcPr>
          <w:p w14:paraId="0A3696A9">
            <w:pPr>
              <w:jc w:val="left"/>
            </w:pPr>
            <w:r>
              <w:rPr>
                <w:rFonts w:ascii="Times New Roman" w:hAnsi="Times New Roman" w:eastAsia="Times New Roman" w:cs="Times New Roman"/>
                <w:b w:val="0"/>
                <w:bCs w:val="0"/>
                <w:sz w:val="22"/>
                <w:szCs w:val="22"/>
              </w:rPr>
              <w:t>200 blocks</w:t>
            </w:r>
          </w:p>
        </w:tc>
        <w:tc>
          <w:tcPr>
            <w:tcW w:w="2100" w:type="dxa"/>
            <w:shd w:val="clear" w:color="auto" w:fill="FFFFFF"/>
            <w:tcMar>
              <w:top w:w="80" w:type="dxa"/>
              <w:left w:w="100" w:type="dxa"/>
              <w:bottom w:w="80" w:type="dxa"/>
              <w:right w:w="100" w:type="dxa"/>
            </w:tcMar>
            <w:vAlign w:val="center"/>
          </w:tcPr>
          <w:p w14:paraId="6FDAF80B">
            <w:pPr>
              <w:jc w:val="left"/>
            </w:pPr>
            <w:r>
              <w:rPr>
                <w:rFonts w:ascii="Times New Roman" w:hAnsi="Times New Roman" w:eastAsia="Times New Roman" w:cs="Times New Roman"/>
                <w:b w:val="0"/>
                <w:bCs w:val="0"/>
                <w:sz w:val="22"/>
                <w:szCs w:val="22"/>
              </w:rPr>
              <w:t>Usually cached</w:t>
            </w:r>
          </w:p>
        </w:tc>
      </w:tr>
      <w:tr w14:paraId="3DFA0DC1">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400" w:type="dxa"/>
            <w:shd w:val="clear" w:color="auto" w:fill="EAF2F8"/>
            <w:tcMar>
              <w:top w:w="80" w:type="dxa"/>
              <w:left w:w="100" w:type="dxa"/>
              <w:bottom w:w="80" w:type="dxa"/>
              <w:right w:w="100" w:type="dxa"/>
            </w:tcMar>
            <w:vAlign w:val="center"/>
          </w:tcPr>
          <w:p w14:paraId="39E64486">
            <w:pPr>
              <w:jc w:val="left"/>
            </w:pPr>
            <w:r>
              <w:rPr>
                <w:rFonts w:ascii="Times New Roman" w:hAnsi="Times New Roman" w:eastAsia="Times New Roman" w:cs="Times New Roman"/>
                <w:b w:val="0"/>
                <w:bCs w:val="0"/>
                <w:sz w:val="22"/>
                <w:szCs w:val="22"/>
              </w:rPr>
              <w:t>Index Level 2</w:t>
            </w:r>
          </w:p>
        </w:tc>
        <w:tc>
          <w:tcPr>
            <w:tcW w:w="2600" w:type="dxa"/>
            <w:shd w:val="clear" w:color="auto" w:fill="EAF2F8"/>
            <w:tcMar>
              <w:top w:w="80" w:type="dxa"/>
              <w:left w:w="100" w:type="dxa"/>
              <w:bottom w:w="80" w:type="dxa"/>
              <w:right w:w="100" w:type="dxa"/>
            </w:tcMar>
            <w:vAlign w:val="center"/>
          </w:tcPr>
          <w:p w14:paraId="24076C1E">
            <w:pPr>
              <w:jc w:val="left"/>
            </w:pPr>
            <w:r>
              <w:rPr>
                <w:rFonts w:ascii="Times New Roman" w:hAnsi="Times New Roman" w:eastAsia="Times New Roman" w:cs="Times New Roman"/>
                <w:b w:val="0"/>
                <w:bCs w:val="0"/>
                <w:sz w:val="22"/>
                <w:szCs w:val="22"/>
              </w:rPr>
              <w:t>200 keys</w:t>
            </w:r>
          </w:p>
        </w:tc>
        <w:tc>
          <w:tcPr>
            <w:tcW w:w="2900" w:type="dxa"/>
            <w:shd w:val="clear" w:color="auto" w:fill="EAF2F8"/>
            <w:tcMar>
              <w:top w:w="80" w:type="dxa"/>
              <w:left w:w="100" w:type="dxa"/>
              <w:bottom w:w="80" w:type="dxa"/>
              <w:right w:w="100" w:type="dxa"/>
            </w:tcMar>
            <w:vAlign w:val="center"/>
          </w:tcPr>
          <w:p w14:paraId="0CE8871C">
            <w:pPr>
              <w:jc w:val="left"/>
            </w:pPr>
            <w:r>
              <w:rPr>
                <w:rFonts w:ascii="Times New Roman" w:hAnsi="Times New Roman" w:eastAsia="Times New Roman" w:cs="Times New Roman"/>
                <w:b w:val="0"/>
                <w:bCs w:val="0"/>
                <w:sz w:val="22"/>
                <w:szCs w:val="22"/>
              </w:rPr>
              <w:t>2 blocks</w:t>
            </w:r>
          </w:p>
        </w:tc>
        <w:tc>
          <w:tcPr>
            <w:tcW w:w="2100" w:type="dxa"/>
            <w:shd w:val="clear" w:color="auto" w:fill="EAF2F8"/>
            <w:tcMar>
              <w:top w:w="80" w:type="dxa"/>
              <w:left w:w="100" w:type="dxa"/>
              <w:bottom w:w="80" w:type="dxa"/>
              <w:right w:w="100" w:type="dxa"/>
            </w:tcMar>
            <w:vAlign w:val="center"/>
          </w:tcPr>
          <w:p w14:paraId="65078171">
            <w:pPr>
              <w:jc w:val="left"/>
            </w:pPr>
            <w:r>
              <w:rPr>
                <w:rFonts w:ascii="Times New Roman" w:hAnsi="Times New Roman" w:eastAsia="Times New Roman" w:cs="Times New Roman"/>
                <w:b w:val="0"/>
                <w:bCs w:val="0"/>
                <w:sz w:val="22"/>
                <w:szCs w:val="22"/>
              </w:rPr>
              <w:t>Yes</w:t>
            </w:r>
          </w:p>
        </w:tc>
      </w:tr>
      <w:tr w14:paraId="164FF4B3">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400" w:type="dxa"/>
            <w:shd w:val="clear" w:color="auto" w:fill="FFFFFF"/>
            <w:tcMar>
              <w:top w:w="80" w:type="dxa"/>
              <w:left w:w="100" w:type="dxa"/>
              <w:bottom w:w="80" w:type="dxa"/>
              <w:right w:w="100" w:type="dxa"/>
            </w:tcMar>
            <w:vAlign w:val="center"/>
          </w:tcPr>
          <w:p w14:paraId="4E035FF3">
            <w:pPr>
              <w:jc w:val="left"/>
            </w:pPr>
            <w:r>
              <w:rPr>
                <w:rFonts w:ascii="Times New Roman" w:hAnsi="Times New Roman" w:eastAsia="Times New Roman" w:cs="Times New Roman"/>
                <w:b w:val="0"/>
                <w:bCs w:val="0"/>
                <w:sz w:val="22"/>
                <w:szCs w:val="22"/>
              </w:rPr>
              <w:t>Index Level 3 (root)</w:t>
            </w:r>
          </w:p>
        </w:tc>
        <w:tc>
          <w:tcPr>
            <w:tcW w:w="2600" w:type="dxa"/>
            <w:shd w:val="clear" w:color="auto" w:fill="FFFFFF"/>
            <w:tcMar>
              <w:top w:w="80" w:type="dxa"/>
              <w:left w:w="100" w:type="dxa"/>
              <w:bottom w:w="80" w:type="dxa"/>
              <w:right w:w="100" w:type="dxa"/>
            </w:tcMar>
            <w:vAlign w:val="center"/>
          </w:tcPr>
          <w:p w14:paraId="0F3298DD">
            <w:pPr>
              <w:jc w:val="left"/>
            </w:pPr>
            <w:r>
              <w:rPr>
                <w:rFonts w:ascii="Times New Roman" w:hAnsi="Times New Roman" w:eastAsia="Times New Roman" w:cs="Times New Roman"/>
                <w:b w:val="0"/>
                <w:bCs w:val="0"/>
                <w:sz w:val="22"/>
                <w:szCs w:val="22"/>
              </w:rPr>
              <w:t>2 keys</w:t>
            </w:r>
          </w:p>
        </w:tc>
        <w:tc>
          <w:tcPr>
            <w:tcW w:w="2900" w:type="dxa"/>
            <w:shd w:val="clear" w:color="auto" w:fill="FFFFFF"/>
            <w:tcMar>
              <w:top w:w="80" w:type="dxa"/>
              <w:left w:w="100" w:type="dxa"/>
              <w:bottom w:w="80" w:type="dxa"/>
              <w:right w:w="100" w:type="dxa"/>
            </w:tcMar>
            <w:vAlign w:val="center"/>
          </w:tcPr>
          <w:p w14:paraId="2EFDC5DB">
            <w:pPr>
              <w:jc w:val="left"/>
            </w:pPr>
            <w:r>
              <w:rPr>
                <w:rFonts w:ascii="Times New Roman" w:hAnsi="Times New Roman" w:eastAsia="Times New Roman" w:cs="Times New Roman"/>
                <w:b w:val="0"/>
                <w:bCs w:val="0"/>
                <w:sz w:val="22"/>
                <w:szCs w:val="22"/>
              </w:rPr>
              <w:t>1 block</w:t>
            </w:r>
          </w:p>
        </w:tc>
        <w:tc>
          <w:tcPr>
            <w:tcW w:w="2100" w:type="dxa"/>
            <w:shd w:val="clear" w:color="auto" w:fill="FFFFFF"/>
            <w:tcMar>
              <w:top w:w="80" w:type="dxa"/>
              <w:left w:w="100" w:type="dxa"/>
              <w:bottom w:w="80" w:type="dxa"/>
              <w:right w:w="100" w:type="dxa"/>
            </w:tcMar>
            <w:vAlign w:val="center"/>
          </w:tcPr>
          <w:p w14:paraId="4B8308C7">
            <w:pPr>
              <w:jc w:val="left"/>
            </w:pPr>
            <w:r>
              <w:rPr>
                <w:rFonts w:ascii="Times New Roman" w:hAnsi="Times New Roman" w:eastAsia="Times New Roman" w:cs="Times New Roman"/>
                <w:b w:val="0"/>
                <w:bCs w:val="0"/>
                <w:sz w:val="22"/>
                <w:szCs w:val="22"/>
              </w:rPr>
              <w:t>Yes — always memory-resident</w:t>
            </w:r>
          </w:p>
        </w:tc>
      </w:tr>
    </w:tbl>
    <w:p w14:paraId="4F47453A">
      <w:pPr>
        <w:pStyle w:val="3"/>
        <w:spacing w:before="240" w:after="120"/>
      </w:pPr>
      <w:r>
        <w:rPr>
          <w:rFonts w:ascii="Times New Roman" w:hAnsi="Times New Roman" w:eastAsia="Times New Roman" w:cs="Times New Roman"/>
          <w:b/>
          <w:bCs/>
          <w:color w:val="154360"/>
          <w:sz w:val="26"/>
          <w:szCs w:val="26"/>
        </w:rPr>
        <w:t>5. Conclusion</w:t>
      </w:r>
    </w:p>
    <w:p w14:paraId="265C2915">
      <w:pPr>
        <w:spacing w:after="160" w:line="300" w:lineRule="auto"/>
        <w:jc w:val="both"/>
      </w:pPr>
      <w:r>
        <w:rPr>
          <w:rFonts w:ascii="Times New Roman" w:hAnsi="Times New Roman" w:eastAsia="Times New Roman" w:cs="Times New Roman"/>
          <w:sz w:val="24"/>
          <w:szCs w:val="24"/>
        </w:rPr>
        <w:t>A multi-level B+Tree index on PatientID (clustering/primary) combined with a separate multi-level B+Tree index on Doctor Name (non-clustering/secondary) allows the healthcare system to resolve both access patterns in only a handful of disk accesses each, with the index height growing logarithmically rather than linearly as patient volume increases — essential for a system that must remain responsive as records scale into the millions.</w:t>
      </w:r>
    </w:p>
    <w:p w14:paraId="0EF566D4">
      <w:r>
        <w:br w:type="page"/>
      </w:r>
    </w:p>
    <w:p w14:paraId="1FECE361">
      <w:pPr>
        <w:pStyle w:val="2"/>
        <w:spacing w:before="320" w:after="160"/>
      </w:pPr>
      <w:r>
        <w:rPr>
          <w:rFonts w:ascii="Times New Roman" w:hAnsi="Times New Roman" w:eastAsia="Times New Roman" w:cs="Times New Roman"/>
          <w:b/>
          <w:bCs/>
          <w:color w:val="1A5276"/>
          <w:sz w:val="30"/>
          <w:szCs w:val="30"/>
        </w:rPr>
        <w:t>Question 4: B-Tree vs B+ Tree for Dynamic Shipment Record Management</w:t>
      </w:r>
    </w:p>
    <w:p w14:paraId="4A7CC655">
      <w:pPr>
        <w:pBdr>
          <w:left w:val="single" w:color="1A5276" w:sz="12" w:space="8"/>
        </w:pBdr>
        <w:spacing w:after="160" w:line="300" w:lineRule="auto"/>
        <w:jc w:val="both"/>
      </w:pPr>
      <w:r>
        <w:rPr>
          <w:rFonts w:ascii="Times New Roman" w:hAnsi="Times New Roman" w:eastAsia="Times New Roman" w:cs="Times New Roman"/>
          <w:sz w:val="24"/>
          <w:szCs w:val="24"/>
        </w:rPr>
        <w:t>A logistics company needs to efficiently handle dynamic insertions and deletions of shipment records. Analyze whether B-Tree or B+ Tree is more suitable.</w:t>
      </w:r>
    </w:p>
    <w:p w14:paraId="02010A01">
      <w:pPr>
        <w:pStyle w:val="3"/>
        <w:spacing w:before="240" w:after="120"/>
      </w:pPr>
      <w:r>
        <w:rPr>
          <w:rFonts w:ascii="Times New Roman" w:hAnsi="Times New Roman" w:eastAsia="Times New Roman" w:cs="Times New Roman"/>
          <w:b/>
          <w:bCs/>
          <w:color w:val="154360"/>
          <w:sz w:val="26"/>
          <w:szCs w:val="26"/>
        </w:rPr>
        <w:t>1. Structural Differences</w:t>
      </w:r>
    </w:p>
    <w:p w14:paraId="3DCA9C29">
      <w:pPr>
        <w:spacing w:after="160" w:line="300" w:lineRule="auto"/>
        <w:jc w:val="both"/>
      </w:pPr>
      <w:r>
        <w:rPr>
          <w:rFonts w:ascii="Times New Roman" w:hAnsi="Times New Roman" w:eastAsia="Times New Roman" w:cs="Times New Roman"/>
          <w:sz w:val="24"/>
          <w:szCs w:val="24"/>
        </w:rPr>
        <w:t>A B-Tree stores actual data records (or data pointers) in both internal and leaf nodes, meaning a search can terminate as soon as the key is found at any level. A B+Tree, in contrast, stores data pointers only at the leaf level; internal nodes hold only routing keys used purely to guide the search, and — critically — all leaf nodes are linked together in a sequential chain, enabling fast in-order traversal without re-visiting internal nodes.</w:t>
      </w:r>
    </w:p>
    <w:p w14:paraId="0B07AAC2">
      <w:pPr>
        <w:spacing w:before="200" w:after="60"/>
        <w:jc w:val="center"/>
      </w:pPr>
      <w:r>
        <w:drawing>
          <wp:inline distT="0" distB="0" distL="0" distR="0">
            <wp:extent cx="4762500" cy="219075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762500" cy="2190750"/>
                    </a:xfrm>
                    <a:prstGeom prst="rect">
                      <a:avLst/>
                    </a:prstGeom>
                  </pic:spPr>
                </pic:pic>
              </a:graphicData>
            </a:graphic>
          </wp:inline>
        </w:drawing>
      </w:r>
    </w:p>
    <w:p w14:paraId="2EC6154C">
      <w:pPr>
        <w:spacing w:before="80" w:after="260"/>
        <w:jc w:val="center"/>
      </w:pPr>
      <w:r>
        <w:rPr>
          <w:rFonts w:ascii="Times New Roman" w:hAnsi="Times New Roman" w:eastAsia="Times New Roman" w:cs="Times New Roman"/>
          <w:i/>
          <w:iCs/>
          <w:color w:val="555555"/>
          <w:sz w:val="21"/>
          <w:szCs w:val="21"/>
        </w:rPr>
        <w:t>Figure 4: Structural comparison — B-Tree keeps data at every level; B+Tree keeps data only at linked leaf nodes.</w:t>
      </w:r>
    </w:p>
    <w:p w14:paraId="33CED0B3">
      <w:pPr>
        <w:pStyle w:val="3"/>
        <w:spacing w:before="240" w:after="120"/>
      </w:pPr>
      <w:r>
        <w:rPr>
          <w:rFonts w:ascii="Times New Roman" w:hAnsi="Times New Roman" w:eastAsia="Times New Roman" w:cs="Times New Roman"/>
          <w:b/>
          <w:bCs/>
          <w:color w:val="154360"/>
          <w:sz w:val="26"/>
          <w:szCs w:val="26"/>
        </w:rPr>
        <w:t>2. Impact on Dynamic Insertions and Deletions</w:t>
      </w:r>
    </w:p>
    <w:p w14:paraId="1BCE8C5B">
      <w:pPr>
        <w:spacing w:after="160" w:line="300" w:lineRule="auto"/>
        <w:jc w:val="both"/>
      </w:pPr>
      <w:r>
        <w:rPr>
          <w:rFonts w:ascii="Times New Roman" w:hAnsi="Times New Roman" w:eastAsia="Times New Roman" w:cs="Times New Roman"/>
          <w:sz w:val="24"/>
          <w:szCs w:val="24"/>
        </w:rPr>
        <w:t>A logistics system continuously inserts new shipment records (new packages booked) and deletes/archives old ones (delivered shipments closed out), making insert/delete efficiency the dominant concern. In a B-Tree, because data can live at any level, insertions and deletions that trigger node splits or merges are more complex to implement correctly — a split or merge may need to relocate actual data records, not just keys, and rebalancing logic must account for data at internal nodes too. In a B+Tree, since internal nodes hold only keys (no data), splits and merges at the internal level are simpler and cheaper — they only reorganize routing keys. Additionally, because all data lives at the uniform leaf level, insert and delete operations have more predictable, uniform costs, which matters for a high-throughput operational system.</w:t>
      </w:r>
    </w:p>
    <w:p w14:paraId="586E4DC8">
      <w:pPr>
        <w:pStyle w:val="3"/>
        <w:spacing w:before="240" w:after="120"/>
      </w:pPr>
      <w:r>
        <w:rPr>
          <w:rFonts w:ascii="Times New Roman" w:hAnsi="Times New Roman" w:eastAsia="Times New Roman" w:cs="Times New Roman"/>
          <w:b/>
          <w:bCs/>
          <w:color w:val="154360"/>
          <w:sz w:val="26"/>
          <w:szCs w:val="26"/>
        </w:rPr>
        <w:t>3. Range Queries and Sequential Access</w:t>
      </w:r>
    </w:p>
    <w:p w14:paraId="4AE402AC">
      <w:pPr>
        <w:spacing w:after="160" w:line="300" w:lineRule="auto"/>
        <w:jc w:val="both"/>
      </w:pPr>
      <w:r>
        <w:rPr>
          <w:rFonts w:ascii="Times New Roman" w:hAnsi="Times New Roman" w:eastAsia="Times New Roman" w:cs="Times New Roman"/>
          <w:sz w:val="24"/>
          <w:szCs w:val="24"/>
        </w:rPr>
        <w:t>Logistics operations frequently need range-style queries — e.g., 'all shipments scheduled for delivery this week' or 'all shipments in transit between two dates.' B+Tree's linked-leaf structure supports this with a single index descent followed by a fast sequential scan across leaves. B-Tree has no such leaf linkage, so a range query may require repeated in-order traversal across internal nodes, which is slower and touches more disk blocks.</w:t>
      </w:r>
    </w:p>
    <w:p w14:paraId="7EE99277">
      <w:pPr>
        <w:pStyle w:val="3"/>
        <w:spacing w:before="240" w:after="120"/>
      </w:pPr>
      <w:r>
        <w:rPr>
          <w:rFonts w:ascii="Times New Roman" w:hAnsi="Times New Roman" w:eastAsia="Times New Roman" w:cs="Times New Roman"/>
          <w:b/>
          <w:bCs/>
          <w:color w:val="154360"/>
          <w:sz w:val="26"/>
          <w:szCs w:val="26"/>
        </w:rPr>
        <w:t>4. Comparative Analysis Table</w:t>
      </w:r>
    </w:p>
    <w:tbl>
      <w:tblPr>
        <w:tblStyle w:val="9"/>
        <w:tblW w:w="9700" w:type="dxa"/>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8" w:type="dxa"/>
          <w:bottom w:w="0" w:type="dxa"/>
          <w:right w:w="108" w:type="dxa"/>
        </w:tblCellMar>
      </w:tblPr>
      <w:tblGrid>
        <w:gridCol w:w="2600"/>
        <w:gridCol w:w="2600"/>
        <w:gridCol w:w="2600"/>
        <w:gridCol w:w="1900"/>
      </w:tblGrid>
      <w:tr w14:paraId="13C48FEC">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rPr>
          <w:tblHeader/>
        </w:trPr>
        <w:tc>
          <w:tcPr>
            <w:tcW w:w="2600" w:type="dxa"/>
            <w:shd w:val="clear" w:color="auto" w:fill="1A5276"/>
            <w:tcMar>
              <w:top w:w="90" w:type="dxa"/>
              <w:left w:w="100" w:type="dxa"/>
              <w:bottom w:w="90" w:type="dxa"/>
              <w:right w:w="100" w:type="dxa"/>
            </w:tcMar>
            <w:vAlign w:val="center"/>
          </w:tcPr>
          <w:p w14:paraId="12930E49">
            <w:pPr>
              <w:jc w:val="center"/>
            </w:pPr>
            <w:r>
              <w:rPr>
                <w:rFonts w:ascii="Times New Roman" w:hAnsi="Times New Roman" w:eastAsia="Times New Roman" w:cs="Times New Roman"/>
                <w:b/>
                <w:bCs/>
                <w:color w:val="FFFFFF"/>
                <w:sz w:val="22"/>
                <w:szCs w:val="22"/>
              </w:rPr>
              <w:t>Criterion</w:t>
            </w:r>
          </w:p>
        </w:tc>
        <w:tc>
          <w:tcPr>
            <w:tcW w:w="2600" w:type="dxa"/>
            <w:shd w:val="clear" w:color="auto" w:fill="1A5276"/>
            <w:tcMar>
              <w:top w:w="90" w:type="dxa"/>
              <w:left w:w="100" w:type="dxa"/>
              <w:bottom w:w="90" w:type="dxa"/>
              <w:right w:w="100" w:type="dxa"/>
            </w:tcMar>
            <w:vAlign w:val="center"/>
          </w:tcPr>
          <w:p w14:paraId="25F0C1AD">
            <w:pPr>
              <w:jc w:val="center"/>
            </w:pPr>
            <w:r>
              <w:rPr>
                <w:rFonts w:ascii="Times New Roman" w:hAnsi="Times New Roman" w:eastAsia="Times New Roman" w:cs="Times New Roman"/>
                <w:b/>
                <w:bCs/>
                <w:color w:val="FFFFFF"/>
                <w:sz w:val="22"/>
                <w:szCs w:val="22"/>
              </w:rPr>
              <w:t>B-Tree</w:t>
            </w:r>
          </w:p>
        </w:tc>
        <w:tc>
          <w:tcPr>
            <w:tcW w:w="2600" w:type="dxa"/>
            <w:shd w:val="clear" w:color="auto" w:fill="1A5276"/>
            <w:tcMar>
              <w:top w:w="90" w:type="dxa"/>
              <w:left w:w="100" w:type="dxa"/>
              <w:bottom w:w="90" w:type="dxa"/>
              <w:right w:w="100" w:type="dxa"/>
            </w:tcMar>
            <w:vAlign w:val="center"/>
          </w:tcPr>
          <w:p w14:paraId="0FD38F9F">
            <w:pPr>
              <w:jc w:val="center"/>
            </w:pPr>
            <w:r>
              <w:rPr>
                <w:rFonts w:ascii="Times New Roman" w:hAnsi="Times New Roman" w:eastAsia="Times New Roman" w:cs="Times New Roman"/>
                <w:b/>
                <w:bCs/>
                <w:color w:val="FFFFFF"/>
                <w:sz w:val="22"/>
                <w:szCs w:val="22"/>
              </w:rPr>
              <w:t>B+ Tree</w:t>
            </w:r>
          </w:p>
        </w:tc>
        <w:tc>
          <w:tcPr>
            <w:tcW w:w="1900" w:type="dxa"/>
            <w:shd w:val="clear" w:color="auto" w:fill="1A5276"/>
            <w:tcMar>
              <w:top w:w="90" w:type="dxa"/>
              <w:left w:w="100" w:type="dxa"/>
              <w:bottom w:w="90" w:type="dxa"/>
              <w:right w:w="100" w:type="dxa"/>
            </w:tcMar>
            <w:vAlign w:val="center"/>
          </w:tcPr>
          <w:p w14:paraId="46915FA0">
            <w:pPr>
              <w:jc w:val="center"/>
            </w:pPr>
            <w:r>
              <w:rPr>
                <w:rFonts w:ascii="Times New Roman" w:hAnsi="Times New Roman" w:eastAsia="Times New Roman" w:cs="Times New Roman"/>
                <w:b/>
                <w:bCs/>
                <w:color w:val="FFFFFF"/>
                <w:sz w:val="22"/>
                <w:szCs w:val="22"/>
              </w:rPr>
              <w:t>Better Fit for Logistics</w:t>
            </w:r>
          </w:p>
        </w:tc>
      </w:tr>
      <w:tr w14:paraId="1D8DFD11">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EAF2F8"/>
            <w:tcMar>
              <w:top w:w="80" w:type="dxa"/>
              <w:left w:w="100" w:type="dxa"/>
              <w:bottom w:w="80" w:type="dxa"/>
              <w:right w:w="100" w:type="dxa"/>
            </w:tcMar>
            <w:vAlign w:val="center"/>
          </w:tcPr>
          <w:p w14:paraId="0171B561">
            <w:pPr>
              <w:jc w:val="left"/>
            </w:pPr>
            <w:r>
              <w:rPr>
                <w:rFonts w:ascii="Times New Roman" w:hAnsi="Times New Roman" w:eastAsia="Times New Roman" w:cs="Times New Roman"/>
                <w:b w:val="0"/>
                <w:bCs w:val="0"/>
                <w:sz w:val="22"/>
                <w:szCs w:val="22"/>
              </w:rPr>
              <w:t>Data location</w:t>
            </w:r>
          </w:p>
        </w:tc>
        <w:tc>
          <w:tcPr>
            <w:tcW w:w="2600" w:type="dxa"/>
            <w:shd w:val="clear" w:color="auto" w:fill="EAF2F8"/>
            <w:tcMar>
              <w:top w:w="80" w:type="dxa"/>
              <w:left w:w="100" w:type="dxa"/>
              <w:bottom w:w="80" w:type="dxa"/>
              <w:right w:w="100" w:type="dxa"/>
            </w:tcMar>
            <w:vAlign w:val="center"/>
          </w:tcPr>
          <w:p w14:paraId="7D408774">
            <w:pPr>
              <w:jc w:val="left"/>
            </w:pPr>
            <w:r>
              <w:rPr>
                <w:rFonts w:ascii="Times New Roman" w:hAnsi="Times New Roman" w:eastAsia="Times New Roman" w:cs="Times New Roman"/>
                <w:b w:val="0"/>
                <w:bCs w:val="0"/>
                <w:sz w:val="22"/>
                <w:szCs w:val="22"/>
              </w:rPr>
              <w:t>Internal + leaf nodes</w:t>
            </w:r>
          </w:p>
        </w:tc>
        <w:tc>
          <w:tcPr>
            <w:tcW w:w="2600" w:type="dxa"/>
            <w:shd w:val="clear" w:color="auto" w:fill="EAF2F8"/>
            <w:tcMar>
              <w:top w:w="80" w:type="dxa"/>
              <w:left w:w="100" w:type="dxa"/>
              <w:bottom w:w="80" w:type="dxa"/>
              <w:right w:w="100" w:type="dxa"/>
            </w:tcMar>
            <w:vAlign w:val="center"/>
          </w:tcPr>
          <w:p w14:paraId="42BB687A">
            <w:pPr>
              <w:jc w:val="left"/>
            </w:pPr>
            <w:r>
              <w:rPr>
                <w:rFonts w:ascii="Times New Roman" w:hAnsi="Times New Roman" w:eastAsia="Times New Roman" w:cs="Times New Roman"/>
                <w:b w:val="0"/>
                <w:bCs w:val="0"/>
                <w:sz w:val="22"/>
                <w:szCs w:val="22"/>
              </w:rPr>
              <w:t>Leaf nodes only</w:t>
            </w:r>
          </w:p>
        </w:tc>
        <w:tc>
          <w:tcPr>
            <w:tcW w:w="1900" w:type="dxa"/>
            <w:shd w:val="clear" w:color="auto" w:fill="EAF2F8"/>
            <w:tcMar>
              <w:top w:w="80" w:type="dxa"/>
              <w:left w:w="100" w:type="dxa"/>
              <w:bottom w:w="80" w:type="dxa"/>
              <w:right w:w="100" w:type="dxa"/>
            </w:tcMar>
            <w:vAlign w:val="center"/>
          </w:tcPr>
          <w:p w14:paraId="798490E7">
            <w:pPr>
              <w:jc w:val="left"/>
            </w:pPr>
            <w:r>
              <w:rPr>
                <w:rFonts w:ascii="Times New Roman" w:hAnsi="Times New Roman" w:eastAsia="Times New Roman" w:cs="Times New Roman"/>
                <w:b w:val="0"/>
                <w:bCs w:val="0"/>
                <w:sz w:val="22"/>
                <w:szCs w:val="22"/>
              </w:rPr>
              <w:t>B+Tree — simpler, uniform updates</w:t>
            </w:r>
          </w:p>
        </w:tc>
      </w:tr>
      <w:tr w14:paraId="217C1991">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FFFFFF"/>
            <w:tcMar>
              <w:top w:w="80" w:type="dxa"/>
              <w:left w:w="100" w:type="dxa"/>
              <w:bottom w:w="80" w:type="dxa"/>
              <w:right w:w="100" w:type="dxa"/>
            </w:tcMar>
            <w:vAlign w:val="center"/>
          </w:tcPr>
          <w:p w14:paraId="358DB97B">
            <w:pPr>
              <w:jc w:val="left"/>
            </w:pPr>
            <w:r>
              <w:rPr>
                <w:rFonts w:ascii="Times New Roman" w:hAnsi="Times New Roman" w:eastAsia="Times New Roman" w:cs="Times New Roman"/>
                <w:b w:val="0"/>
                <w:bCs w:val="0"/>
                <w:sz w:val="22"/>
                <w:szCs w:val="22"/>
              </w:rPr>
              <w:t>Insert/Delete complexity</w:t>
            </w:r>
          </w:p>
        </w:tc>
        <w:tc>
          <w:tcPr>
            <w:tcW w:w="2600" w:type="dxa"/>
            <w:shd w:val="clear" w:color="auto" w:fill="FFFFFF"/>
            <w:tcMar>
              <w:top w:w="80" w:type="dxa"/>
              <w:left w:w="100" w:type="dxa"/>
              <w:bottom w:w="80" w:type="dxa"/>
              <w:right w:w="100" w:type="dxa"/>
            </w:tcMar>
            <w:vAlign w:val="center"/>
          </w:tcPr>
          <w:p w14:paraId="3444619E">
            <w:pPr>
              <w:jc w:val="left"/>
            </w:pPr>
            <w:r>
              <w:rPr>
                <w:rFonts w:ascii="Times New Roman" w:hAnsi="Times New Roman" w:eastAsia="Times New Roman" w:cs="Times New Roman"/>
                <w:b w:val="0"/>
                <w:bCs w:val="0"/>
                <w:sz w:val="22"/>
                <w:szCs w:val="22"/>
              </w:rPr>
              <w:t>Higher — data may move during rebalancing</w:t>
            </w:r>
          </w:p>
        </w:tc>
        <w:tc>
          <w:tcPr>
            <w:tcW w:w="2600" w:type="dxa"/>
            <w:shd w:val="clear" w:color="auto" w:fill="FFFFFF"/>
            <w:tcMar>
              <w:top w:w="80" w:type="dxa"/>
              <w:left w:w="100" w:type="dxa"/>
              <w:bottom w:w="80" w:type="dxa"/>
              <w:right w:w="100" w:type="dxa"/>
            </w:tcMar>
            <w:vAlign w:val="center"/>
          </w:tcPr>
          <w:p w14:paraId="4D92E9CC">
            <w:pPr>
              <w:jc w:val="left"/>
            </w:pPr>
            <w:r>
              <w:rPr>
                <w:rFonts w:ascii="Times New Roman" w:hAnsi="Times New Roman" w:eastAsia="Times New Roman" w:cs="Times New Roman"/>
                <w:b w:val="0"/>
                <w:bCs w:val="0"/>
                <w:sz w:val="22"/>
                <w:szCs w:val="22"/>
              </w:rPr>
              <w:t>Lower — only keys move at internal level</w:t>
            </w:r>
          </w:p>
        </w:tc>
        <w:tc>
          <w:tcPr>
            <w:tcW w:w="1900" w:type="dxa"/>
            <w:shd w:val="clear" w:color="auto" w:fill="FFFFFF"/>
            <w:tcMar>
              <w:top w:w="80" w:type="dxa"/>
              <w:left w:w="100" w:type="dxa"/>
              <w:bottom w:w="80" w:type="dxa"/>
              <w:right w:w="100" w:type="dxa"/>
            </w:tcMar>
            <w:vAlign w:val="center"/>
          </w:tcPr>
          <w:p w14:paraId="34E0ADE0">
            <w:pPr>
              <w:jc w:val="left"/>
            </w:pPr>
            <w:r>
              <w:rPr>
                <w:rFonts w:ascii="Times New Roman" w:hAnsi="Times New Roman" w:eastAsia="Times New Roman" w:cs="Times New Roman"/>
                <w:b w:val="0"/>
                <w:bCs w:val="0"/>
                <w:sz w:val="22"/>
                <w:szCs w:val="22"/>
              </w:rPr>
              <w:t>B+Tree</w:t>
            </w:r>
          </w:p>
        </w:tc>
      </w:tr>
      <w:tr w14:paraId="52E37A84">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EAF2F8"/>
            <w:tcMar>
              <w:top w:w="80" w:type="dxa"/>
              <w:left w:w="100" w:type="dxa"/>
              <w:bottom w:w="80" w:type="dxa"/>
              <w:right w:w="100" w:type="dxa"/>
            </w:tcMar>
            <w:vAlign w:val="center"/>
          </w:tcPr>
          <w:p w14:paraId="5056EFFB">
            <w:pPr>
              <w:jc w:val="left"/>
            </w:pPr>
            <w:r>
              <w:rPr>
                <w:rFonts w:ascii="Times New Roman" w:hAnsi="Times New Roman" w:eastAsia="Times New Roman" w:cs="Times New Roman"/>
                <w:b w:val="0"/>
                <w:bCs w:val="0"/>
                <w:sz w:val="22"/>
                <w:szCs w:val="22"/>
              </w:rPr>
              <w:t>Range query (date-based) performance</w:t>
            </w:r>
          </w:p>
        </w:tc>
        <w:tc>
          <w:tcPr>
            <w:tcW w:w="2600" w:type="dxa"/>
            <w:shd w:val="clear" w:color="auto" w:fill="EAF2F8"/>
            <w:tcMar>
              <w:top w:w="80" w:type="dxa"/>
              <w:left w:w="100" w:type="dxa"/>
              <w:bottom w:w="80" w:type="dxa"/>
              <w:right w:w="100" w:type="dxa"/>
            </w:tcMar>
            <w:vAlign w:val="center"/>
          </w:tcPr>
          <w:p w14:paraId="561B13C2">
            <w:pPr>
              <w:jc w:val="left"/>
            </w:pPr>
            <w:r>
              <w:rPr>
                <w:rFonts w:ascii="Times New Roman" w:hAnsi="Times New Roman" w:eastAsia="Times New Roman" w:cs="Times New Roman"/>
                <w:b w:val="0"/>
                <w:bCs w:val="0"/>
                <w:sz w:val="22"/>
                <w:szCs w:val="22"/>
              </w:rPr>
              <w:t>Slower — no leaf linkage</w:t>
            </w:r>
          </w:p>
        </w:tc>
        <w:tc>
          <w:tcPr>
            <w:tcW w:w="2600" w:type="dxa"/>
            <w:shd w:val="clear" w:color="auto" w:fill="EAF2F8"/>
            <w:tcMar>
              <w:top w:w="80" w:type="dxa"/>
              <w:left w:w="100" w:type="dxa"/>
              <w:bottom w:w="80" w:type="dxa"/>
              <w:right w:w="100" w:type="dxa"/>
            </w:tcMar>
            <w:vAlign w:val="center"/>
          </w:tcPr>
          <w:p w14:paraId="4291460E">
            <w:pPr>
              <w:jc w:val="left"/>
            </w:pPr>
            <w:r>
              <w:rPr>
                <w:rFonts w:ascii="Times New Roman" w:hAnsi="Times New Roman" w:eastAsia="Times New Roman" w:cs="Times New Roman"/>
                <w:b w:val="0"/>
                <w:bCs w:val="0"/>
                <w:sz w:val="22"/>
                <w:szCs w:val="22"/>
              </w:rPr>
              <w:t>Fast — sequential linked leaves</w:t>
            </w:r>
          </w:p>
        </w:tc>
        <w:tc>
          <w:tcPr>
            <w:tcW w:w="1900" w:type="dxa"/>
            <w:shd w:val="clear" w:color="auto" w:fill="EAF2F8"/>
            <w:tcMar>
              <w:top w:w="80" w:type="dxa"/>
              <w:left w:w="100" w:type="dxa"/>
              <w:bottom w:w="80" w:type="dxa"/>
              <w:right w:w="100" w:type="dxa"/>
            </w:tcMar>
            <w:vAlign w:val="center"/>
          </w:tcPr>
          <w:p w14:paraId="3823AB2F">
            <w:pPr>
              <w:jc w:val="left"/>
            </w:pPr>
            <w:r>
              <w:rPr>
                <w:rFonts w:ascii="Times New Roman" w:hAnsi="Times New Roman" w:eastAsia="Times New Roman" w:cs="Times New Roman"/>
                <w:b w:val="0"/>
                <w:bCs w:val="0"/>
                <w:sz w:val="22"/>
                <w:szCs w:val="22"/>
              </w:rPr>
              <w:t>B+Tree</w:t>
            </w:r>
          </w:p>
        </w:tc>
      </w:tr>
      <w:tr w14:paraId="56F797AB">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FFFFFF"/>
            <w:tcMar>
              <w:top w:w="80" w:type="dxa"/>
              <w:left w:w="100" w:type="dxa"/>
              <w:bottom w:w="80" w:type="dxa"/>
              <w:right w:w="100" w:type="dxa"/>
            </w:tcMar>
            <w:vAlign w:val="center"/>
          </w:tcPr>
          <w:p w14:paraId="44DD397F">
            <w:pPr>
              <w:jc w:val="left"/>
            </w:pPr>
            <w:r>
              <w:rPr>
                <w:rFonts w:ascii="Times New Roman" w:hAnsi="Times New Roman" w:eastAsia="Times New Roman" w:cs="Times New Roman"/>
                <w:b w:val="0"/>
                <w:bCs w:val="0"/>
                <w:sz w:val="22"/>
                <w:szCs w:val="22"/>
              </w:rPr>
              <w:t>Point query (single shipment ID)</w:t>
            </w:r>
          </w:p>
        </w:tc>
        <w:tc>
          <w:tcPr>
            <w:tcW w:w="2600" w:type="dxa"/>
            <w:shd w:val="clear" w:color="auto" w:fill="FFFFFF"/>
            <w:tcMar>
              <w:top w:w="80" w:type="dxa"/>
              <w:left w:w="100" w:type="dxa"/>
              <w:bottom w:w="80" w:type="dxa"/>
              <w:right w:w="100" w:type="dxa"/>
            </w:tcMar>
            <w:vAlign w:val="center"/>
          </w:tcPr>
          <w:p w14:paraId="35750F0E">
            <w:pPr>
              <w:jc w:val="left"/>
            </w:pPr>
            <w:r>
              <w:rPr>
                <w:rFonts w:ascii="Times New Roman" w:hAnsi="Times New Roman" w:eastAsia="Times New Roman" w:cs="Times New Roman"/>
                <w:b w:val="0"/>
                <w:bCs w:val="0"/>
                <w:sz w:val="22"/>
                <w:szCs w:val="22"/>
              </w:rPr>
              <w:t>Slightly faster (may terminate early)</w:t>
            </w:r>
          </w:p>
        </w:tc>
        <w:tc>
          <w:tcPr>
            <w:tcW w:w="2600" w:type="dxa"/>
            <w:shd w:val="clear" w:color="auto" w:fill="FFFFFF"/>
            <w:tcMar>
              <w:top w:w="80" w:type="dxa"/>
              <w:left w:w="100" w:type="dxa"/>
              <w:bottom w:w="80" w:type="dxa"/>
              <w:right w:w="100" w:type="dxa"/>
            </w:tcMar>
            <w:vAlign w:val="center"/>
          </w:tcPr>
          <w:p w14:paraId="53C5BC57">
            <w:pPr>
              <w:jc w:val="left"/>
            </w:pPr>
            <w:r>
              <w:rPr>
                <w:rFonts w:ascii="Times New Roman" w:hAnsi="Times New Roman" w:eastAsia="Times New Roman" w:cs="Times New Roman"/>
                <w:b w:val="0"/>
                <w:bCs w:val="0"/>
                <w:sz w:val="22"/>
                <w:szCs w:val="22"/>
              </w:rPr>
              <w:t>Always reaches leaf level</w:t>
            </w:r>
          </w:p>
        </w:tc>
        <w:tc>
          <w:tcPr>
            <w:tcW w:w="1900" w:type="dxa"/>
            <w:shd w:val="clear" w:color="auto" w:fill="FFFFFF"/>
            <w:tcMar>
              <w:top w:w="80" w:type="dxa"/>
              <w:left w:w="100" w:type="dxa"/>
              <w:bottom w:w="80" w:type="dxa"/>
              <w:right w:w="100" w:type="dxa"/>
            </w:tcMar>
            <w:vAlign w:val="center"/>
          </w:tcPr>
          <w:p w14:paraId="569FBE97">
            <w:pPr>
              <w:jc w:val="left"/>
            </w:pPr>
            <w:r>
              <w:rPr>
                <w:rFonts w:ascii="Times New Roman" w:hAnsi="Times New Roman" w:eastAsia="Times New Roman" w:cs="Times New Roman"/>
                <w:b w:val="0"/>
                <w:bCs w:val="0"/>
                <w:sz w:val="22"/>
                <w:szCs w:val="22"/>
              </w:rPr>
              <w:t>B-Tree (marginal)</w:t>
            </w:r>
          </w:p>
        </w:tc>
      </w:tr>
      <w:tr w14:paraId="38C4B163">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EAF2F8"/>
            <w:tcMar>
              <w:top w:w="80" w:type="dxa"/>
              <w:left w:w="100" w:type="dxa"/>
              <w:bottom w:w="80" w:type="dxa"/>
              <w:right w:w="100" w:type="dxa"/>
            </w:tcMar>
            <w:vAlign w:val="center"/>
          </w:tcPr>
          <w:p w14:paraId="3DBC7918">
            <w:pPr>
              <w:jc w:val="left"/>
            </w:pPr>
            <w:r>
              <w:rPr>
                <w:rFonts w:ascii="Times New Roman" w:hAnsi="Times New Roman" w:eastAsia="Times New Roman" w:cs="Times New Roman"/>
                <w:b w:val="0"/>
                <w:bCs w:val="0"/>
                <w:sz w:val="22"/>
                <w:szCs w:val="22"/>
              </w:rPr>
              <w:t>Disk space efficiency</w:t>
            </w:r>
          </w:p>
        </w:tc>
        <w:tc>
          <w:tcPr>
            <w:tcW w:w="2600" w:type="dxa"/>
            <w:shd w:val="clear" w:color="auto" w:fill="EAF2F8"/>
            <w:tcMar>
              <w:top w:w="80" w:type="dxa"/>
              <w:left w:w="100" w:type="dxa"/>
              <w:bottom w:w="80" w:type="dxa"/>
              <w:right w:w="100" w:type="dxa"/>
            </w:tcMar>
            <w:vAlign w:val="center"/>
          </w:tcPr>
          <w:p w14:paraId="7433E42D">
            <w:pPr>
              <w:jc w:val="left"/>
            </w:pPr>
            <w:r>
              <w:rPr>
                <w:rFonts w:ascii="Times New Roman" w:hAnsi="Times New Roman" w:eastAsia="Times New Roman" w:cs="Times New Roman"/>
                <w:b w:val="0"/>
                <w:bCs w:val="0"/>
                <w:sz w:val="22"/>
                <w:szCs w:val="22"/>
              </w:rPr>
              <w:t>Slightly better — some keys only stored once</w:t>
            </w:r>
          </w:p>
        </w:tc>
        <w:tc>
          <w:tcPr>
            <w:tcW w:w="2600" w:type="dxa"/>
            <w:shd w:val="clear" w:color="auto" w:fill="EAF2F8"/>
            <w:tcMar>
              <w:top w:w="80" w:type="dxa"/>
              <w:left w:w="100" w:type="dxa"/>
              <w:bottom w:w="80" w:type="dxa"/>
              <w:right w:w="100" w:type="dxa"/>
            </w:tcMar>
            <w:vAlign w:val="center"/>
          </w:tcPr>
          <w:p w14:paraId="0F4D3EA4">
            <w:pPr>
              <w:jc w:val="left"/>
            </w:pPr>
            <w:r>
              <w:rPr>
                <w:rFonts w:ascii="Times New Roman" w:hAnsi="Times New Roman" w:eastAsia="Times New Roman" w:cs="Times New Roman"/>
                <w:b w:val="0"/>
                <w:bCs w:val="0"/>
                <w:sz w:val="22"/>
                <w:szCs w:val="22"/>
              </w:rPr>
              <w:t>Slight duplication — keys repeated at leaf and internal levels</w:t>
            </w:r>
          </w:p>
        </w:tc>
        <w:tc>
          <w:tcPr>
            <w:tcW w:w="1900" w:type="dxa"/>
            <w:shd w:val="clear" w:color="auto" w:fill="EAF2F8"/>
            <w:tcMar>
              <w:top w:w="80" w:type="dxa"/>
              <w:left w:w="100" w:type="dxa"/>
              <w:bottom w:w="80" w:type="dxa"/>
              <w:right w:w="100" w:type="dxa"/>
            </w:tcMar>
            <w:vAlign w:val="center"/>
          </w:tcPr>
          <w:p w14:paraId="402E8088">
            <w:pPr>
              <w:jc w:val="left"/>
            </w:pPr>
            <w:r>
              <w:rPr>
                <w:rFonts w:ascii="Times New Roman" w:hAnsi="Times New Roman" w:eastAsia="Times New Roman" w:cs="Times New Roman"/>
                <w:b w:val="0"/>
                <w:bCs w:val="0"/>
                <w:sz w:val="22"/>
                <w:szCs w:val="22"/>
              </w:rPr>
              <w:t>B-Tree (marginal)</w:t>
            </w:r>
          </w:p>
        </w:tc>
      </w:tr>
      <w:tr w14:paraId="7D67617E">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FFFFFF"/>
            <w:tcMar>
              <w:top w:w="80" w:type="dxa"/>
              <w:left w:w="100" w:type="dxa"/>
              <w:bottom w:w="80" w:type="dxa"/>
              <w:right w:w="100" w:type="dxa"/>
            </w:tcMar>
            <w:vAlign w:val="center"/>
          </w:tcPr>
          <w:p w14:paraId="750CA9B3">
            <w:pPr>
              <w:jc w:val="left"/>
            </w:pPr>
            <w:r>
              <w:rPr>
                <w:rFonts w:ascii="Times New Roman" w:hAnsi="Times New Roman" w:eastAsia="Times New Roman" w:cs="Times New Roman"/>
                <w:b w:val="0"/>
                <w:bCs w:val="0"/>
                <w:sz w:val="22"/>
                <w:szCs w:val="22"/>
              </w:rPr>
              <w:t>Real-world DBMS usage</w:t>
            </w:r>
          </w:p>
        </w:tc>
        <w:tc>
          <w:tcPr>
            <w:tcW w:w="2600" w:type="dxa"/>
            <w:shd w:val="clear" w:color="auto" w:fill="FFFFFF"/>
            <w:tcMar>
              <w:top w:w="80" w:type="dxa"/>
              <w:left w:w="100" w:type="dxa"/>
              <w:bottom w:w="80" w:type="dxa"/>
              <w:right w:w="100" w:type="dxa"/>
            </w:tcMar>
            <w:vAlign w:val="center"/>
          </w:tcPr>
          <w:p w14:paraId="1718823A">
            <w:pPr>
              <w:jc w:val="left"/>
            </w:pPr>
            <w:r>
              <w:rPr>
                <w:rFonts w:ascii="Times New Roman" w:hAnsi="Times New Roman" w:eastAsia="Times New Roman" w:cs="Times New Roman"/>
                <w:b w:val="0"/>
                <w:bCs w:val="0"/>
                <w:sz w:val="22"/>
                <w:szCs w:val="22"/>
              </w:rPr>
              <w:t>Less common in practice</w:t>
            </w:r>
          </w:p>
        </w:tc>
        <w:tc>
          <w:tcPr>
            <w:tcW w:w="2600" w:type="dxa"/>
            <w:shd w:val="clear" w:color="auto" w:fill="FFFFFF"/>
            <w:tcMar>
              <w:top w:w="80" w:type="dxa"/>
              <w:left w:w="100" w:type="dxa"/>
              <w:bottom w:w="80" w:type="dxa"/>
              <w:right w:w="100" w:type="dxa"/>
            </w:tcMar>
            <w:vAlign w:val="center"/>
          </w:tcPr>
          <w:p w14:paraId="72D33A60">
            <w:pPr>
              <w:jc w:val="left"/>
            </w:pPr>
            <w:r>
              <w:rPr>
                <w:rFonts w:ascii="Times New Roman" w:hAnsi="Times New Roman" w:eastAsia="Times New Roman" w:cs="Times New Roman"/>
                <w:b w:val="0"/>
                <w:bCs w:val="0"/>
                <w:sz w:val="22"/>
                <w:szCs w:val="22"/>
              </w:rPr>
              <w:t>Standard choice (MySQL InnoDB, PostgreSQL, Oracle)</w:t>
            </w:r>
          </w:p>
        </w:tc>
        <w:tc>
          <w:tcPr>
            <w:tcW w:w="1900" w:type="dxa"/>
            <w:shd w:val="clear" w:color="auto" w:fill="FFFFFF"/>
            <w:tcMar>
              <w:top w:w="80" w:type="dxa"/>
              <w:left w:w="100" w:type="dxa"/>
              <w:bottom w:w="80" w:type="dxa"/>
              <w:right w:w="100" w:type="dxa"/>
            </w:tcMar>
            <w:vAlign w:val="center"/>
          </w:tcPr>
          <w:p w14:paraId="0F59EC60">
            <w:pPr>
              <w:jc w:val="left"/>
            </w:pPr>
            <w:r>
              <w:rPr>
                <w:rFonts w:ascii="Times New Roman" w:hAnsi="Times New Roman" w:eastAsia="Times New Roman" w:cs="Times New Roman"/>
                <w:b w:val="0"/>
                <w:bCs w:val="0"/>
                <w:sz w:val="22"/>
                <w:szCs w:val="22"/>
              </w:rPr>
              <w:t>B+Tree — industry proven</w:t>
            </w:r>
          </w:p>
        </w:tc>
      </w:tr>
    </w:tbl>
    <w:p w14:paraId="7B3A2080">
      <w:pPr>
        <w:pStyle w:val="3"/>
        <w:spacing w:before="240" w:after="120"/>
      </w:pPr>
      <w:r>
        <w:rPr>
          <w:rFonts w:ascii="Times New Roman" w:hAnsi="Times New Roman" w:eastAsia="Times New Roman" w:cs="Times New Roman"/>
          <w:b/>
          <w:bCs/>
          <w:color w:val="154360"/>
          <w:sz w:val="26"/>
          <w:szCs w:val="26"/>
        </w:rPr>
        <w:t>5. Recommendation</w:t>
      </w:r>
    </w:p>
    <w:p w14:paraId="66324B87">
      <w:pPr>
        <w:spacing w:after="160" w:line="300" w:lineRule="auto"/>
        <w:jc w:val="both"/>
      </w:pPr>
      <w:r>
        <w:rPr>
          <w:rFonts w:ascii="Times New Roman" w:hAnsi="Times New Roman" w:eastAsia="Times New Roman" w:cs="Times New Roman"/>
          <w:sz w:val="24"/>
          <w:szCs w:val="24"/>
        </w:rPr>
        <w:t>B+Tree is the more suitable structure for the logistics company's shipment record management. Its simpler, uniform leaf-only data storage makes dynamic insertions and deletions cheaper and more predictable at scale, and its linked-leaf design directly supports the frequent date-range and status-range queries logistics operations depend on (e.g., tracking dashboards, delivery-window reports). This aligns with why virtually all production relational database engines use B+Tree (not classical B-Tree) as their default index structure.</w:t>
      </w:r>
    </w:p>
    <w:p w14:paraId="2B4CA6B4">
      <w:r>
        <w:br w:type="page"/>
      </w:r>
    </w:p>
    <w:p w14:paraId="647ACECC">
      <w:pPr>
        <w:pStyle w:val="2"/>
        <w:spacing w:before="320" w:after="160"/>
      </w:pPr>
      <w:r>
        <w:rPr>
          <w:rFonts w:ascii="Times New Roman" w:hAnsi="Times New Roman" w:eastAsia="Times New Roman" w:cs="Times New Roman"/>
          <w:b/>
          <w:bCs/>
          <w:color w:val="1A5276"/>
          <w:sz w:val="30"/>
          <w:szCs w:val="30"/>
        </w:rPr>
        <w:t>Question 5: Hashing Scheme Design for a 5,000-Employee HR System</w:t>
      </w:r>
    </w:p>
    <w:p w14:paraId="6A5CE92C">
      <w:pPr>
        <w:pBdr>
          <w:left w:val="single" w:color="1A5276" w:sz="12" w:space="8"/>
        </w:pBdr>
        <w:spacing w:after="160" w:line="300" w:lineRule="auto"/>
        <w:jc w:val="both"/>
      </w:pPr>
      <w:r>
        <w:rPr>
          <w:rFonts w:ascii="Times New Roman" w:hAnsi="Times New Roman" w:eastAsia="Times New Roman" w:cs="Times New Roman"/>
          <w:sz w:val="24"/>
          <w:szCs w:val="24"/>
        </w:rPr>
        <w:t>Design a hashing scheme for an HR system with 5000 employees. Evaluate static hashing vs. extendible hashing for your scenario.</w:t>
      </w:r>
    </w:p>
    <w:p w14:paraId="4AEDE287">
      <w:pPr>
        <w:pStyle w:val="3"/>
        <w:spacing w:before="240" w:after="120"/>
      </w:pPr>
      <w:r>
        <w:rPr>
          <w:rFonts w:ascii="Times New Roman" w:hAnsi="Times New Roman" w:eastAsia="Times New Roman" w:cs="Times New Roman"/>
          <w:b/>
          <w:bCs/>
          <w:color w:val="154360"/>
          <w:sz w:val="26"/>
          <w:szCs w:val="26"/>
        </w:rPr>
        <w:t>1. Hash Function Design</w:t>
      </w:r>
    </w:p>
    <w:p w14:paraId="75E7799D">
      <w:pPr>
        <w:spacing w:after="160" w:line="300" w:lineRule="auto"/>
        <w:jc w:val="both"/>
      </w:pPr>
      <w:r>
        <w:rPr>
          <w:rFonts w:ascii="Times New Roman" w:hAnsi="Times New Roman" w:eastAsia="Times New Roman" w:cs="Times New Roman"/>
          <w:sz w:val="24"/>
          <w:szCs w:val="24"/>
        </w:rPr>
        <w:t>For an HR system, Employee ID (a unique numeric or alphanumeric identifier) is the natural hash key, since employee lookups (payroll, attendance, profile access) are almost always exact-match queries by Employee ID. A suitable hash function is h(EmployeeID) = EmployeeID mod N, where N is the number of buckets, optionally combined with a folding or multiplicative technique if Employee IDs are alphanumeric, to ensure a uniform distribution across buckets and minimize clustering/collisions.</w:t>
      </w:r>
    </w:p>
    <w:p w14:paraId="3D5E62EB">
      <w:pPr>
        <w:pStyle w:val="3"/>
        <w:spacing w:before="240" w:after="120"/>
      </w:pPr>
      <w:r>
        <w:rPr>
          <w:rFonts w:ascii="Times New Roman" w:hAnsi="Times New Roman" w:eastAsia="Times New Roman" w:cs="Times New Roman"/>
          <w:b/>
          <w:bCs/>
          <w:color w:val="154360"/>
          <w:sz w:val="26"/>
          <w:szCs w:val="26"/>
        </w:rPr>
        <w:t>2. Static Hashing Design for 5,000 Employees</w:t>
      </w:r>
    </w:p>
    <w:p w14:paraId="34248277">
      <w:pPr>
        <w:spacing w:after="160" w:line="300" w:lineRule="auto"/>
        <w:jc w:val="both"/>
      </w:pPr>
      <w:r>
        <w:rPr>
          <w:rFonts w:ascii="Times New Roman" w:hAnsi="Times New Roman" w:eastAsia="Times New Roman" w:cs="Times New Roman"/>
          <w:sz w:val="24"/>
          <w:szCs w:val="24"/>
        </w:rPr>
        <w:t>Assuming each employee record is about 100 bytes and a disk block is 4 KB, the blocking factor is ⌊4096/100⌋ = 40 records per block. With a target load factor of 70–80% (to minimize overflow chains while not over-allocating blocks), the recommended number of buckets is N = ⌈5000 / (40 × 0.75)⌋ ≈ 167 buckets, each mapped to one disk block, giving average bucket occupancy of about 30 records (75% of 40).</w:t>
      </w:r>
    </w:p>
    <w:p w14:paraId="18F7E68C">
      <w:pPr>
        <w:pStyle w:val="3"/>
        <w:spacing w:before="240" w:after="120"/>
      </w:pPr>
      <w:r>
        <w:rPr>
          <w:rFonts w:ascii="Times New Roman" w:hAnsi="Times New Roman" w:eastAsia="Times New Roman" w:cs="Times New Roman"/>
          <w:b/>
          <w:bCs/>
          <w:color w:val="154360"/>
          <w:sz w:val="26"/>
          <w:szCs w:val="26"/>
        </w:rPr>
        <w:t>3. Static vs Extendible Hashing — Evaluation</w:t>
      </w:r>
    </w:p>
    <w:p w14:paraId="61D196D8">
      <w:pPr>
        <w:spacing w:before="200" w:after="60"/>
        <w:jc w:val="center"/>
      </w:pPr>
      <w:r>
        <w:drawing>
          <wp:inline distT="0" distB="0" distL="0" distR="0">
            <wp:extent cx="4762500" cy="2190750"/>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762500" cy="2190750"/>
                    </a:xfrm>
                    <a:prstGeom prst="rect">
                      <a:avLst/>
                    </a:prstGeom>
                  </pic:spPr>
                </pic:pic>
              </a:graphicData>
            </a:graphic>
          </wp:inline>
        </w:drawing>
      </w:r>
    </w:p>
    <w:p w14:paraId="3EB2B919">
      <w:pPr>
        <w:spacing w:before="80" w:after="260"/>
        <w:jc w:val="center"/>
      </w:pPr>
      <w:r>
        <w:rPr>
          <w:rFonts w:ascii="Times New Roman" w:hAnsi="Times New Roman" w:eastAsia="Times New Roman" w:cs="Times New Roman"/>
          <w:i/>
          <w:iCs/>
          <w:color w:val="555555"/>
          <w:sz w:val="21"/>
          <w:szCs w:val="21"/>
        </w:rPr>
        <w:t>Figure 5: Static hashing (fixed bucket count) vs Extendible hashing (directory doubles dynamically) for the HR system.</w:t>
      </w:r>
    </w:p>
    <w:tbl>
      <w:tblPr>
        <w:tblStyle w:val="9"/>
        <w:tblW w:w="9800" w:type="dxa"/>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8" w:type="dxa"/>
          <w:bottom w:w="0" w:type="dxa"/>
          <w:right w:w="108" w:type="dxa"/>
        </w:tblCellMar>
      </w:tblPr>
      <w:tblGrid>
        <w:gridCol w:w="2600"/>
        <w:gridCol w:w="3600"/>
        <w:gridCol w:w="3600"/>
      </w:tblGrid>
      <w:tr w14:paraId="28BC40F9">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rPr>
          <w:tblHeader/>
        </w:trPr>
        <w:tc>
          <w:tcPr>
            <w:tcW w:w="2600" w:type="dxa"/>
            <w:shd w:val="clear" w:color="auto" w:fill="1A5276"/>
            <w:tcMar>
              <w:top w:w="90" w:type="dxa"/>
              <w:left w:w="100" w:type="dxa"/>
              <w:bottom w:w="90" w:type="dxa"/>
              <w:right w:w="100" w:type="dxa"/>
            </w:tcMar>
            <w:vAlign w:val="center"/>
          </w:tcPr>
          <w:p w14:paraId="49937B8F">
            <w:pPr>
              <w:jc w:val="center"/>
            </w:pPr>
            <w:r>
              <w:rPr>
                <w:rFonts w:ascii="Times New Roman" w:hAnsi="Times New Roman" w:eastAsia="Times New Roman" w:cs="Times New Roman"/>
                <w:b/>
                <w:bCs/>
                <w:color w:val="FFFFFF"/>
                <w:sz w:val="22"/>
                <w:szCs w:val="22"/>
              </w:rPr>
              <w:t>Criterion</w:t>
            </w:r>
          </w:p>
        </w:tc>
        <w:tc>
          <w:tcPr>
            <w:tcW w:w="3600" w:type="dxa"/>
            <w:shd w:val="clear" w:color="auto" w:fill="1A5276"/>
            <w:tcMar>
              <w:top w:w="90" w:type="dxa"/>
              <w:left w:w="100" w:type="dxa"/>
              <w:bottom w:w="90" w:type="dxa"/>
              <w:right w:w="100" w:type="dxa"/>
            </w:tcMar>
            <w:vAlign w:val="center"/>
          </w:tcPr>
          <w:p w14:paraId="68B9C6D6">
            <w:pPr>
              <w:jc w:val="center"/>
            </w:pPr>
            <w:r>
              <w:rPr>
                <w:rFonts w:ascii="Times New Roman" w:hAnsi="Times New Roman" w:eastAsia="Times New Roman" w:cs="Times New Roman"/>
                <w:b/>
                <w:bCs/>
                <w:color w:val="FFFFFF"/>
                <w:sz w:val="22"/>
                <w:szCs w:val="22"/>
              </w:rPr>
              <w:t>Static Hashing</w:t>
            </w:r>
          </w:p>
        </w:tc>
        <w:tc>
          <w:tcPr>
            <w:tcW w:w="3600" w:type="dxa"/>
            <w:shd w:val="clear" w:color="auto" w:fill="1A5276"/>
            <w:tcMar>
              <w:top w:w="90" w:type="dxa"/>
              <w:left w:w="100" w:type="dxa"/>
              <w:bottom w:w="90" w:type="dxa"/>
              <w:right w:w="100" w:type="dxa"/>
            </w:tcMar>
            <w:vAlign w:val="center"/>
          </w:tcPr>
          <w:p w14:paraId="6BB85BFA">
            <w:pPr>
              <w:jc w:val="center"/>
            </w:pPr>
            <w:r>
              <w:rPr>
                <w:rFonts w:ascii="Times New Roman" w:hAnsi="Times New Roman" w:eastAsia="Times New Roman" w:cs="Times New Roman"/>
                <w:b/>
                <w:bCs/>
                <w:color w:val="FFFFFF"/>
                <w:sz w:val="22"/>
                <w:szCs w:val="22"/>
              </w:rPr>
              <w:t>Extendible Hashing</w:t>
            </w:r>
          </w:p>
        </w:tc>
      </w:tr>
      <w:tr w14:paraId="0CB71299">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EAF2F8"/>
            <w:tcMar>
              <w:top w:w="80" w:type="dxa"/>
              <w:left w:w="100" w:type="dxa"/>
              <w:bottom w:w="80" w:type="dxa"/>
              <w:right w:w="100" w:type="dxa"/>
            </w:tcMar>
            <w:vAlign w:val="center"/>
          </w:tcPr>
          <w:p w14:paraId="59EC7573">
            <w:pPr>
              <w:jc w:val="left"/>
            </w:pPr>
            <w:r>
              <w:rPr>
                <w:rFonts w:ascii="Times New Roman" w:hAnsi="Times New Roman" w:eastAsia="Times New Roman" w:cs="Times New Roman"/>
                <w:b w:val="0"/>
                <w:bCs w:val="0"/>
                <w:sz w:val="22"/>
                <w:szCs w:val="22"/>
              </w:rPr>
              <w:t>Bucket count</w:t>
            </w:r>
          </w:p>
        </w:tc>
        <w:tc>
          <w:tcPr>
            <w:tcW w:w="3600" w:type="dxa"/>
            <w:shd w:val="clear" w:color="auto" w:fill="EAF2F8"/>
            <w:tcMar>
              <w:top w:w="80" w:type="dxa"/>
              <w:left w:w="100" w:type="dxa"/>
              <w:bottom w:w="80" w:type="dxa"/>
              <w:right w:w="100" w:type="dxa"/>
            </w:tcMar>
            <w:vAlign w:val="center"/>
          </w:tcPr>
          <w:p w14:paraId="4FF31265">
            <w:pPr>
              <w:jc w:val="left"/>
            </w:pPr>
            <w:r>
              <w:rPr>
                <w:rFonts w:ascii="Times New Roman" w:hAnsi="Times New Roman" w:eastAsia="Times New Roman" w:cs="Times New Roman"/>
                <w:b w:val="0"/>
                <w:bCs w:val="0"/>
                <w:sz w:val="22"/>
                <w:szCs w:val="22"/>
              </w:rPr>
              <w:t>Fixed at design time (e.g., 167 buckets)</w:t>
            </w:r>
          </w:p>
        </w:tc>
        <w:tc>
          <w:tcPr>
            <w:tcW w:w="3600" w:type="dxa"/>
            <w:shd w:val="clear" w:color="auto" w:fill="EAF2F8"/>
            <w:tcMar>
              <w:top w:w="80" w:type="dxa"/>
              <w:left w:w="100" w:type="dxa"/>
              <w:bottom w:w="80" w:type="dxa"/>
              <w:right w:w="100" w:type="dxa"/>
            </w:tcMar>
            <w:vAlign w:val="center"/>
          </w:tcPr>
          <w:p w14:paraId="44232D27">
            <w:pPr>
              <w:jc w:val="left"/>
            </w:pPr>
            <w:r>
              <w:rPr>
                <w:rFonts w:ascii="Times New Roman" w:hAnsi="Times New Roman" w:eastAsia="Times New Roman" w:cs="Times New Roman"/>
                <w:b w:val="0"/>
                <w:bCs w:val="0"/>
                <w:sz w:val="22"/>
                <w:szCs w:val="22"/>
              </w:rPr>
              <w:t>Grows dynamically via directory doubling</w:t>
            </w:r>
          </w:p>
        </w:tc>
      </w:tr>
      <w:tr w14:paraId="7F2DEBFA">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FFFFFF"/>
            <w:tcMar>
              <w:top w:w="80" w:type="dxa"/>
              <w:left w:w="100" w:type="dxa"/>
              <w:bottom w:w="80" w:type="dxa"/>
              <w:right w:w="100" w:type="dxa"/>
            </w:tcMar>
            <w:vAlign w:val="center"/>
          </w:tcPr>
          <w:p w14:paraId="44887E2A">
            <w:pPr>
              <w:jc w:val="left"/>
            </w:pPr>
            <w:r>
              <w:rPr>
                <w:rFonts w:ascii="Times New Roman" w:hAnsi="Times New Roman" w:eastAsia="Times New Roman" w:cs="Times New Roman"/>
                <w:b w:val="0"/>
                <w:bCs w:val="0"/>
                <w:sz w:val="22"/>
                <w:szCs w:val="22"/>
              </w:rPr>
              <w:t>Handling growth (new hires)</w:t>
            </w:r>
          </w:p>
        </w:tc>
        <w:tc>
          <w:tcPr>
            <w:tcW w:w="3600" w:type="dxa"/>
            <w:shd w:val="clear" w:color="auto" w:fill="FFFFFF"/>
            <w:tcMar>
              <w:top w:w="80" w:type="dxa"/>
              <w:left w:w="100" w:type="dxa"/>
              <w:bottom w:w="80" w:type="dxa"/>
              <w:right w:w="100" w:type="dxa"/>
            </w:tcMar>
            <w:vAlign w:val="center"/>
          </w:tcPr>
          <w:p w14:paraId="0E60D21A">
            <w:pPr>
              <w:jc w:val="left"/>
            </w:pPr>
            <w:r>
              <w:rPr>
                <w:rFonts w:ascii="Times New Roman" w:hAnsi="Times New Roman" w:eastAsia="Times New Roman" w:cs="Times New Roman"/>
                <w:b w:val="0"/>
                <w:bCs w:val="0"/>
                <w:sz w:val="22"/>
                <w:szCs w:val="22"/>
              </w:rPr>
              <w:t>Requires manual reorganization/rehashing once buckets overflow significantly</w:t>
            </w:r>
          </w:p>
        </w:tc>
        <w:tc>
          <w:tcPr>
            <w:tcW w:w="3600" w:type="dxa"/>
            <w:shd w:val="clear" w:color="auto" w:fill="FFFFFF"/>
            <w:tcMar>
              <w:top w:w="80" w:type="dxa"/>
              <w:left w:w="100" w:type="dxa"/>
              <w:bottom w:w="80" w:type="dxa"/>
              <w:right w:w="100" w:type="dxa"/>
            </w:tcMar>
            <w:vAlign w:val="center"/>
          </w:tcPr>
          <w:p w14:paraId="154AC937">
            <w:pPr>
              <w:jc w:val="left"/>
            </w:pPr>
            <w:r>
              <w:rPr>
                <w:rFonts w:ascii="Times New Roman" w:hAnsi="Times New Roman" w:eastAsia="Times New Roman" w:cs="Times New Roman"/>
                <w:b w:val="0"/>
                <w:bCs w:val="0"/>
                <w:sz w:val="22"/>
                <w:szCs w:val="22"/>
              </w:rPr>
              <w:t>Automatically accommodates growth by splitting only the affected bucket</w:t>
            </w:r>
          </w:p>
        </w:tc>
      </w:tr>
      <w:tr w14:paraId="192E645B">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EAF2F8"/>
            <w:tcMar>
              <w:top w:w="80" w:type="dxa"/>
              <w:left w:w="100" w:type="dxa"/>
              <w:bottom w:w="80" w:type="dxa"/>
              <w:right w:w="100" w:type="dxa"/>
            </w:tcMar>
            <w:vAlign w:val="center"/>
          </w:tcPr>
          <w:p w14:paraId="5C827B4E">
            <w:pPr>
              <w:jc w:val="left"/>
            </w:pPr>
            <w:r>
              <w:rPr>
                <w:rFonts w:ascii="Times New Roman" w:hAnsi="Times New Roman" w:eastAsia="Times New Roman" w:cs="Times New Roman"/>
                <w:b w:val="0"/>
                <w:bCs w:val="0"/>
                <w:sz w:val="22"/>
                <w:szCs w:val="22"/>
              </w:rPr>
              <w:t>Overflow handling</w:t>
            </w:r>
          </w:p>
        </w:tc>
        <w:tc>
          <w:tcPr>
            <w:tcW w:w="3600" w:type="dxa"/>
            <w:shd w:val="clear" w:color="auto" w:fill="EAF2F8"/>
            <w:tcMar>
              <w:top w:w="80" w:type="dxa"/>
              <w:left w:w="100" w:type="dxa"/>
              <w:bottom w:w="80" w:type="dxa"/>
              <w:right w:w="100" w:type="dxa"/>
            </w:tcMar>
            <w:vAlign w:val="center"/>
          </w:tcPr>
          <w:p w14:paraId="748F5B0B">
            <w:pPr>
              <w:jc w:val="left"/>
            </w:pPr>
            <w:r>
              <w:rPr>
                <w:rFonts w:ascii="Times New Roman" w:hAnsi="Times New Roman" w:eastAsia="Times New Roman" w:cs="Times New Roman"/>
                <w:b w:val="0"/>
                <w:bCs w:val="0"/>
                <w:sz w:val="22"/>
                <w:szCs w:val="22"/>
              </w:rPr>
              <w:t>Needs overflow chaining once load factor exceeds target</w:t>
            </w:r>
          </w:p>
        </w:tc>
        <w:tc>
          <w:tcPr>
            <w:tcW w:w="3600" w:type="dxa"/>
            <w:shd w:val="clear" w:color="auto" w:fill="EAF2F8"/>
            <w:tcMar>
              <w:top w:w="80" w:type="dxa"/>
              <w:left w:w="100" w:type="dxa"/>
              <w:bottom w:w="80" w:type="dxa"/>
              <w:right w:w="100" w:type="dxa"/>
            </w:tcMar>
            <w:vAlign w:val="center"/>
          </w:tcPr>
          <w:p w14:paraId="1692876B">
            <w:pPr>
              <w:jc w:val="left"/>
            </w:pPr>
            <w:r>
              <w:rPr>
                <w:rFonts w:ascii="Times New Roman" w:hAnsi="Times New Roman" w:eastAsia="Times New Roman" w:cs="Times New Roman"/>
                <w:b w:val="0"/>
                <w:bCs w:val="0"/>
                <w:sz w:val="22"/>
                <w:szCs w:val="22"/>
              </w:rPr>
              <w:t>Rare — directory expansion prevents most overflow</w:t>
            </w:r>
          </w:p>
        </w:tc>
      </w:tr>
      <w:tr w14:paraId="595FDB00">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FFFFFF"/>
            <w:tcMar>
              <w:top w:w="80" w:type="dxa"/>
              <w:left w:w="100" w:type="dxa"/>
              <w:bottom w:w="80" w:type="dxa"/>
              <w:right w:w="100" w:type="dxa"/>
            </w:tcMar>
            <w:vAlign w:val="center"/>
          </w:tcPr>
          <w:p w14:paraId="34BC62DA">
            <w:pPr>
              <w:jc w:val="left"/>
            </w:pPr>
            <w:r>
              <w:rPr>
                <w:rFonts w:ascii="Times New Roman" w:hAnsi="Times New Roman" w:eastAsia="Times New Roman" w:cs="Times New Roman"/>
                <w:b w:val="0"/>
                <w:bCs w:val="0"/>
                <w:sz w:val="22"/>
                <w:szCs w:val="22"/>
              </w:rPr>
              <w:t>Implementation complexity</w:t>
            </w:r>
          </w:p>
        </w:tc>
        <w:tc>
          <w:tcPr>
            <w:tcW w:w="3600" w:type="dxa"/>
            <w:shd w:val="clear" w:color="auto" w:fill="FFFFFF"/>
            <w:tcMar>
              <w:top w:w="80" w:type="dxa"/>
              <w:left w:w="100" w:type="dxa"/>
              <w:bottom w:w="80" w:type="dxa"/>
              <w:right w:w="100" w:type="dxa"/>
            </w:tcMar>
            <w:vAlign w:val="center"/>
          </w:tcPr>
          <w:p w14:paraId="1DEF5003">
            <w:pPr>
              <w:jc w:val="left"/>
            </w:pPr>
            <w:r>
              <w:rPr>
                <w:rFonts w:ascii="Times New Roman" w:hAnsi="Times New Roman" w:eastAsia="Times New Roman" w:cs="Times New Roman"/>
                <w:b w:val="0"/>
                <w:bCs w:val="0"/>
                <w:sz w:val="22"/>
                <w:szCs w:val="22"/>
              </w:rPr>
              <w:t>Simple to implement and reason about</w:t>
            </w:r>
          </w:p>
        </w:tc>
        <w:tc>
          <w:tcPr>
            <w:tcW w:w="3600" w:type="dxa"/>
            <w:shd w:val="clear" w:color="auto" w:fill="FFFFFF"/>
            <w:tcMar>
              <w:top w:w="80" w:type="dxa"/>
              <w:left w:w="100" w:type="dxa"/>
              <w:bottom w:w="80" w:type="dxa"/>
              <w:right w:w="100" w:type="dxa"/>
            </w:tcMar>
            <w:vAlign w:val="center"/>
          </w:tcPr>
          <w:p w14:paraId="37F2B117">
            <w:pPr>
              <w:jc w:val="left"/>
            </w:pPr>
            <w:r>
              <w:rPr>
                <w:rFonts w:ascii="Times New Roman" w:hAnsi="Times New Roman" w:eastAsia="Times New Roman" w:cs="Times New Roman"/>
                <w:b w:val="0"/>
                <w:bCs w:val="0"/>
                <w:sz w:val="22"/>
                <w:szCs w:val="22"/>
              </w:rPr>
              <w:t>More complex — requires directory + local/global depth bookkeeping</w:t>
            </w:r>
          </w:p>
        </w:tc>
      </w:tr>
      <w:tr w14:paraId="5EB25294">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EAF2F8"/>
            <w:tcMar>
              <w:top w:w="80" w:type="dxa"/>
              <w:left w:w="100" w:type="dxa"/>
              <w:bottom w:w="80" w:type="dxa"/>
              <w:right w:w="100" w:type="dxa"/>
            </w:tcMar>
            <w:vAlign w:val="center"/>
          </w:tcPr>
          <w:p w14:paraId="71CA9A53">
            <w:pPr>
              <w:jc w:val="left"/>
            </w:pPr>
            <w:r>
              <w:rPr>
                <w:rFonts w:ascii="Times New Roman" w:hAnsi="Times New Roman" w:eastAsia="Times New Roman" w:cs="Times New Roman"/>
                <w:b w:val="0"/>
                <w:bCs w:val="0"/>
                <w:sz w:val="22"/>
                <w:szCs w:val="22"/>
              </w:rPr>
              <w:t>Best suited when</w:t>
            </w:r>
          </w:p>
        </w:tc>
        <w:tc>
          <w:tcPr>
            <w:tcW w:w="3600" w:type="dxa"/>
            <w:shd w:val="clear" w:color="auto" w:fill="EAF2F8"/>
            <w:tcMar>
              <w:top w:w="80" w:type="dxa"/>
              <w:left w:w="100" w:type="dxa"/>
              <w:bottom w:w="80" w:type="dxa"/>
              <w:right w:w="100" w:type="dxa"/>
            </w:tcMar>
            <w:vAlign w:val="center"/>
          </w:tcPr>
          <w:p w14:paraId="5F1FC7C0">
            <w:pPr>
              <w:jc w:val="left"/>
            </w:pPr>
            <w:r>
              <w:rPr>
                <w:rFonts w:ascii="Times New Roman" w:hAnsi="Times New Roman" w:eastAsia="Times New Roman" w:cs="Times New Roman"/>
                <w:b w:val="0"/>
                <w:bCs w:val="0"/>
                <w:sz w:val="22"/>
                <w:szCs w:val="22"/>
              </w:rPr>
              <w:t>Employee count is stable/known in advance and rarely shrinks/grows sharply</w:t>
            </w:r>
          </w:p>
        </w:tc>
        <w:tc>
          <w:tcPr>
            <w:tcW w:w="3600" w:type="dxa"/>
            <w:shd w:val="clear" w:color="auto" w:fill="EAF2F8"/>
            <w:tcMar>
              <w:top w:w="80" w:type="dxa"/>
              <w:left w:w="100" w:type="dxa"/>
              <w:bottom w:w="80" w:type="dxa"/>
              <w:right w:w="100" w:type="dxa"/>
            </w:tcMar>
            <w:vAlign w:val="center"/>
          </w:tcPr>
          <w:p w14:paraId="4ACFB629">
            <w:pPr>
              <w:jc w:val="left"/>
            </w:pPr>
            <w:r>
              <w:rPr>
                <w:rFonts w:ascii="Times New Roman" w:hAnsi="Times New Roman" w:eastAsia="Times New Roman" w:cs="Times New Roman"/>
                <w:b w:val="0"/>
                <w:bCs w:val="0"/>
                <w:sz w:val="22"/>
                <w:szCs w:val="22"/>
              </w:rPr>
              <w:t>Employee count fluctuates significantly (mergers, seasonal hiring, layoffs)</w:t>
            </w:r>
          </w:p>
        </w:tc>
      </w:tr>
    </w:tbl>
    <w:p w14:paraId="030E1E59">
      <w:pPr>
        <w:pStyle w:val="3"/>
        <w:spacing w:before="240" w:after="120"/>
      </w:pPr>
      <w:r>
        <w:rPr>
          <w:rFonts w:ascii="Times New Roman" w:hAnsi="Times New Roman" w:eastAsia="Times New Roman" w:cs="Times New Roman"/>
          <w:b/>
          <w:bCs/>
          <w:color w:val="154360"/>
          <w:sz w:val="26"/>
          <w:szCs w:val="26"/>
        </w:rPr>
        <w:t>4. Recommendation for This Scenario</w:t>
      </w:r>
    </w:p>
    <w:p w14:paraId="7ACADA29">
      <w:pPr>
        <w:spacing w:after="160" w:line="300" w:lineRule="auto"/>
        <w:jc w:val="both"/>
      </w:pPr>
      <w:r>
        <w:rPr>
          <w:rFonts w:ascii="Times New Roman" w:hAnsi="Times New Roman" w:eastAsia="Times New Roman" w:cs="Times New Roman"/>
          <w:sz w:val="24"/>
          <w:szCs w:val="24"/>
        </w:rPr>
        <w:t>For a company with a relatively stable workforce size of 5,000 employees (typical of an established HR system with predictable annual growth of a few percent), Static Hashing is the more practical and simpler choice, since the fixed bucket count can be sized with headroom (e.g., for 6,000–7,000 capacity) and reorganized during a planned low-traffic maintenance window if the company scales substantially. However, if the organization is a fast-growing startup or subject to frequent mergers/acquisitions where employee count can double unpredictably, Extendible Hashing is preferable, since it avoids costly full-file reorganization by incrementally splitting only the buckets that overflow, at the cost of maintaining an additional directory structure.</w:t>
      </w:r>
    </w:p>
    <w:p w14:paraId="570BA5CD">
      <w:pPr>
        <w:pStyle w:val="3"/>
        <w:spacing w:before="240" w:after="120"/>
      </w:pPr>
      <w:r>
        <w:rPr>
          <w:rFonts w:ascii="Times New Roman" w:hAnsi="Times New Roman" w:eastAsia="Times New Roman" w:cs="Times New Roman"/>
          <w:b/>
          <w:bCs/>
          <w:color w:val="154360"/>
          <w:sz w:val="26"/>
          <w:szCs w:val="26"/>
        </w:rPr>
        <w:t>5. Conclusion</w:t>
      </w:r>
    </w:p>
    <w:p w14:paraId="17A5F03D">
      <w:pPr>
        <w:spacing w:after="160" w:line="300" w:lineRule="auto"/>
        <w:jc w:val="both"/>
      </w:pPr>
      <w:r>
        <w:rPr>
          <w:rFonts w:ascii="Times New Roman" w:hAnsi="Times New Roman" w:eastAsia="Times New Roman" w:cs="Times New Roman"/>
          <w:sz w:val="24"/>
          <w:szCs w:val="24"/>
        </w:rPr>
        <w:t>A hash function on Employee ID with roughly 167 buckets sized for a 75% load factor provides fast O(1) average-case lookup for the HR system's dominant access pattern. Static hashing is recommended for the stated, relatively stable 5,000-employee scale due to its simplicity, while extendible hashing should be adopted if the organization anticipates significant, unpredictable workforce growth.</w:t>
      </w:r>
    </w:p>
    <w:p w14:paraId="6CFCF714">
      <w:r>
        <w:br w:type="page"/>
      </w:r>
    </w:p>
    <w:p w14:paraId="73A8C120">
      <w:pPr>
        <w:pStyle w:val="2"/>
        <w:spacing w:before="320" w:after="160"/>
      </w:pPr>
      <w:r>
        <w:rPr>
          <w:rFonts w:ascii="Times New Roman" w:hAnsi="Times New Roman" w:eastAsia="Times New Roman" w:cs="Times New Roman"/>
          <w:b/>
          <w:bCs/>
          <w:color w:val="1A5276"/>
          <w:sz w:val="30"/>
          <w:szCs w:val="30"/>
        </w:rPr>
        <w:t>Question 6: Combined Index Structure for Airline Reservations</w:t>
      </w:r>
    </w:p>
    <w:p w14:paraId="5B76C3F3">
      <w:pPr>
        <w:pBdr>
          <w:left w:val="single" w:color="1A5276" w:sz="12" w:space="8"/>
        </w:pBdr>
        <w:spacing w:after="160" w:line="300" w:lineRule="auto"/>
        <w:jc w:val="both"/>
      </w:pPr>
      <w:r>
        <w:rPr>
          <w:rFonts w:ascii="Times New Roman" w:hAnsi="Times New Roman" w:eastAsia="Times New Roman" w:cs="Times New Roman"/>
          <w:sz w:val="24"/>
          <w:szCs w:val="24"/>
        </w:rPr>
        <w:t>An airline reservation system must support point queries by flight number and range queries by date. Propose a combined index structure.</w:t>
      </w:r>
    </w:p>
    <w:p w14:paraId="0C9657F3">
      <w:pPr>
        <w:pStyle w:val="3"/>
        <w:spacing w:before="240" w:after="120"/>
      </w:pPr>
      <w:r>
        <w:rPr>
          <w:rFonts w:ascii="Times New Roman" w:hAnsi="Times New Roman" w:eastAsia="Times New Roman" w:cs="Times New Roman"/>
          <w:b/>
          <w:bCs/>
          <w:color w:val="154360"/>
          <w:sz w:val="26"/>
          <w:szCs w:val="26"/>
        </w:rPr>
        <w:t>1. Query Requirements</w:t>
      </w:r>
    </w:p>
    <w:p w14:paraId="310F8709">
      <w:pPr>
        <w:spacing w:after="160" w:line="300" w:lineRule="auto"/>
        <w:jc w:val="both"/>
      </w:pPr>
      <w:r>
        <w:rPr>
          <w:rFonts w:ascii="Times New Roman" w:hAnsi="Times New Roman" w:eastAsia="Times New Roman" w:cs="Times New Roman"/>
          <w:sz w:val="24"/>
          <w:szCs w:val="24"/>
        </w:rPr>
        <w:t>Two very different query types must both be served efficiently: (a) point (exact-match) queries by Flight Number, e.g., 'show all bookings for flight AI-202', and (b) range queries by Date, e.g., 'show all flights departing between 10 and 15 December'. No single index type optimally serves both patterns — hashing excels at exact match but cannot support ranges, while B+Tree supports both but is not as fast as hashing for pure equality lookups.</w:t>
      </w:r>
    </w:p>
    <w:p w14:paraId="6672E80E">
      <w:pPr>
        <w:pStyle w:val="3"/>
        <w:spacing w:before="240" w:after="120"/>
      </w:pPr>
      <w:r>
        <w:rPr>
          <w:rFonts w:ascii="Times New Roman" w:hAnsi="Times New Roman" w:eastAsia="Times New Roman" w:cs="Times New Roman"/>
          <w:b/>
          <w:bCs/>
          <w:color w:val="154360"/>
          <w:sz w:val="26"/>
          <w:szCs w:val="26"/>
        </w:rPr>
        <w:t>2. Proposed Combined Index Structure</w:t>
      </w:r>
    </w:p>
    <w:p w14:paraId="25096BB6">
      <w:pPr>
        <w:pStyle w:val="18"/>
        <w:numPr>
          <w:ilvl w:val="0"/>
          <w:numId w:val="1"/>
        </w:numPr>
        <w:spacing w:after="100" w:line="280" w:lineRule="auto"/>
      </w:pPr>
      <w:r>
        <w:rPr>
          <w:rFonts w:ascii="Times New Roman" w:hAnsi="Times New Roman" w:eastAsia="Times New Roman" w:cs="Times New Roman"/>
          <w:sz w:val="24"/>
          <w:szCs w:val="24"/>
        </w:rPr>
        <w:t>Hash Index on Flight Number: since flight number lookups are always exact-match and extremely frequent (every booking, check-in, and status query references a flight number), a hash index gives near O(1) average-case retrieval — the fastest possible option for this access pattern.</w:t>
      </w:r>
    </w:p>
    <w:p w14:paraId="0BC14A19">
      <w:pPr>
        <w:pStyle w:val="18"/>
        <w:numPr>
          <w:ilvl w:val="0"/>
          <w:numId w:val="1"/>
        </w:numPr>
        <w:spacing w:after="100" w:line="280" w:lineRule="auto"/>
      </w:pPr>
      <w:r>
        <w:rPr>
          <w:rFonts w:ascii="Times New Roman" w:hAnsi="Times New Roman" w:eastAsia="Times New Roman" w:cs="Times New Roman"/>
          <w:sz w:val="24"/>
          <w:szCs w:val="24"/>
        </w:rPr>
        <w:t>B+Tree Index on Travel Date: since date queries are inherently range-based, a B+Tree index is used, whose sorted, linked-leaf structure allows the system to locate the start of a date range and then sequentially scan forward for all flights within it.</w:t>
      </w:r>
    </w:p>
    <w:p w14:paraId="7B73CF44">
      <w:pPr>
        <w:pStyle w:val="18"/>
        <w:numPr>
          <w:ilvl w:val="0"/>
          <w:numId w:val="1"/>
        </w:numPr>
        <w:spacing w:after="100" w:line="280" w:lineRule="auto"/>
      </w:pPr>
      <w:r>
        <w:rPr>
          <w:rFonts w:ascii="Times New Roman" w:hAnsi="Times New Roman" w:eastAsia="Times New Roman" w:cs="Times New Roman"/>
          <w:sz w:val="24"/>
          <w:szCs w:val="24"/>
        </w:rPr>
        <w:t>Query execution combines both: for a compound query such as 'flight AI-202 departures between two dates', the system first performs the hash lookup to isolate that flight's bookings, then applies the B+Tree date range as a filter (or vice-versa depending on selectivity) — effectively an index intersection strategy the query optimizer selects based on which condition is more selective.</w:t>
      </w:r>
    </w:p>
    <w:p w14:paraId="494E7AF1">
      <w:pPr>
        <w:spacing w:before="200" w:after="60"/>
        <w:jc w:val="center"/>
      </w:pPr>
      <w:r>
        <w:drawing>
          <wp:inline distT="0" distB="0" distL="0" distR="0">
            <wp:extent cx="4572000" cy="272415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4572000" cy="2724150"/>
                    </a:xfrm>
                    <a:prstGeom prst="rect">
                      <a:avLst/>
                    </a:prstGeom>
                  </pic:spPr>
                </pic:pic>
              </a:graphicData>
            </a:graphic>
          </wp:inline>
        </w:drawing>
      </w:r>
    </w:p>
    <w:p w14:paraId="53C9BC41">
      <w:pPr>
        <w:spacing w:before="80" w:after="260"/>
        <w:jc w:val="center"/>
      </w:pPr>
      <w:r>
        <w:rPr>
          <w:rFonts w:ascii="Times New Roman" w:hAnsi="Times New Roman" w:eastAsia="Times New Roman" w:cs="Times New Roman"/>
          <w:i/>
          <w:iCs/>
          <w:color w:val="555555"/>
          <w:sz w:val="21"/>
          <w:szCs w:val="21"/>
        </w:rPr>
        <w:t>Figure 6: Combined hash index (Flight Number) + B+Tree index (Travel Date) working together in the airline reservation system.</w:t>
      </w:r>
    </w:p>
    <w:p w14:paraId="0501E7CE">
      <w:pPr>
        <w:pStyle w:val="3"/>
        <w:spacing w:before="240" w:after="120"/>
      </w:pPr>
      <w:r>
        <w:rPr>
          <w:rFonts w:ascii="Times New Roman" w:hAnsi="Times New Roman" w:eastAsia="Times New Roman" w:cs="Times New Roman"/>
          <w:b/>
          <w:bCs/>
          <w:color w:val="154360"/>
          <w:sz w:val="26"/>
          <w:szCs w:val="26"/>
        </w:rPr>
        <w:t>3. Alternative: Composite Index Consideration</w:t>
      </w:r>
    </w:p>
    <w:p w14:paraId="2AE62AAA">
      <w:pPr>
        <w:spacing w:after="160" w:line="300" w:lineRule="auto"/>
        <w:jc w:val="both"/>
      </w:pPr>
      <w:r>
        <w:rPr>
          <w:rFonts w:ascii="Times New Roman" w:hAnsi="Times New Roman" w:eastAsia="Times New Roman" w:cs="Times New Roman"/>
          <w:sz w:val="24"/>
          <w:szCs w:val="24"/>
        </w:rPr>
        <w:t>A composite B+Tree index on (Flight Number, Date) was also considered, which would support both the point query and combined range queries in a single index descent. However, this was not chosen as the primary strategy because it does not support 'all flights on this date across any flight number' queries efficiently (a common airline dashboard query), which the separate date-only B+Tree index handles directly. In a production system, both the dual-index approach and a composite index are often maintained together, trading a modest amount of extra storage for coverage of all major query shapes.</w:t>
      </w:r>
    </w:p>
    <w:p w14:paraId="612133AF">
      <w:pPr>
        <w:pStyle w:val="3"/>
        <w:spacing w:before="240" w:after="120"/>
      </w:pPr>
      <w:r>
        <w:rPr>
          <w:rFonts w:ascii="Times New Roman" w:hAnsi="Times New Roman" w:eastAsia="Times New Roman" w:cs="Times New Roman"/>
          <w:b/>
          <w:bCs/>
          <w:color w:val="154360"/>
          <w:sz w:val="26"/>
          <w:szCs w:val="26"/>
        </w:rPr>
        <w:t>4. Performance Comparison</w:t>
      </w:r>
    </w:p>
    <w:tbl>
      <w:tblPr>
        <w:tblStyle w:val="9"/>
        <w:tblW w:w="11000" w:type="dxa"/>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8" w:type="dxa"/>
          <w:bottom w:w="0" w:type="dxa"/>
          <w:right w:w="108" w:type="dxa"/>
        </w:tblCellMar>
      </w:tblPr>
      <w:tblGrid>
        <w:gridCol w:w="3400"/>
        <w:gridCol w:w="2600"/>
        <w:gridCol w:w="2600"/>
        <w:gridCol w:w="2400"/>
      </w:tblGrid>
      <w:tr w14:paraId="6FF32C07">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rPr>
          <w:tblHeader/>
        </w:trPr>
        <w:tc>
          <w:tcPr>
            <w:tcW w:w="3400" w:type="dxa"/>
            <w:shd w:val="clear" w:color="auto" w:fill="1A5276"/>
            <w:tcMar>
              <w:top w:w="90" w:type="dxa"/>
              <w:left w:w="100" w:type="dxa"/>
              <w:bottom w:w="90" w:type="dxa"/>
              <w:right w:w="100" w:type="dxa"/>
            </w:tcMar>
            <w:vAlign w:val="center"/>
          </w:tcPr>
          <w:p w14:paraId="57296338">
            <w:pPr>
              <w:jc w:val="center"/>
            </w:pPr>
            <w:r>
              <w:rPr>
                <w:rFonts w:ascii="Times New Roman" w:hAnsi="Times New Roman" w:eastAsia="Times New Roman" w:cs="Times New Roman"/>
                <w:b/>
                <w:bCs/>
                <w:color w:val="FFFFFF"/>
                <w:sz w:val="22"/>
                <w:szCs w:val="22"/>
              </w:rPr>
              <w:t>Index Structure</w:t>
            </w:r>
          </w:p>
        </w:tc>
        <w:tc>
          <w:tcPr>
            <w:tcW w:w="2600" w:type="dxa"/>
            <w:shd w:val="clear" w:color="auto" w:fill="1A5276"/>
            <w:tcMar>
              <w:top w:w="90" w:type="dxa"/>
              <w:left w:w="100" w:type="dxa"/>
              <w:bottom w:w="90" w:type="dxa"/>
              <w:right w:w="100" w:type="dxa"/>
            </w:tcMar>
            <w:vAlign w:val="center"/>
          </w:tcPr>
          <w:p w14:paraId="7B57F0A4">
            <w:pPr>
              <w:jc w:val="center"/>
            </w:pPr>
            <w:r>
              <w:rPr>
                <w:rFonts w:ascii="Times New Roman" w:hAnsi="Times New Roman" w:eastAsia="Times New Roman" w:cs="Times New Roman"/>
                <w:b/>
                <w:bCs/>
                <w:color w:val="FFFFFF"/>
                <w:sz w:val="22"/>
                <w:szCs w:val="22"/>
              </w:rPr>
              <w:t>Point Query (Flight No.)</w:t>
            </w:r>
          </w:p>
        </w:tc>
        <w:tc>
          <w:tcPr>
            <w:tcW w:w="2600" w:type="dxa"/>
            <w:shd w:val="clear" w:color="auto" w:fill="1A5276"/>
            <w:tcMar>
              <w:top w:w="90" w:type="dxa"/>
              <w:left w:w="100" w:type="dxa"/>
              <w:bottom w:w="90" w:type="dxa"/>
              <w:right w:w="100" w:type="dxa"/>
            </w:tcMar>
            <w:vAlign w:val="center"/>
          </w:tcPr>
          <w:p w14:paraId="522F4BDD">
            <w:pPr>
              <w:jc w:val="center"/>
            </w:pPr>
            <w:r>
              <w:rPr>
                <w:rFonts w:ascii="Times New Roman" w:hAnsi="Times New Roman" w:eastAsia="Times New Roman" w:cs="Times New Roman"/>
                <w:b/>
                <w:bCs/>
                <w:color w:val="FFFFFF"/>
                <w:sz w:val="22"/>
                <w:szCs w:val="22"/>
              </w:rPr>
              <w:t>Range Query (Date)</w:t>
            </w:r>
          </w:p>
        </w:tc>
        <w:tc>
          <w:tcPr>
            <w:tcW w:w="2400" w:type="dxa"/>
            <w:shd w:val="clear" w:color="auto" w:fill="1A5276"/>
            <w:tcMar>
              <w:top w:w="90" w:type="dxa"/>
              <w:left w:w="100" w:type="dxa"/>
              <w:bottom w:w="90" w:type="dxa"/>
              <w:right w:w="100" w:type="dxa"/>
            </w:tcMar>
            <w:vAlign w:val="center"/>
          </w:tcPr>
          <w:p w14:paraId="1C74F063">
            <w:pPr>
              <w:jc w:val="center"/>
            </w:pPr>
            <w:r>
              <w:rPr>
                <w:rFonts w:ascii="Times New Roman" w:hAnsi="Times New Roman" w:eastAsia="Times New Roman" w:cs="Times New Roman"/>
                <w:b/>
                <w:bCs/>
                <w:color w:val="FFFFFF"/>
                <w:sz w:val="22"/>
                <w:szCs w:val="22"/>
              </w:rPr>
              <w:t>Combined Query</w:t>
            </w:r>
          </w:p>
        </w:tc>
      </w:tr>
      <w:tr w14:paraId="52443F30">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3400" w:type="dxa"/>
            <w:shd w:val="clear" w:color="auto" w:fill="EAF2F8"/>
            <w:tcMar>
              <w:top w:w="80" w:type="dxa"/>
              <w:left w:w="100" w:type="dxa"/>
              <w:bottom w:w="80" w:type="dxa"/>
              <w:right w:w="100" w:type="dxa"/>
            </w:tcMar>
            <w:vAlign w:val="center"/>
          </w:tcPr>
          <w:p w14:paraId="7132044F">
            <w:pPr>
              <w:jc w:val="left"/>
            </w:pPr>
            <w:r>
              <w:rPr>
                <w:rFonts w:ascii="Times New Roman" w:hAnsi="Times New Roman" w:eastAsia="Times New Roman" w:cs="Times New Roman"/>
                <w:b w:val="0"/>
                <w:bCs w:val="0"/>
                <w:sz w:val="22"/>
                <w:szCs w:val="22"/>
              </w:rPr>
              <w:t>Hash Index only</w:t>
            </w:r>
          </w:p>
        </w:tc>
        <w:tc>
          <w:tcPr>
            <w:tcW w:w="2600" w:type="dxa"/>
            <w:shd w:val="clear" w:color="auto" w:fill="EAF2F8"/>
            <w:tcMar>
              <w:top w:w="80" w:type="dxa"/>
              <w:left w:w="100" w:type="dxa"/>
              <w:bottom w:w="80" w:type="dxa"/>
              <w:right w:w="100" w:type="dxa"/>
            </w:tcMar>
            <w:vAlign w:val="center"/>
          </w:tcPr>
          <w:p w14:paraId="0080603B">
            <w:pPr>
              <w:jc w:val="left"/>
            </w:pPr>
            <w:r>
              <w:rPr>
                <w:rFonts w:ascii="Times New Roman" w:hAnsi="Times New Roman" w:eastAsia="Times New Roman" w:cs="Times New Roman"/>
                <w:b w:val="0"/>
                <w:bCs w:val="0"/>
                <w:sz w:val="22"/>
                <w:szCs w:val="22"/>
              </w:rPr>
              <w:t>Excellent — O(1)</w:t>
            </w:r>
          </w:p>
        </w:tc>
        <w:tc>
          <w:tcPr>
            <w:tcW w:w="2600" w:type="dxa"/>
            <w:shd w:val="clear" w:color="auto" w:fill="EAF2F8"/>
            <w:tcMar>
              <w:top w:w="80" w:type="dxa"/>
              <w:left w:w="100" w:type="dxa"/>
              <w:bottom w:w="80" w:type="dxa"/>
              <w:right w:w="100" w:type="dxa"/>
            </w:tcMar>
            <w:vAlign w:val="center"/>
          </w:tcPr>
          <w:p w14:paraId="2496DCC1">
            <w:pPr>
              <w:jc w:val="left"/>
            </w:pPr>
            <w:r>
              <w:rPr>
                <w:rFonts w:ascii="Times New Roman" w:hAnsi="Times New Roman" w:eastAsia="Times New Roman" w:cs="Times New Roman"/>
                <w:b w:val="0"/>
                <w:bCs w:val="0"/>
                <w:sz w:val="22"/>
                <w:szCs w:val="22"/>
              </w:rPr>
              <w:t>Not supported</w:t>
            </w:r>
          </w:p>
        </w:tc>
        <w:tc>
          <w:tcPr>
            <w:tcW w:w="2400" w:type="dxa"/>
            <w:shd w:val="clear" w:color="auto" w:fill="EAF2F8"/>
            <w:tcMar>
              <w:top w:w="80" w:type="dxa"/>
              <w:left w:w="100" w:type="dxa"/>
              <w:bottom w:w="80" w:type="dxa"/>
              <w:right w:w="100" w:type="dxa"/>
            </w:tcMar>
            <w:vAlign w:val="center"/>
          </w:tcPr>
          <w:p w14:paraId="0516C15A">
            <w:pPr>
              <w:jc w:val="left"/>
            </w:pPr>
            <w:r>
              <w:rPr>
                <w:rFonts w:ascii="Times New Roman" w:hAnsi="Times New Roman" w:eastAsia="Times New Roman" w:cs="Times New Roman"/>
                <w:b w:val="0"/>
                <w:bCs w:val="0"/>
                <w:sz w:val="22"/>
                <w:szCs w:val="22"/>
              </w:rPr>
              <w:t>Not supported</w:t>
            </w:r>
          </w:p>
        </w:tc>
      </w:tr>
      <w:tr w14:paraId="140D09CE">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3400" w:type="dxa"/>
            <w:shd w:val="clear" w:color="auto" w:fill="FFFFFF"/>
            <w:tcMar>
              <w:top w:w="80" w:type="dxa"/>
              <w:left w:w="100" w:type="dxa"/>
              <w:bottom w:w="80" w:type="dxa"/>
              <w:right w:w="100" w:type="dxa"/>
            </w:tcMar>
            <w:vAlign w:val="center"/>
          </w:tcPr>
          <w:p w14:paraId="50C1FB59">
            <w:pPr>
              <w:jc w:val="left"/>
            </w:pPr>
            <w:r>
              <w:rPr>
                <w:rFonts w:ascii="Times New Roman" w:hAnsi="Times New Roman" w:eastAsia="Times New Roman" w:cs="Times New Roman"/>
                <w:b w:val="0"/>
                <w:bCs w:val="0"/>
                <w:sz w:val="22"/>
                <w:szCs w:val="22"/>
              </w:rPr>
              <w:t>B+Tree Index only</w:t>
            </w:r>
          </w:p>
        </w:tc>
        <w:tc>
          <w:tcPr>
            <w:tcW w:w="2600" w:type="dxa"/>
            <w:shd w:val="clear" w:color="auto" w:fill="FFFFFF"/>
            <w:tcMar>
              <w:top w:w="80" w:type="dxa"/>
              <w:left w:w="100" w:type="dxa"/>
              <w:bottom w:w="80" w:type="dxa"/>
              <w:right w:w="100" w:type="dxa"/>
            </w:tcMar>
            <w:vAlign w:val="center"/>
          </w:tcPr>
          <w:p w14:paraId="59E03A2E">
            <w:pPr>
              <w:jc w:val="left"/>
            </w:pPr>
            <w:r>
              <w:rPr>
                <w:rFonts w:ascii="Times New Roman" w:hAnsi="Times New Roman" w:eastAsia="Times New Roman" w:cs="Times New Roman"/>
                <w:b w:val="0"/>
                <w:bCs w:val="0"/>
                <w:sz w:val="22"/>
                <w:szCs w:val="22"/>
              </w:rPr>
              <w:t>Good — O(logN)</w:t>
            </w:r>
          </w:p>
        </w:tc>
        <w:tc>
          <w:tcPr>
            <w:tcW w:w="2600" w:type="dxa"/>
            <w:shd w:val="clear" w:color="auto" w:fill="FFFFFF"/>
            <w:tcMar>
              <w:top w:w="80" w:type="dxa"/>
              <w:left w:w="100" w:type="dxa"/>
              <w:bottom w:w="80" w:type="dxa"/>
              <w:right w:w="100" w:type="dxa"/>
            </w:tcMar>
            <w:vAlign w:val="center"/>
          </w:tcPr>
          <w:p w14:paraId="0D2F2E9F">
            <w:pPr>
              <w:jc w:val="left"/>
            </w:pPr>
            <w:r>
              <w:rPr>
                <w:rFonts w:ascii="Times New Roman" w:hAnsi="Times New Roman" w:eastAsia="Times New Roman" w:cs="Times New Roman"/>
                <w:b w:val="0"/>
                <w:bCs w:val="0"/>
                <w:sz w:val="22"/>
                <w:szCs w:val="22"/>
              </w:rPr>
              <w:t>Excellent — sequential leaf scan</w:t>
            </w:r>
          </w:p>
        </w:tc>
        <w:tc>
          <w:tcPr>
            <w:tcW w:w="2400" w:type="dxa"/>
            <w:shd w:val="clear" w:color="auto" w:fill="FFFFFF"/>
            <w:tcMar>
              <w:top w:w="80" w:type="dxa"/>
              <w:left w:w="100" w:type="dxa"/>
              <w:bottom w:w="80" w:type="dxa"/>
              <w:right w:w="100" w:type="dxa"/>
            </w:tcMar>
            <w:vAlign w:val="center"/>
          </w:tcPr>
          <w:p w14:paraId="194B1ADC">
            <w:pPr>
              <w:jc w:val="left"/>
            </w:pPr>
            <w:r>
              <w:rPr>
                <w:rFonts w:ascii="Times New Roman" w:hAnsi="Times New Roman" w:eastAsia="Times New Roman" w:cs="Times New Roman"/>
                <w:b w:val="0"/>
                <w:bCs w:val="0"/>
                <w:sz w:val="22"/>
                <w:szCs w:val="22"/>
              </w:rPr>
              <w:t>Good, single structure</w:t>
            </w:r>
          </w:p>
        </w:tc>
      </w:tr>
      <w:tr w14:paraId="5E184EFA">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3400" w:type="dxa"/>
            <w:shd w:val="clear" w:color="auto" w:fill="EAF2F8"/>
            <w:tcMar>
              <w:top w:w="80" w:type="dxa"/>
              <w:left w:w="100" w:type="dxa"/>
              <w:bottom w:w="80" w:type="dxa"/>
              <w:right w:w="100" w:type="dxa"/>
            </w:tcMar>
            <w:vAlign w:val="center"/>
          </w:tcPr>
          <w:p w14:paraId="1F17A909">
            <w:pPr>
              <w:jc w:val="left"/>
            </w:pPr>
            <w:r>
              <w:rPr>
                <w:rFonts w:ascii="Times New Roman" w:hAnsi="Times New Roman" w:eastAsia="Times New Roman" w:cs="Times New Roman"/>
                <w:b w:val="0"/>
                <w:bCs w:val="0"/>
                <w:sz w:val="22"/>
                <w:szCs w:val="22"/>
              </w:rPr>
              <w:t>Hash (Flight No.) + B+Tree (Date) — Recommended</w:t>
            </w:r>
          </w:p>
        </w:tc>
        <w:tc>
          <w:tcPr>
            <w:tcW w:w="2600" w:type="dxa"/>
            <w:shd w:val="clear" w:color="auto" w:fill="EAF2F8"/>
            <w:tcMar>
              <w:top w:w="80" w:type="dxa"/>
              <w:left w:w="100" w:type="dxa"/>
              <w:bottom w:w="80" w:type="dxa"/>
              <w:right w:w="100" w:type="dxa"/>
            </w:tcMar>
            <w:vAlign w:val="center"/>
          </w:tcPr>
          <w:p w14:paraId="0B5BB0BE">
            <w:pPr>
              <w:jc w:val="left"/>
            </w:pPr>
            <w:r>
              <w:rPr>
                <w:rFonts w:ascii="Times New Roman" w:hAnsi="Times New Roman" w:eastAsia="Times New Roman" w:cs="Times New Roman"/>
                <w:b w:val="0"/>
                <w:bCs w:val="0"/>
                <w:sz w:val="22"/>
                <w:szCs w:val="22"/>
              </w:rPr>
              <w:t>Excellent — O(1)</w:t>
            </w:r>
          </w:p>
        </w:tc>
        <w:tc>
          <w:tcPr>
            <w:tcW w:w="2600" w:type="dxa"/>
            <w:shd w:val="clear" w:color="auto" w:fill="EAF2F8"/>
            <w:tcMar>
              <w:top w:w="80" w:type="dxa"/>
              <w:left w:w="100" w:type="dxa"/>
              <w:bottom w:w="80" w:type="dxa"/>
              <w:right w:w="100" w:type="dxa"/>
            </w:tcMar>
            <w:vAlign w:val="center"/>
          </w:tcPr>
          <w:p w14:paraId="398D5B18">
            <w:pPr>
              <w:jc w:val="left"/>
            </w:pPr>
            <w:r>
              <w:rPr>
                <w:rFonts w:ascii="Times New Roman" w:hAnsi="Times New Roman" w:eastAsia="Times New Roman" w:cs="Times New Roman"/>
                <w:b w:val="0"/>
                <w:bCs w:val="0"/>
                <w:sz w:val="22"/>
                <w:szCs w:val="22"/>
              </w:rPr>
              <w:t>Excellent — sequential leaf scan</w:t>
            </w:r>
          </w:p>
        </w:tc>
        <w:tc>
          <w:tcPr>
            <w:tcW w:w="2400" w:type="dxa"/>
            <w:shd w:val="clear" w:color="auto" w:fill="EAF2F8"/>
            <w:tcMar>
              <w:top w:w="80" w:type="dxa"/>
              <w:left w:w="100" w:type="dxa"/>
              <w:bottom w:w="80" w:type="dxa"/>
              <w:right w:w="100" w:type="dxa"/>
            </w:tcMar>
            <w:vAlign w:val="center"/>
          </w:tcPr>
          <w:p w14:paraId="500B2B25">
            <w:pPr>
              <w:jc w:val="left"/>
            </w:pPr>
            <w:r>
              <w:rPr>
                <w:rFonts w:ascii="Times New Roman" w:hAnsi="Times New Roman" w:eastAsia="Times New Roman" w:cs="Times New Roman"/>
                <w:b w:val="0"/>
                <w:bCs w:val="0"/>
                <w:sz w:val="22"/>
                <w:szCs w:val="22"/>
              </w:rPr>
              <w:t>Very good — optimizer intersects both</w:t>
            </w:r>
          </w:p>
        </w:tc>
      </w:tr>
    </w:tbl>
    <w:p w14:paraId="5501E584">
      <w:pPr>
        <w:pStyle w:val="3"/>
        <w:spacing w:before="240" w:after="120"/>
      </w:pPr>
      <w:r>
        <w:rPr>
          <w:rFonts w:ascii="Times New Roman" w:hAnsi="Times New Roman" w:eastAsia="Times New Roman" w:cs="Times New Roman"/>
          <w:b/>
          <w:bCs/>
          <w:color w:val="154360"/>
          <w:sz w:val="26"/>
          <w:szCs w:val="26"/>
        </w:rPr>
        <w:t>5. Conclusion</w:t>
      </w:r>
    </w:p>
    <w:p w14:paraId="07D2FA4C">
      <w:pPr>
        <w:spacing w:after="160" w:line="300" w:lineRule="auto"/>
        <w:jc w:val="both"/>
      </w:pPr>
      <w:r>
        <w:rPr>
          <w:rFonts w:ascii="Times New Roman" w:hAnsi="Times New Roman" w:eastAsia="Times New Roman" w:cs="Times New Roman"/>
          <w:sz w:val="24"/>
          <w:szCs w:val="24"/>
        </w:rPr>
        <w:t>The airline reservation system is best served by a dual-index design: a hash index on Flight Number for near-instant exact-match lookups, paired with a B+Tree index on Travel Date for efficient range scans. This combination directly matches each query type to the index structure best suited for it, avoiding the compromises of forcing a single index type to serve both patterns.</w:t>
      </w:r>
    </w:p>
    <w:p w14:paraId="5B312BEB">
      <w:r>
        <w:br w:type="page"/>
      </w:r>
    </w:p>
    <w:p w14:paraId="0C792258">
      <w:pPr>
        <w:pStyle w:val="2"/>
        <w:spacing w:before="320" w:after="160"/>
      </w:pPr>
      <w:r>
        <w:rPr>
          <w:rFonts w:ascii="Times New Roman" w:hAnsi="Times New Roman" w:eastAsia="Times New Roman" w:cs="Times New Roman"/>
          <w:b/>
          <w:bCs/>
          <w:color w:val="1A5276"/>
          <w:sz w:val="30"/>
          <w:szCs w:val="30"/>
        </w:rPr>
        <w:t>Question 7: File Organization and Secondary Indexing for a University Student Database</w:t>
      </w:r>
    </w:p>
    <w:p w14:paraId="14D37E8B">
      <w:pPr>
        <w:pBdr>
          <w:left w:val="single" w:color="1A5276" w:sz="12" w:space="8"/>
        </w:pBdr>
        <w:spacing w:after="160" w:line="300" w:lineRule="auto"/>
        <w:jc w:val="both"/>
      </w:pPr>
      <w:r>
        <w:rPr>
          <w:rFonts w:ascii="Times New Roman" w:hAnsi="Times New Roman" w:eastAsia="Times New Roman" w:cs="Times New Roman"/>
          <w:sz w:val="24"/>
          <w:szCs w:val="24"/>
        </w:rPr>
        <w:t>For a university student database, design the file organization and secondary indexing to support fast queries by department and CGPA range.</w:t>
      </w:r>
    </w:p>
    <w:p w14:paraId="36E3A30F">
      <w:pPr>
        <w:pStyle w:val="3"/>
        <w:spacing w:before="240" w:after="120"/>
      </w:pPr>
      <w:r>
        <w:rPr>
          <w:rFonts w:ascii="Times New Roman" w:hAnsi="Times New Roman" w:eastAsia="Times New Roman" w:cs="Times New Roman"/>
          <w:b/>
          <w:bCs/>
          <w:color w:val="154360"/>
          <w:sz w:val="26"/>
          <w:szCs w:val="26"/>
        </w:rPr>
        <w:t>1. Access Pattern Analysis</w:t>
      </w:r>
    </w:p>
    <w:p w14:paraId="3A9B411B">
      <w:pPr>
        <w:spacing w:after="160" w:line="300" w:lineRule="auto"/>
        <w:jc w:val="both"/>
      </w:pPr>
      <w:r>
        <w:rPr>
          <w:rFonts w:ascii="Times New Roman" w:hAnsi="Times New Roman" w:eastAsia="Times New Roman" w:cs="Times New Roman"/>
          <w:sz w:val="24"/>
          <w:szCs w:val="24"/>
        </w:rPr>
        <w:t>Two query types dominate: (a) department-wise queries, e.g., 'list all Computer Science students' — typically equality-based and often retrieving a large, contiguous group of records, and (b) CGPA range queries, e.g., 'students with CGPA above 8.5' — inherently a range condition, frequently combined with the department filter for reports such as department-wise rank lists or scholarship eligibility.</w:t>
      </w:r>
    </w:p>
    <w:p w14:paraId="0635F5C7">
      <w:pPr>
        <w:pStyle w:val="3"/>
        <w:spacing w:before="240" w:after="120"/>
      </w:pPr>
      <w:r>
        <w:rPr>
          <w:rFonts w:ascii="Times New Roman" w:hAnsi="Times New Roman" w:eastAsia="Times New Roman" w:cs="Times New Roman"/>
          <w:b/>
          <w:bCs/>
          <w:color w:val="154360"/>
          <w:sz w:val="26"/>
          <w:szCs w:val="26"/>
        </w:rPr>
        <w:t>2. Recommended Design</w:t>
      </w:r>
    </w:p>
    <w:p w14:paraId="69829138">
      <w:pPr>
        <w:pStyle w:val="18"/>
        <w:numPr>
          <w:ilvl w:val="0"/>
          <w:numId w:val="1"/>
        </w:numPr>
        <w:spacing w:after="100" w:line="280" w:lineRule="auto"/>
      </w:pPr>
      <w:r>
        <w:rPr>
          <w:rFonts w:ascii="Times New Roman" w:hAnsi="Times New Roman" w:eastAsia="Times New Roman" w:cs="Times New Roman"/>
          <w:sz w:val="24"/>
          <w:szCs w:val="24"/>
        </w:rPr>
        <w:t>Primary File Organization: Clustering Index on Department. Since department-based retrieval is extremely common and department values repeat heavily across the student population (low cardinality, high group size), physically clustering student records by department on disk means a single department's query touches a small, contiguous set of disk blocks rather than being scattered across the file.</w:t>
      </w:r>
    </w:p>
    <w:p w14:paraId="2ABCD2F2">
      <w:pPr>
        <w:pStyle w:val="18"/>
        <w:numPr>
          <w:ilvl w:val="0"/>
          <w:numId w:val="1"/>
        </w:numPr>
        <w:spacing w:after="100" w:line="280" w:lineRule="auto"/>
      </w:pPr>
      <w:r>
        <w:rPr>
          <w:rFonts w:ascii="Times New Roman" w:hAnsi="Times New Roman" w:eastAsia="Times New Roman" w:cs="Times New Roman"/>
          <w:sz w:val="24"/>
          <w:szCs w:val="24"/>
        </w:rPr>
        <w:t>Secondary Index: B+Tree on CGPA. Because CGPA is a continuous, range-queried attribute unrelated to the physical department-based clustering, a separate non-clustering B+Tree secondary index is built on CGPA, with leaf entries pointing back to the actual student records via RIDs, enabling efficient range scans regardless of department.</w:t>
      </w:r>
    </w:p>
    <w:p w14:paraId="51817E8F">
      <w:pPr>
        <w:pStyle w:val="18"/>
        <w:numPr>
          <w:ilvl w:val="0"/>
          <w:numId w:val="1"/>
        </w:numPr>
        <w:spacing w:after="100" w:line="280" w:lineRule="auto"/>
      </w:pPr>
      <w:r>
        <w:rPr>
          <w:rFonts w:ascii="Times New Roman" w:hAnsi="Times New Roman" w:eastAsia="Times New Roman" w:cs="Times New Roman"/>
          <w:sz w:val="24"/>
          <w:szCs w:val="24"/>
        </w:rPr>
        <w:t>Combined Query Execution: for compound queries like 'CSE students with CGPA &gt; 8.5', the query optimizer first narrows to the CSE department's clustered block range (a cheap, contiguous scan), then applies the CGPA secondary index — or vice versa if the CGPA condition is more selective — intersecting the two result sets.</w:t>
      </w:r>
    </w:p>
    <w:p w14:paraId="7D64BBF4">
      <w:pPr>
        <w:spacing w:before="200" w:after="60"/>
        <w:jc w:val="center"/>
      </w:pPr>
      <w:r>
        <w:drawing>
          <wp:inline distT="0" distB="0" distL="0" distR="0">
            <wp:extent cx="4572000" cy="272415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572000" cy="2724150"/>
                    </a:xfrm>
                    <a:prstGeom prst="rect">
                      <a:avLst/>
                    </a:prstGeom>
                  </pic:spPr>
                </pic:pic>
              </a:graphicData>
            </a:graphic>
          </wp:inline>
        </w:drawing>
      </w:r>
    </w:p>
    <w:p w14:paraId="2333CB26">
      <w:pPr>
        <w:spacing w:before="80" w:after="260"/>
        <w:jc w:val="center"/>
      </w:pPr>
      <w:r>
        <w:rPr>
          <w:rFonts w:ascii="Times New Roman" w:hAnsi="Times New Roman" w:eastAsia="Times New Roman" w:cs="Times New Roman"/>
          <w:i/>
          <w:iCs/>
          <w:color w:val="555555"/>
          <w:sz w:val="21"/>
          <w:szCs w:val="21"/>
        </w:rPr>
        <w:t>Figure 7: Department-based clustering index combined with a CGPA secondary B+Tree index for the university student database.</w:t>
      </w:r>
    </w:p>
    <w:p w14:paraId="722C1CFE">
      <w:pPr>
        <w:pStyle w:val="3"/>
        <w:spacing w:before="240" w:after="120"/>
      </w:pPr>
      <w:r>
        <w:rPr>
          <w:rFonts w:ascii="Times New Roman" w:hAnsi="Times New Roman" w:eastAsia="Times New Roman" w:cs="Times New Roman"/>
          <w:b/>
          <w:bCs/>
          <w:color w:val="154360"/>
          <w:sz w:val="26"/>
          <w:szCs w:val="26"/>
        </w:rPr>
        <w:t>3. Why Not Cluster on CGPA Instead?</w:t>
      </w:r>
    </w:p>
    <w:p w14:paraId="5C979255">
      <w:pPr>
        <w:spacing w:after="160" w:line="300" w:lineRule="auto"/>
        <w:jc w:val="both"/>
      </w:pPr>
      <w:r>
        <w:rPr>
          <w:rFonts w:ascii="Times New Roman" w:hAnsi="Times New Roman" w:eastAsia="Times New Roman" w:cs="Times New Roman"/>
          <w:sz w:val="24"/>
          <w:szCs w:val="24"/>
        </w:rPr>
        <w:t>Clustering directly on CGPA was considered but rejected as the primary organization, because CGPA values change every semester as new grades are recorded — clustering on a frequently-updated attribute would require constant physical record relocation, which is far more expensive than updating a secondary index entry. Department, by contrast, rarely changes for a given student, making it a stable and efficient clustering key.</w:t>
      </w:r>
    </w:p>
    <w:p w14:paraId="1D432679">
      <w:pPr>
        <w:pStyle w:val="3"/>
        <w:spacing w:before="240" w:after="120"/>
      </w:pPr>
      <w:r>
        <w:rPr>
          <w:rFonts w:ascii="Times New Roman" w:hAnsi="Times New Roman" w:eastAsia="Times New Roman" w:cs="Times New Roman"/>
          <w:b/>
          <w:bCs/>
          <w:color w:val="154360"/>
          <w:sz w:val="26"/>
          <w:szCs w:val="26"/>
        </w:rPr>
        <w:t>4. Design Summary Table</w:t>
      </w:r>
    </w:p>
    <w:tbl>
      <w:tblPr>
        <w:tblStyle w:val="9"/>
        <w:tblW w:w="9600" w:type="dxa"/>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8" w:type="dxa"/>
          <w:bottom w:w="0" w:type="dxa"/>
          <w:right w:w="108" w:type="dxa"/>
        </w:tblCellMar>
      </w:tblPr>
      <w:tblGrid>
        <w:gridCol w:w="2800"/>
        <w:gridCol w:w="3200"/>
        <w:gridCol w:w="3600"/>
      </w:tblGrid>
      <w:tr w14:paraId="488873CD">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rPr>
          <w:tblHeader/>
        </w:trPr>
        <w:tc>
          <w:tcPr>
            <w:tcW w:w="2800" w:type="dxa"/>
            <w:shd w:val="clear" w:color="auto" w:fill="1A5276"/>
            <w:tcMar>
              <w:top w:w="90" w:type="dxa"/>
              <w:left w:w="100" w:type="dxa"/>
              <w:bottom w:w="90" w:type="dxa"/>
              <w:right w:w="100" w:type="dxa"/>
            </w:tcMar>
            <w:vAlign w:val="center"/>
          </w:tcPr>
          <w:p w14:paraId="3CF41EDB">
            <w:pPr>
              <w:jc w:val="center"/>
            </w:pPr>
            <w:r>
              <w:rPr>
                <w:rFonts w:ascii="Times New Roman" w:hAnsi="Times New Roman" w:eastAsia="Times New Roman" w:cs="Times New Roman"/>
                <w:b/>
                <w:bCs/>
                <w:color w:val="FFFFFF"/>
                <w:sz w:val="22"/>
                <w:szCs w:val="22"/>
              </w:rPr>
              <w:t>Component</w:t>
            </w:r>
          </w:p>
        </w:tc>
        <w:tc>
          <w:tcPr>
            <w:tcW w:w="3200" w:type="dxa"/>
            <w:shd w:val="clear" w:color="auto" w:fill="1A5276"/>
            <w:tcMar>
              <w:top w:w="90" w:type="dxa"/>
              <w:left w:w="100" w:type="dxa"/>
              <w:bottom w:w="90" w:type="dxa"/>
              <w:right w:w="100" w:type="dxa"/>
            </w:tcMar>
            <w:vAlign w:val="center"/>
          </w:tcPr>
          <w:p w14:paraId="563A9FF9">
            <w:pPr>
              <w:jc w:val="center"/>
            </w:pPr>
            <w:r>
              <w:rPr>
                <w:rFonts w:ascii="Times New Roman" w:hAnsi="Times New Roman" w:eastAsia="Times New Roman" w:cs="Times New Roman"/>
                <w:b/>
                <w:bCs/>
                <w:color w:val="FFFFFF"/>
                <w:sz w:val="22"/>
                <w:szCs w:val="22"/>
              </w:rPr>
              <w:t>Choice</w:t>
            </w:r>
          </w:p>
        </w:tc>
        <w:tc>
          <w:tcPr>
            <w:tcW w:w="3600" w:type="dxa"/>
            <w:shd w:val="clear" w:color="auto" w:fill="1A5276"/>
            <w:tcMar>
              <w:top w:w="90" w:type="dxa"/>
              <w:left w:w="100" w:type="dxa"/>
              <w:bottom w:w="90" w:type="dxa"/>
              <w:right w:w="100" w:type="dxa"/>
            </w:tcMar>
            <w:vAlign w:val="center"/>
          </w:tcPr>
          <w:p w14:paraId="335A7594">
            <w:pPr>
              <w:jc w:val="center"/>
            </w:pPr>
            <w:r>
              <w:rPr>
                <w:rFonts w:ascii="Times New Roman" w:hAnsi="Times New Roman" w:eastAsia="Times New Roman" w:cs="Times New Roman"/>
                <w:b/>
                <w:bCs/>
                <w:color w:val="FFFFFF"/>
                <w:sz w:val="22"/>
                <w:szCs w:val="22"/>
              </w:rPr>
              <w:t>Reasoning</w:t>
            </w:r>
          </w:p>
        </w:tc>
      </w:tr>
      <w:tr w14:paraId="45CD8B49">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800" w:type="dxa"/>
            <w:shd w:val="clear" w:color="auto" w:fill="EAF2F8"/>
            <w:tcMar>
              <w:top w:w="80" w:type="dxa"/>
              <w:left w:w="100" w:type="dxa"/>
              <w:bottom w:w="80" w:type="dxa"/>
              <w:right w:w="100" w:type="dxa"/>
            </w:tcMar>
            <w:vAlign w:val="center"/>
          </w:tcPr>
          <w:p w14:paraId="5D3304DF">
            <w:pPr>
              <w:jc w:val="left"/>
            </w:pPr>
            <w:r>
              <w:rPr>
                <w:rFonts w:ascii="Times New Roman" w:hAnsi="Times New Roman" w:eastAsia="Times New Roman" w:cs="Times New Roman"/>
                <w:b w:val="0"/>
                <w:bCs w:val="0"/>
                <w:sz w:val="22"/>
                <w:szCs w:val="22"/>
              </w:rPr>
              <w:t>Physical file organization</w:t>
            </w:r>
          </w:p>
        </w:tc>
        <w:tc>
          <w:tcPr>
            <w:tcW w:w="3200" w:type="dxa"/>
            <w:shd w:val="clear" w:color="auto" w:fill="EAF2F8"/>
            <w:tcMar>
              <w:top w:w="80" w:type="dxa"/>
              <w:left w:w="100" w:type="dxa"/>
              <w:bottom w:w="80" w:type="dxa"/>
              <w:right w:w="100" w:type="dxa"/>
            </w:tcMar>
            <w:vAlign w:val="center"/>
          </w:tcPr>
          <w:p w14:paraId="2EA34A7D">
            <w:pPr>
              <w:jc w:val="left"/>
            </w:pPr>
            <w:r>
              <w:rPr>
                <w:rFonts w:ascii="Times New Roman" w:hAnsi="Times New Roman" w:eastAsia="Times New Roman" w:cs="Times New Roman"/>
                <w:b w:val="0"/>
                <w:bCs w:val="0"/>
                <w:sz w:val="22"/>
                <w:szCs w:val="22"/>
              </w:rPr>
              <w:t>Clustered / Sequential by Department</w:t>
            </w:r>
          </w:p>
        </w:tc>
        <w:tc>
          <w:tcPr>
            <w:tcW w:w="3600" w:type="dxa"/>
            <w:shd w:val="clear" w:color="auto" w:fill="EAF2F8"/>
            <w:tcMar>
              <w:top w:w="80" w:type="dxa"/>
              <w:left w:w="100" w:type="dxa"/>
              <w:bottom w:w="80" w:type="dxa"/>
              <w:right w:w="100" w:type="dxa"/>
            </w:tcMar>
            <w:vAlign w:val="center"/>
          </w:tcPr>
          <w:p w14:paraId="2B0F9DFE">
            <w:pPr>
              <w:jc w:val="left"/>
            </w:pPr>
            <w:r>
              <w:rPr>
                <w:rFonts w:ascii="Times New Roman" w:hAnsi="Times New Roman" w:eastAsia="Times New Roman" w:cs="Times New Roman"/>
                <w:b w:val="0"/>
                <w:bCs w:val="0"/>
                <w:sz w:val="22"/>
                <w:szCs w:val="22"/>
              </w:rPr>
              <w:t>High-frequency, stable, equality-based grouping attribute</w:t>
            </w:r>
          </w:p>
        </w:tc>
      </w:tr>
      <w:tr w14:paraId="33147BF5">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800" w:type="dxa"/>
            <w:shd w:val="clear" w:color="auto" w:fill="FFFFFF"/>
            <w:tcMar>
              <w:top w:w="80" w:type="dxa"/>
              <w:left w:w="100" w:type="dxa"/>
              <w:bottom w:w="80" w:type="dxa"/>
              <w:right w:w="100" w:type="dxa"/>
            </w:tcMar>
            <w:vAlign w:val="center"/>
          </w:tcPr>
          <w:p w14:paraId="5E0C6DF8">
            <w:pPr>
              <w:jc w:val="left"/>
            </w:pPr>
            <w:r>
              <w:rPr>
                <w:rFonts w:ascii="Times New Roman" w:hAnsi="Times New Roman" w:eastAsia="Times New Roman" w:cs="Times New Roman"/>
                <w:b w:val="0"/>
                <w:bCs w:val="0"/>
                <w:sz w:val="22"/>
                <w:szCs w:val="22"/>
              </w:rPr>
              <w:t>Secondary index</w:t>
            </w:r>
          </w:p>
        </w:tc>
        <w:tc>
          <w:tcPr>
            <w:tcW w:w="3200" w:type="dxa"/>
            <w:shd w:val="clear" w:color="auto" w:fill="FFFFFF"/>
            <w:tcMar>
              <w:top w:w="80" w:type="dxa"/>
              <w:left w:w="100" w:type="dxa"/>
              <w:bottom w:w="80" w:type="dxa"/>
              <w:right w:w="100" w:type="dxa"/>
            </w:tcMar>
            <w:vAlign w:val="center"/>
          </w:tcPr>
          <w:p w14:paraId="64B2A8D4">
            <w:pPr>
              <w:jc w:val="left"/>
            </w:pPr>
            <w:r>
              <w:rPr>
                <w:rFonts w:ascii="Times New Roman" w:hAnsi="Times New Roman" w:eastAsia="Times New Roman" w:cs="Times New Roman"/>
                <w:b w:val="0"/>
                <w:bCs w:val="0"/>
                <w:sz w:val="22"/>
                <w:szCs w:val="22"/>
              </w:rPr>
              <w:t>B+Tree on CGPA</w:t>
            </w:r>
          </w:p>
        </w:tc>
        <w:tc>
          <w:tcPr>
            <w:tcW w:w="3600" w:type="dxa"/>
            <w:shd w:val="clear" w:color="auto" w:fill="FFFFFF"/>
            <w:tcMar>
              <w:top w:w="80" w:type="dxa"/>
              <w:left w:w="100" w:type="dxa"/>
              <w:bottom w:w="80" w:type="dxa"/>
              <w:right w:w="100" w:type="dxa"/>
            </w:tcMar>
            <w:vAlign w:val="center"/>
          </w:tcPr>
          <w:p w14:paraId="6901F3DF">
            <w:pPr>
              <w:jc w:val="left"/>
            </w:pPr>
            <w:r>
              <w:rPr>
                <w:rFonts w:ascii="Times New Roman" w:hAnsi="Times New Roman" w:eastAsia="Times New Roman" w:cs="Times New Roman"/>
                <w:b w:val="0"/>
                <w:bCs w:val="0"/>
                <w:sz w:val="22"/>
                <w:szCs w:val="22"/>
              </w:rPr>
              <w:t>Continuous, range-queried, frequently updated attribute</w:t>
            </w:r>
          </w:p>
        </w:tc>
      </w:tr>
      <w:tr w14:paraId="430CFBB7">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800" w:type="dxa"/>
            <w:shd w:val="clear" w:color="auto" w:fill="EAF2F8"/>
            <w:tcMar>
              <w:top w:w="80" w:type="dxa"/>
              <w:left w:w="100" w:type="dxa"/>
              <w:bottom w:w="80" w:type="dxa"/>
              <w:right w:w="100" w:type="dxa"/>
            </w:tcMar>
            <w:vAlign w:val="center"/>
          </w:tcPr>
          <w:p w14:paraId="38F87EC1">
            <w:pPr>
              <w:jc w:val="left"/>
            </w:pPr>
            <w:r>
              <w:rPr>
                <w:rFonts w:ascii="Times New Roman" w:hAnsi="Times New Roman" w:eastAsia="Times New Roman" w:cs="Times New Roman"/>
                <w:b w:val="0"/>
                <w:bCs w:val="0"/>
                <w:sz w:val="22"/>
                <w:szCs w:val="22"/>
              </w:rPr>
              <w:t>Composite query support</w:t>
            </w:r>
          </w:p>
        </w:tc>
        <w:tc>
          <w:tcPr>
            <w:tcW w:w="3200" w:type="dxa"/>
            <w:shd w:val="clear" w:color="auto" w:fill="EAF2F8"/>
            <w:tcMar>
              <w:top w:w="80" w:type="dxa"/>
              <w:left w:w="100" w:type="dxa"/>
              <w:bottom w:w="80" w:type="dxa"/>
              <w:right w:w="100" w:type="dxa"/>
            </w:tcMar>
            <w:vAlign w:val="center"/>
          </w:tcPr>
          <w:p w14:paraId="6EA4D11C">
            <w:pPr>
              <w:jc w:val="left"/>
            </w:pPr>
            <w:r>
              <w:rPr>
                <w:rFonts w:ascii="Times New Roman" w:hAnsi="Times New Roman" w:eastAsia="Times New Roman" w:cs="Times New Roman"/>
                <w:b w:val="0"/>
                <w:bCs w:val="0"/>
                <w:sz w:val="22"/>
                <w:szCs w:val="22"/>
              </w:rPr>
              <w:t>Optimizer intersects department cluster range + CGPA index scan</w:t>
            </w:r>
          </w:p>
        </w:tc>
        <w:tc>
          <w:tcPr>
            <w:tcW w:w="3600" w:type="dxa"/>
            <w:shd w:val="clear" w:color="auto" w:fill="EAF2F8"/>
            <w:tcMar>
              <w:top w:w="80" w:type="dxa"/>
              <w:left w:w="100" w:type="dxa"/>
              <w:bottom w:w="80" w:type="dxa"/>
              <w:right w:w="100" w:type="dxa"/>
            </w:tcMar>
            <w:vAlign w:val="center"/>
          </w:tcPr>
          <w:p w14:paraId="3183FEB3">
            <w:pPr>
              <w:jc w:val="left"/>
            </w:pPr>
            <w:r>
              <w:rPr>
                <w:rFonts w:ascii="Times New Roman" w:hAnsi="Times New Roman" w:eastAsia="Times New Roman" w:cs="Times New Roman"/>
                <w:b w:val="0"/>
                <w:bCs w:val="0"/>
                <w:sz w:val="22"/>
                <w:szCs w:val="22"/>
              </w:rPr>
              <w:t>Serves the most common compound report queries efficiently</w:t>
            </w:r>
          </w:p>
        </w:tc>
      </w:tr>
    </w:tbl>
    <w:p w14:paraId="5498C4E3">
      <w:pPr>
        <w:pStyle w:val="3"/>
        <w:spacing w:before="240" w:after="120"/>
      </w:pPr>
      <w:r>
        <w:rPr>
          <w:rFonts w:ascii="Times New Roman" w:hAnsi="Times New Roman" w:eastAsia="Times New Roman" w:cs="Times New Roman"/>
          <w:b/>
          <w:bCs/>
          <w:color w:val="154360"/>
          <w:sz w:val="26"/>
          <w:szCs w:val="26"/>
        </w:rPr>
        <w:t>5. Conclusion</w:t>
      </w:r>
    </w:p>
    <w:p w14:paraId="2AA61752">
      <w:pPr>
        <w:spacing w:after="160" w:line="300" w:lineRule="auto"/>
        <w:jc w:val="both"/>
      </w:pPr>
      <w:r>
        <w:rPr>
          <w:rFonts w:ascii="Times New Roman" w:hAnsi="Times New Roman" w:eastAsia="Times New Roman" w:cs="Times New Roman"/>
          <w:sz w:val="24"/>
          <w:szCs w:val="24"/>
        </w:rPr>
        <w:t>Clustering the student file physically by Department, combined with a separate B+Tree secondary index on CGPA, gives the university database fast performance for both its dominant query types — department-wide listings and CGPA-based range/rank queries — while keeping the more frequently updated CGPA attribute out of the physical clustering key, avoiding unnecessary record movement each semester.</w:t>
      </w:r>
    </w:p>
    <w:p w14:paraId="13568B08">
      <w:r>
        <w:br w:type="page"/>
      </w:r>
    </w:p>
    <w:p w14:paraId="5C11B97A">
      <w:pPr>
        <w:pStyle w:val="2"/>
        <w:spacing w:before="320" w:after="160"/>
      </w:pPr>
      <w:r>
        <w:rPr>
          <w:rFonts w:ascii="Times New Roman" w:hAnsi="Times New Roman" w:eastAsia="Times New Roman" w:cs="Times New Roman"/>
          <w:b/>
          <w:bCs/>
          <w:color w:val="1A5276"/>
          <w:sz w:val="30"/>
          <w:szCs w:val="30"/>
        </w:rPr>
        <w:t>Question 8: Disk Block Utilization Analysis — Heap, Sorted, and Hashed File Organizations</w:t>
      </w:r>
    </w:p>
    <w:p w14:paraId="596A64A4">
      <w:pPr>
        <w:pBdr>
          <w:left w:val="single" w:color="1A5276" w:sz="12" w:space="8"/>
        </w:pBdr>
        <w:spacing w:after="160" w:line="300" w:lineRule="auto"/>
        <w:jc w:val="both"/>
      </w:pPr>
      <w:r>
        <w:rPr>
          <w:rFonts w:ascii="Times New Roman" w:hAnsi="Times New Roman" w:eastAsia="Times New Roman" w:cs="Times New Roman"/>
          <w:sz w:val="24"/>
          <w:szCs w:val="24"/>
        </w:rPr>
        <w:t>Analyze the disk block utilization for Heap, Sorted, and Hashed file organizations given 100,000 records with 50 bytes each and 4KB blocks.</w:t>
      </w:r>
    </w:p>
    <w:p w14:paraId="39E3C536">
      <w:pPr>
        <w:pStyle w:val="3"/>
        <w:spacing w:before="240" w:after="120"/>
      </w:pPr>
      <w:r>
        <w:rPr>
          <w:rFonts w:ascii="Times New Roman" w:hAnsi="Times New Roman" w:eastAsia="Times New Roman" w:cs="Times New Roman"/>
          <w:b/>
          <w:bCs/>
          <w:color w:val="154360"/>
          <w:sz w:val="26"/>
          <w:szCs w:val="26"/>
        </w:rPr>
        <w:t>1. Given Parameters</w:t>
      </w:r>
    </w:p>
    <w:p w14:paraId="7DE9E07C">
      <w:pPr>
        <w:spacing w:after="160" w:line="300" w:lineRule="auto"/>
        <w:jc w:val="both"/>
      </w:pPr>
      <w:r>
        <w:rPr>
          <w:rFonts w:ascii="Times New Roman" w:hAnsi="Times New Roman" w:eastAsia="Times New Roman" w:cs="Times New Roman"/>
          <w:sz w:val="24"/>
          <w:szCs w:val="24"/>
        </w:rPr>
        <w:t>Number of records (r) = 100,000. Record size (R) = 50 bytes. Block size (B) = 4 KB = 4096 bytes.</w:t>
      </w:r>
    </w:p>
    <w:p w14:paraId="3B31BD0E">
      <w:pPr>
        <w:pStyle w:val="3"/>
        <w:spacing w:before="240" w:after="120"/>
      </w:pPr>
      <w:r>
        <w:rPr>
          <w:rFonts w:ascii="Times New Roman" w:hAnsi="Times New Roman" w:eastAsia="Times New Roman" w:cs="Times New Roman"/>
          <w:b/>
          <w:bCs/>
          <w:color w:val="154360"/>
          <w:sz w:val="26"/>
          <w:szCs w:val="26"/>
        </w:rPr>
        <w:t>2. Blocking Factor Calculation</w:t>
      </w:r>
    </w:p>
    <w:p w14:paraId="57761235">
      <w:pPr>
        <w:spacing w:after="160" w:line="300" w:lineRule="auto"/>
        <w:jc w:val="both"/>
      </w:pPr>
      <w:r>
        <w:rPr>
          <w:rFonts w:ascii="Times New Roman" w:hAnsi="Times New Roman" w:eastAsia="Times New Roman" w:cs="Times New Roman"/>
          <w:sz w:val="24"/>
          <w:szCs w:val="24"/>
        </w:rPr>
        <w:t>The blocking factor (bfr), i.e., the number of records that fit in one block, is calculated as: bfr = ⌊B / R⌋ = ⌊4096 / 50⌋ = ⌊81.92⌋ = 81 records per block.</w:t>
      </w:r>
    </w:p>
    <w:p w14:paraId="1C5F931F">
      <w:pPr>
        <w:pStyle w:val="3"/>
        <w:spacing w:before="240" w:after="120"/>
      </w:pPr>
      <w:r>
        <w:rPr>
          <w:rFonts w:ascii="Times New Roman" w:hAnsi="Times New Roman" w:eastAsia="Times New Roman" w:cs="Times New Roman"/>
          <w:b/>
          <w:bCs/>
          <w:color w:val="154360"/>
          <w:sz w:val="26"/>
          <w:szCs w:val="26"/>
        </w:rPr>
        <w:t>3. Heap File Analysis</w:t>
      </w:r>
    </w:p>
    <w:p w14:paraId="1129E93A">
      <w:pPr>
        <w:spacing w:after="160" w:line="300" w:lineRule="auto"/>
        <w:jc w:val="both"/>
      </w:pPr>
      <w:r>
        <w:rPr>
          <w:rFonts w:ascii="Times New Roman" w:hAnsi="Times New Roman" w:eastAsia="Times New Roman" w:cs="Times New Roman"/>
          <w:sz w:val="24"/>
          <w:szCs w:val="24"/>
        </w:rPr>
        <w:t>Number of blocks required: b = ⌈r / bfr⌋ = ⌈100,000 / 81⌋ = 1,235 blocks. Since a heap file packs records sequentially with no gaps (records are simply appended), utilization is very high: Utilization = (r × R) / (b × B) = (100,000 × 50) / (1,235 × 4096) = 5,000,000 / 5,058,560 ≈ 98.8%. In practice, the last block is only partially filled, which is why utilization is just under 100% rather than exactly 100%.</w:t>
      </w:r>
    </w:p>
    <w:p w14:paraId="11A6F713">
      <w:pPr>
        <w:pStyle w:val="3"/>
        <w:spacing w:before="240" w:after="120"/>
      </w:pPr>
      <w:r>
        <w:rPr>
          <w:rFonts w:ascii="Times New Roman" w:hAnsi="Times New Roman" w:eastAsia="Times New Roman" w:cs="Times New Roman"/>
          <w:b/>
          <w:bCs/>
          <w:color w:val="154360"/>
          <w:sz w:val="26"/>
          <w:szCs w:val="26"/>
        </w:rPr>
        <w:t>4. Sorted (Sequential) File Analysis</w:t>
      </w:r>
    </w:p>
    <w:p w14:paraId="436F8D0A">
      <w:pPr>
        <w:spacing w:after="160" w:line="300" w:lineRule="auto"/>
        <w:jc w:val="both"/>
      </w:pPr>
      <w:r>
        <w:rPr>
          <w:rFonts w:ascii="Times New Roman" w:hAnsi="Times New Roman" w:eastAsia="Times New Roman" w:cs="Times New Roman"/>
          <w:sz w:val="24"/>
          <w:szCs w:val="24"/>
        </w:rPr>
        <w:t>A sorted file, when initially bulk-loaded, has essentially the same block count and utilization as the heap file (≈98.8%), since records are still packed tightly with no reserved gaps. However, in practice, a sorted file used in a system with ongoing inserts typically reserves free space per block (e.g., 20–30%) to reduce the need for immediate record shifting on insert — under such a scheme with 25% reserved space, effective utilization drops to roughly 75%, and blocks required rise to about 1,646, illustrating the classic space-vs-insert-cost trade-off of maintained sorted files.</w:t>
      </w:r>
    </w:p>
    <w:p w14:paraId="4576A85C">
      <w:pPr>
        <w:pStyle w:val="3"/>
        <w:spacing w:before="240" w:after="120"/>
      </w:pPr>
      <w:r>
        <w:rPr>
          <w:rFonts w:ascii="Times New Roman" w:hAnsi="Times New Roman" w:eastAsia="Times New Roman" w:cs="Times New Roman"/>
          <w:b/>
          <w:bCs/>
          <w:color w:val="154360"/>
          <w:sz w:val="26"/>
          <w:szCs w:val="26"/>
        </w:rPr>
        <w:t>5. Hashed File Analysis</w:t>
      </w:r>
    </w:p>
    <w:p w14:paraId="6099ECDB">
      <w:pPr>
        <w:spacing w:after="160" w:line="300" w:lineRule="auto"/>
        <w:jc w:val="both"/>
      </w:pPr>
      <w:r>
        <w:rPr>
          <w:rFonts w:ascii="Times New Roman" w:hAnsi="Times New Roman" w:eastAsia="Times New Roman" w:cs="Times New Roman"/>
          <w:sz w:val="24"/>
          <w:szCs w:val="24"/>
        </w:rPr>
        <w:t>A hashed file is typically provisioned with extra bucket capacity to keep the load factor around 75–80% and minimize overflow chaining. At an 80% target load factor: effective records per block ≈ 81 × 0.80 ≈ 65 records/block usable; number of buckets/blocks required = ⌈100,000 / 65⌋ = 1,539 blocks. Utilization = (100,000 × 50) / (1,539 × 4096) = 5,000,000 / 6,303,744 ≈ 79.3% — deliberately lower than heap/sorted files, because hashing needs headroom to avoid frequent bucket overflow as records are inserted with pseudo-random bucket placement.</w:t>
      </w:r>
    </w:p>
    <w:p w14:paraId="3F889FED">
      <w:pPr>
        <w:spacing w:before="200" w:after="60"/>
        <w:jc w:val="center"/>
      </w:pPr>
      <w:r>
        <w:drawing>
          <wp:inline distT="0" distB="0" distL="0" distR="0">
            <wp:extent cx="4572000" cy="2762250"/>
            <wp:effectExtent l="0" t="0" r="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4572000" cy="2762250"/>
                    </a:xfrm>
                    <a:prstGeom prst="rect">
                      <a:avLst/>
                    </a:prstGeom>
                  </pic:spPr>
                </pic:pic>
              </a:graphicData>
            </a:graphic>
          </wp:inline>
        </w:drawing>
      </w:r>
    </w:p>
    <w:p w14:paraId="58DBF521">
      <w:pPr>
        <w:spacing w:before="80" w:after="260"/>
        <w:jc w:val="center"/>
      </w:pPr>
      <w:r>
        <w:rPr>
          <w:rFonts w:ascii="Times New Roman" w:hAnsi="Times New Roman" w:eastAsia="Times New Roman" w:cs="Times New Roman"/>
          <w:i/>
          <w:iCs/>
          <w:color w:val="555555"/>
          <w:sz w:val="21"/>
          <w:szCs w:val="21"/>
        </w:rPr>
        <w:t>Figure 8: Disk block utilization comparison for Heap, Sorted (bulk-loaded), and Hashed file organizations.</w:t>
      </w:r>
    </w:p>
    <w:p w14:paraId="6BA9D238">
      <w:pPr>
        <w:pStyle w:val="3"/>
        <w:spacing w:before="240" w:after="120"/>
      </w:pPr>
      <w:r>
        <w:rPr>
          <w:rFonts w:ascii="Times New Roman" w:hAnsi="Times New Roman" w:eastAsia="Times New Roman" w:cs="Times New Roman"/>
          <w:b/>
          <w:bCs/>
          <w:color w:val="154360"/>
          <w:sz w:val="26"/>
          <w:szCs w:val="26"/>
        </w:rPr>
        <w:t>6. Summary Table</w:t>
      </w:r>
    </w:p>
    <w:tbl>
      <w:tblPr>
        <w:tblStyle w:val="9"/>
        <w:tblW w:w="10400" w:type="dxa"/>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8" w:type="dxa"/>
          <w:bottom w:w="0" w:type="dxa"/>
          <w:right w:w="108" w:type="dxa"/>
        </w:tblCellMar>
      </w:tblPr>
      <w:tblGrid>
        <w:gridCol w:w="3200"/>
        <w:gridCol w:w="2400"/>
        <w:gridCol w:w="2400"/>
        <w:gridCol w:w="2400"/>
      </w:tblGrid>
      <w:tr w14:paraId="3DEF4E11">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rPr>
          <w:tblHeader/>
        </w:trPr>
        <w:tc>
          <w:tcPr>
            <w:tcW w:w="3200" w:type="dxa"/>
            <w:shd w:val="clear" w:color="auto" w:fill="1A5276"/>
            <w:tcMar>
              <w:top w:w="90" w:type="dxa"/>
              <w:left w:w="100" w:type="dxa"/>
              <w:bottom w:w="90" w:type="dxa"/>
              <w:right w:w="100" w:type="dxa"/>
            </w:tcMar>
            <w:vAlign w:val="center"/>
          </w:tcPr>
          <w:p w14:paraId="1B01AFBB">
            <w:pPr>
              <w:jc w:val="center"/>
            </w:pPr>
            <w:r>
              <w:rPr>
                <w:rFonts w:ascii="Times New Roman" w:hAnsi="Times New Roman" w:eastAsia="Times New Roman" w:cs="Times New Roman"/>
                <w:b/>
                <w:bCs/>
                <w:color w:val="FFFFFF"/>
                <w:sz w:val="22"/>
                <w:szCs w:val="22"/>
              </w:rPr>
              <w:t>File Organization</w:t>
            </w:r>
          </w:p>
        </w:tc>
        <w:tc>
          <w:tcPr>
            <w:tcW w:w="2400" w:type="dxa"/>
            <w:shd w:val="clear" w:color="auto" w:fill="1A5276"/>
            <w:tcMar>
              <w:top w:w="90" w:type="dxa"/>
              <w:left w:w="100" w:type="dxa"/>
              <w:bottom w:w="90" w:type="dxa"/>
              <w:right w:w="100" w:type="dxa"/>
            </w:tcMar>
            <w:vAlign w:val="center"/>
          </w:tcPr>
          <w:p w14:paraId="6D221F7C">
            <w:pPr>
              <w:jc w:val="center"/>
            </w:pPr>
            <w:r>
              <w:rPr>
                <w:rFonts w:ascii="Times New Roman" w:hAnsi="Times New Roman" w:eastAsia="Times New Roman" w:cs="Times New Roman"/>
                <w:b/>
                <w:bCs/>
                <w:color w:val="FFFFFF"/>
                <w:sz w:val="22"/>
                <w:szCs w:val="22"/>
              </w:rPr>
              <w:t>Blocking Factor</w:t>
            </w:r>
          </w:p>
        </w:tc>
        <w:tc>
          <w:tcPr>
            <w:tcW w:w="2400" w:type="dxa"/>
            <w:shd w:val="clear" w:color="auto" w:fill="1A5276"/>
            <w:tcMar>
              <w:top w:w="90" w:type="dxa"/>
              <w:left w:w="100" w:type="dxa"/>
              <w:bottom w:w="90" w:type="dxa"/>
              <w:right w:w="100" w:type="dxa"/>
            </w:tcMar>
            <w:vAlign w:val="center"/>
          </w:tcPr>
          <w:p w14:paraId="7112BBC0">
            <w:pPr>
              <w:jc w:val="center"/>
            </w:pPr>
            <w:r>
              <w:rPr>
                <w:rFonts w:ascii="Times New Roman" w:hAnsi="Times New Roman" w:eastAsia="Times New Roman" w:cs="Times New Roman"/>
                <w:b/>
                <w:bCs/>
                <w:color w:val="FFFFFF"/>
                <w:sz w:val="22"/>
                <w:szCs w:val="22"/>
              </w:rPr>
              <w:t>Blocks Required</w:t>
            </w:r>
          </w:p>
        </w:tc>
        <w:tc>
          <w:tcPr>
            <w:tcW w:w="2400" w:type="dxa"/>
            <w:shd w:val="clear" w:color="auto" w:fill="1A5276"/>
            <w:tcMar>
              <w:top w:w="90" w:type="dxa"/>
              <w:left w:w="100" w:type="dxa"/>
              <w:bottom w:w="90" w:type="dxa"/>
              <w:right w:w="100" w:type="dxa"/>
            </w:tcMar>
            <w:vAlign w:val="center"/>
          </w:tcPr>
          <w:p w14:paraId="7EDEF22D">
            <w:pPr>
              <w:jc w:val="center"/>
            </w:pPr>
            <w:r>
              <w:rPr>
                <w:rFonts w:ascii="Times New Roman" w:hAnsi="Times New Roman" w:eastAsia="Times New Roman" w:cs="Times New Roman"/>
                <w:b/>
                <w:bCs/>
                <w:color w:val="FFFFFF"/>
                <w:sz w:val="22"/>
                <w:szCs w:val="22"/>
              </w:rPr>
              <w:t>Utilization</w:t>
            </w:r>
          </w:p>
        </w:tc>
      </w:tr>
      <w:tr w14:paraId="3006544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3200" w:type="dxa"/>
            <w:shd w:val="clear" w:color="auto" w:fill="EAF2F8"/>
            <w:tcMar>
              <w:top w:w="80" w:type="dxa"/>
              <w:left w:w="100" w:type="dxa"/>
              <w:bottom w:w="80" w:type="dxa"/>
              <w:right w:w="100" w:type="dxa"/>
            </w:tcMar>
            <w:vAlign w:val="center"/>
          </w:tcPr>
          <w:p w14:paraId="53C15305">
            <w:pPr>
              <w:jc w:val="left"/>
            </w:pPr>
            <w:r>
              <w:rPr>
                <w:rFonts w:ascii="Times New Roman" w:hAnsi="Times New Roman" w:eastAsia="Times New Roman" w:cs="Times New Roman"/>
                <w:b w:val="0"/>
                <w:bCs w:val="0"/>
                <w:sz w:val="22"/>
                <w:szCs w:val="22"/>
              </w:rPr>
              <w:t>Heap File</w:t>
            </w:r>
          </w:p>
        </w:tc>
        <w:tc>
          <w:tcPr>
            <w:tcW w:w="2400" w:type="dxa"/>
            <w:shd w:val="clear" w:color="auto" w:fill="EAF2F8"/>
            <w:tcMar>
              <w:top w:w="80" w:type="dxa"/>
              <w:left w:w="100" w:type="dxa"/>
              <w:bottom w:w="80" w:type="dxa"/>
              <w:right w:w="100" w:type="dxa"/>
            </w:tcMar>
            <w:vAlign w:val="center"/>
          </w:tcPr>
          <w:p w14:paraId="631E4AD5">
            <w:pPr>
              <w:jc w:val="left"/>
            </w:pPr>
            <w:r>
              <w:rPr>
                <w:rFonts w:ascii="Times New Roman" w:hAnsi="Times New Roman" w:eastAsia="Times New Roman" w:cs="Times New Roman"/>
                <w:b w:val="0"/>
                <w:bCs w:val="0"/>
                <w:sz w:val="22"/>
                <w:szCs w:val="22"/>
              </w:rPr>
              <w:t>81 records/block</w:t>
            </w:r>
          </w:p>
        </w:tc>
        <w:tc>
          <w:tcPr>
            <w:tcW w:w="2400" w:type="dxa"/>
            <w:shd w:val="clear" w:color="auto" w:fill="EAF2F8"/>
            <w:tcMar>
              <w:top w:w="80" w:type="dxa"/>
              <w:left w:w="100" w:type="dxa"/>
              <w:bottom w:w="80" w:type="dxa"/>
              <w:right w:w="100" w:type="dxa"/>
            </w:tcMar>
            <w:vAlign w:val="center"/>
          </w:tcPr>
          <w:p w14:paraId="033CF9EA">
            <w:pPr>
              <w:jc w:val="left"/>
            </w:pPr>
            <w:r>
              <w:rPr>
                <w:rFonts w:ascii="Times New Roman" w:hAnsi="Times New Roman" w:eastAsia="Times New Roman" w:cs="Times New Roman"/>
                <w:b w:val="0"/>
                <w:bCs w:val="0"/>
                <w:sz w:val="22"/>
                <w:szCs w:val="22"/>
              </w:rPr>
              <w:t>1,235 blocks</w:t>
            </w:r>
          </w:p>
        </w:tc>
        <w:tc>
          <w:tcPr>
            <w:tcW w:w="2400" w:type="dxa"/>
            <w:shd w:val="clear" w:color="auto" w:fill="EAF2F8"/>
            <w:tcMar>
              <w:top w:w="80" w:type="dxa"/>
              <w:left w:w="100" w:type="dxa"/>
              <w:bottom w:w="80" w:type="dxa"/>
              <w:right w:w="100" w:type="dxa"/>
            </w:tcMar>
            <w:vAlign w:val="center"/>
          </w:tcPr>
          <w:p w14:paraId="51FB136C">
            <w:pPr>
              <w:jc w:val="left"/>
            </w:pPr>
            <w:r>
              <w:rPr>
                <w:rFonts w:ascii="Times New Roman" w:hAnsi="Times New Roman" w:eastAsia="Times New Roman" w:cs="Times New Roman"/>
                <w:b w:val="0"/>
                <w:bCs w:val="0"/>
                <w:sz w:val="22"/>
                <w:szCs w:val="22"/>
              </w:rPr>
              <w:t>≈ 98.8%</w:t>
            </w:r>
          </w:p>
        </w:tc>
      </w:tr>
      <w:tr w14:paraId="472996C3">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3200" w:type="dxa"/>
            <w:shd w:val="clear" w:color="auto" w:fill="FFFFFF"/>
            <w:tcMar>
              <w:top w:w="80" w:type="dxa"/>
              <w:left w:w="100" w:type="dxa"/>
              <w:bottom w:w="80" w:type="dxa"/>
              <w:right w:w="100" w:type="dxa"/>
            </w:tcMar>
            <w:vAlign w:val="center"/>
          </w:tcPr>
          <w:p w14:paraId="03463B00">
            <w:pPr>
              <w:jc w:val="left"/>
            </w:pPr>
            <w:r>
              <w:rPr>
                <w:rFonts w:ascii="Times New Roman" w:hAnsi="Times New Roman" w:eastAsia="Times New Roman" w:cs="Times New Roman"/>
                <w:b w:val="0"/>
                <w:bCs w:val="0"/>
                <w:sz w:val="22"/>
                <w:szCs w:val="22"/>
              </w:rPr>
              <w:t>Sorted File (bulk-loaded)</w:t>
            </w:r>
          </w:p>
        </w:tc>
        <w:tc>
          <w:tcPr>
            <w:tcW w:w="2400" w:type="dxa"/>
            <w:shd w:val="clear" w:color="auto" w:fill="FFFFFF"/>
            <w:tcMar>
              <w:top w:w="80" w:type="dxa"/>
              <w:left w:w="100" w:type="dxa"/>
              <w:bottom w:w="80" w:type="dxa"/>
              <w:right w:w="100" w:type="dxa"/>
            </w:tcMar>
            <w:vAlign w:val="center"/>
          </w:tcPr>
          <w:p w14:paraId="315173ED">
            <w:pPr>
              <w:jc w:val="left"/>
            </w:pPr>
            <w:r>
              <w:rPr>
                <w:rFonts w:ascii="Times New Roman" w:hAnsi="Times New Roman" w:eastAsia="Times New Roman" w:cs="Times New Roman"/>
                <w:b w:val="0"/>
                <w:bCs w:val="0"/>
                <w:sz w:val="22"/>
                <w:szCs w:val="22"/>
              </w:rPr>
              <w:t>81 records/block</w:t>
            </w:r>
          </w:p>
        </w:tc>
        <w:tc>
          <w:tcPr>
            <w:tcW w:w="2400" w:type="dxa"/>
            <w:shd w:val="clear" w:color="auto" w:fill="FFFFFF"/>
            <w:tcMar>
              <w:top w:w="80" w:type="dxa"/>
              <w:left w:w="100" w:type="dxa"/>
              <w:bottom w:w="80" w:type="dxa"/>
              <w:right w:w="100" w:type="dxa"/>
            </w:tcMar>
            <w:vAlign w:val="center"/>
          </w:tcPr>
          <w:p w14:paraId="6D9D5882">
            <w:pPr>
              <w:jc w:val="left"/>
            </w:pPr>
            <w:r>
              <w:rPr>
                <w:rFonts w:ascii="Times New Roman" w:hAnsi="Times New Roman" w:eastAsia="Times New Roman" w:cs="Times New Roman"/>
                <w:b w:val="0"/>
                <w:bCs w:val="0"/>
                <w:sz w:val="22"/>
                <w:szCs w:val="22"/>
              </w:rPr>
              <w:t>1,235 blocks</w:t>
            </w:r>
          </w:p>
        </w:tc>
        <w:tc>
          <w:tcPr>
            <w:tcW w:w="2400" w:type="dxa"/>
            <w:shd w:val="clear" w:color="auto" w:fill="FFFFFF"/>
            <w:tcMar>
              <w:top w:w="80" w:type="dxa"/>
              <w:left w:w="100" w:type="dxa"/>
              <w:bottom w:w="80" w:type="dxa"/>
              <w:right w:w="100" w:type="dxa"/>
            </w:tcMar>
            <w:vAlign w:val="center"/>
          </w:tcPr>
          <w:p w14:paraId="716970B5">
            <w:pPr>
              <w:jc w:val="left"/>
            </w:pPr>
            <w:r>
              <w:rPr>
                <w:rFonts w:ascii="Times New Roman" w:hAnsi="Times New Roman" w:eastAsia="Times New Roman" w:cs="Times New Roman"/>
                <w:b w:val="0"/>
                <w:bCs w:val="0"/>
                <w:sz w:val="22"/>
                <w:szCs w:val="22"/>
              </w:rPr>
              <w:t>≈ 98.8%</w:t>
            </w:r>
          </w:p>
        </w:tc>
      </w:tr>
      <w:tr w14:paraId="0B5ED70B">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3200" w:type="dxa"/>
            <w:shd w:val="clear" w:color="auto" w:fill="EAF2F8"/>
            <w:tcMar>
              <w:top w:w="80" w:type="dxa"/>
              <w:left w:w="100" w:type="dxa"/>
              <w:bottom w:w="80" w:type="dxa"/>
              <w:right w:w="100" w:type="dxa"/>
            </w:tcMar>
            <w:vAlign w:val="center"/>
          </w:tcPr>
          <w:p w14:paraId="1C91AAC8">
            <w:pPr>
              <w:jc w:val="left"/>
            </w:pPr>
            <w:r>
              <w:rPr>
                <w:rFonts w:ascii="Times New Roman" w:hAnsi="Times New Roman" w:eastAsia="Times New Roman" w:cs="Times New Roman"/>
                <w:b w:val="0"/>
                <w:bCs w:val="0"/>
                <w:sz w:val="22"/>
                <w:szCs w:val="22"/>
              </w:rPr>
              <w:t>Sorted File (25% reserved for inserts)</w:t>
            </w:r>
          </w:p>
        </w:tc>
        <w:tc>
          <w:tcPr>
            <w:tcW w:w="2400" w:type="dxa"/>
            <w:shd w:val="clear" w:color="auto" w:fill="EAF2F8"/>
            <w:tcMar>
              <w:top w:w="80" w:type="dxa"/>
              <w:left w:w="100" w:type="dxa"/>
              <w:bottom w:w="80" w:type="dxa"/>
              <w:right w:w="100" w:type="dxa"/>
            </w:tcMar>
            <w:vAlign w:val="center"/>
          </w:tcPr>
          <w:p w14:paraId="5D94A619">
            <w:pPr>
              <w:jc w:val="left"/>
            </w:pPr>
            <w:r>
              <w:rPr>
                <w:rFonts w:ascii="Times New Roman" w:hAnsi="Times New Roman" w:eastAsia="Times New Roman" w:cs="Times New Roman"/>
                <w:b w:val="0"/>
                <w:bCs w:val="0"/>
                <w:sz w:val="22"/>
                <w:szCs w:val="22"/>
              </w:rPr>
              <w:t>≈ 61 usable/block</w:t>
            </w:r>
          </w:p>
        </w:tc>
        <w:tc>
          <w:tcPr>
            <w:tcW w:w="2400" w:type="dxa"/>
            <w:shd w:val="clear" w:color="auto" w:fill="EAF2F8"/>
            <w:tcMar>
              <w:top w:w="80" w:type="dxa"/>
              <w:left w:w="100" w:type="dxa"/>
              <w:bottom w:w="80" w:type="dxa"/>
              <w:right w:w="100" w:type="dxa"/>
            </w:tcMar>
            <w:vAlign w:val="center"/>
          </w:tcPr>
          <w:p w14:paraId="4B1702A6">
            <w:pPr>
              <w:jc w:val="left"/>
            </w:pPr>
            <w:r>
              <w:rPr>
                <w:rFonts w:ascii="Times New Roman" w:hAnsi="Times New Roman" w:eastAsia="Times New Roman" w:cs="Times New Roman"/>
                <w:b w:val="0"/>
                <w:bCs w:val="0"/>
                <w:sz w:val="22"/>
                <w:szCs w:val="22"/>
              </w:rPr>
              <w:t>≈ 1,646 blocks</w:t>
            </w:r>
          </w:p>
        </w:tc>
        <w:tc>
          <w:tcPr>
            <w:tcW w:w="2400" w:type="dxa"/>
            <w:shd w:val="clear" w:color="auto" w:fill="EAF2F8"/>
            <w:tcMar>
              <w:top w:w="80" w:type="dxa"/>
              <w:left w:w="100" w:type="dxa"/>
              <w:bottom w:w="80" w:type="dxa"/>
              <w:right w:w="100" w:type="dxa"/>
            </w:tcMar>
            <w:vAlign w:val="center"/>
          </w:tcPr>
          <w:p w14:paraId="5BA3E347">
            <w:pPr>
              <w:jc w:val="left"/>
            </w:pPr>
            <w:r>
              <w:rPr>
                <w:rFonts w:ascii="Times New Roman" w:hAnsi="Times New Roman" w:eastAsia="Times New Roman" w:cs="Times New Roman"/>
                <w:b w:val="0"/>
                <w:bCs w:val="0"/>
                <w:sz w:val="22"/>
                <w:szCs w:val="22"/>
              </w:rPr>
              <w:t>≈ 75%</w:t>
            </w:r>
          </w:p>
        </w:tc>
      </w:tr>
      <w:tr w14:paraId="45D6613B">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3200" w:type="dxa"/>
            <w:shd w:val="clear" w:color="auto" w:fill="FFFFFF"/>
            <w:tcMar>
              <w:top w:w="80" w:type="dxa"/>
              <w:left w:w="100" w:type="dxa"/>
              <w:bottom w:w="80" w:type="dxa"/>
              <w:right w:w="100" w:type="dxa"/>
            </w:tcMar>
            <w:vAlign w:val="center"/>
          </w:tcPr>
          <w:p w14:paraId="65647B61">
            <w:pPr>
              <w:jc w:val="left"/>
            </w:pPr>
            <w:r>
              <w:rPr>
                <w:rFonts w:ascii="Times New Roman" w:hAnsi="Times New Roman" w:eastAsia="Times New Roman" w:cs="Times New Roman"/>
                <w:b w:val="0"/>
                <w:bCs w:val="0"/>
                <w:sz w:val="22"/>
                <w:szCs w:val="22"/>
              </w:rPr>
              <w:t>Hashed File (80% load factor)</w:t>
            </w:r>
          </w:p>
        </w:tc>
        <w:tc>
          <w:tcPr>
            <w:tcW w:w="2400" w:type="dxa"/>
            <w:shd w:val="clear" w:color="auto" w:fill="FFFFFF"/>
            <w:tcMar>
              <w:top w:w="80" w:type="dxa"/>
              <w:left w:w="100" w:type="dxa"/>
              <w:bottom w:w="80" w:type="dxa"/>
              <w:right w:w="100" w:type="dxa"/>
            </w:tcMar>
            <w:vAlign w:val="center"/>
          </w:tcPr>
          <w:p w14:paraId="17148D01">
            <w:pPr>
              <w:jc w:val="left"/>
            </w:pPr>
            <w:r>
              <w:rPr>
                <w:rFonts w:ascii="Times New Roman" w:hAnsi="Times New Roman" w:eastAsia="Times New Roman" w:cs="Times New Roman"/>
                <w:b w:val="0"/>
                <w:bCs w:val="0"/>
                <w:sz w:val="22"/>
                <w:szCs w:val="22"/>
              </w:rPr>
              <w:t>≈ 65 usable/block</w:t>
            </w:r>
          </w:p>
        </w:tc>
        <w:tc>
          <w:tcPr>
            <w:tcW w:w="2400" w:type="dxa"/>
            <w:shd w:val="clear" w:color="auto" w:fill="FFFFFF"/>
            <w:tcMar>
              <w:top w:w="80" w:type="dxa"/>
              <w:left w:w="100" w:type="dxa"/>
              <w:bottom w:w="80" w:type="dxa"/>
              <w:right w:w="100" w:type="dxa"/>
            </w:tcMar>
            <w:vAlign w:val="center"/>
          </w:tcPr>
          <w:p w14:paraId="3CFA7897">
            <w:pPr>
              <w:jc w:val="left"/>
            </w:pPr>
            <w:r>
              <w:rPr>
                <w:rFonts w:ascii="Times New Roman" w:hAnsi="Times New Roman" w:eastAsia="Times New Roman" w:cs="Times New Roman"/>
                <w:b w:val="0"/>
                <w:bCs w:val="0"/>
                <w:sz w:val="22"/>
                <w:szCs w:val="22"/>
              </w:rPr>
              <w:t>≈ 1,539 blocks</w:t>
            </w:r>
          </w:p>
        </w:tc>
        <w:tc>
          <w:tcPr>
            <w:tcW w:w="2400" w:type="dxa"/>
            <w:shd w:val="clear" w:color="auto" w:fill="FFFFFF"/>
            <w:tcMar>
              <w:top w:w="80" w:type="dxa"/>
              <w:left w:w="100" w:type="dxa"/>
              <w:bottom w:w="80" w:type="dxa"/>
              <w:right w:w="100" w:type="dxa"/>
            </w:tcMar>
            <w:vAlign w:val="center"/>
          </w:tcPr>
          <w:p w14:paraId="608D95B2">
            <w:pPr>
              <w:jc w:val="left"/>
            </w:pPr>
            <w:r>
              <w:rPr>
                <w:rFonts w:ascii="Times New Roman" w:hAnsi="Times New Roman" w:eastAsia="Times New Roman" w:cs="Times New Roman"/>
                <w:b w:val="0"/>
                <w:bCs w:val="0"/>
                <w:sz w:val="22"/>
                <w:szCs w:val="22"/>
              </w:rPr>
              <w:t>≈ 79.3%</w:t>
            </w:r>
          </w:p>
        </w:tc>
      </w:tr>
    </w:tbl>
    <w:p w14:paraId="21058CB8">
      <w:pPr>
        <w:pStyle w:val="3"/>
        <w:spacing w:before="240" w:after="120"/>
      </w:pPr>
      <w:r>
        <w:rPr>
          <w:rFonts w:ascii="Times New Roman" w:hAnsi="Times New Roman" w:eastAsia="Times New Roman" w:cs="Times New Roman"/>
          <w:b/>
          <w:bCs/>
          <w:color w:val="154360"/>
          <w:sz w:val="26"/>
          <w:szCs w:val="26"/>
        </w:rPr>
        <w:t>7. Conclusion</w:t>
      </w:r>
    </w:p>
    <w:p w14:paraId="4D1884EB">
      <w:pPr>
        <w:spacing w:after="160" w:line="300" w:lineRule="auto"/>
        <w:jc w:val="both"/>
      </w:pPr>
      <w:r>
        <w:rPr>
          <w:rFonts w:ascii="Times New Roman" w:hAnsi="Times New Roman" w:eastAsia="Times New Roman" w:cs="Times New Roman"/>
          <w:sz w:val="24"/>
          <w:szCs w:val="24"/>
        </w:rPr>
        <w:t>Heap and freshly bulk-loaded sorted files achieve the highest block utilization (≈98.8%) since they pack records with no reserved slack, but this comes at the cost of poor search performance (heap) or expensive maintenance (sorted, once inserts begin). Hashed files intentionally sacrifice roughly 20% utilization to maintain headroom against bucket overflow, trading some storage efficiency for consistently fast O(1) average-case access — a worthwhile trade-off for lookup-heavy workloads.</w:t>
      </w:r>
    </w:p>
    <w:p w14:paraId="1693DA60">
      <w:r>
        <w:br w:type="page"/>
      </w:r>
    </w:p>
    <w:p w14:paraId="4A7838A7">
      <w:pPr>
        <w:pStyle w:val="2"/>
        <w:spacing w:before="320" w:after="160"/>
      </w:pPr>
      <w:r>
        <w:rPr>
          <w:rFonts w:ascii="Times New Roman" w:hAnsi="Times New Roman" w:eastAsia="Times New Roman" w:cs="Times New Roman"/>
          <w:b/>
          <w:bCs/>
          <w:color w:val="1A5276"/>
          <w:sz w:val="30"/>
          <w:szCs w:val="30"/>
        </w:rPr>
        <w:t>Question 9: Composite Indexing Strategy for a 500-Million-Post Social Media Platform</w:t>
      </w:r>
    </w:p>
    <w:p w14:paraId="5C52C84F">
      <w:pPr>
        <w:pBdr>
          <w:left w:val="single" w:color="1A5276" w:sz="12" w:space="8"/>
        </w:pBdr>
        <w:spacing w:after="160" w:line="300" w:lineRule="auto"/>
        <w:jc w:val="both"/>
      </w:pPr>
      <w:r>
        <w:rPr>
          <w:rFonts w:ascii="Times New Roman" w:hAnsi="Times New Roman" w:eastAsia="Times New Roman" w:cs="Times New Roman"/>
          <w:sz w:val="24"/>
          <w:szCs w:val="24"/>
        </w:rPr>
        <w:t>A social media platform needs to index 500 million posts by user_id, timestamp, and hashtag. Design a composite indexing strategy.</w:t>
      </w:r>
    </w:p>
    <w:p w14:paraId="5B108A0B">
      <w:pPr>
        <w:pStyle w:val="3"/>
        <w:spacing w:before="240" w:after="120"/>
      </w:pPr>
      <w:r>
        <w:rPr>
          <w:rFonts w:ascii="Times New Roman" w:hAnsi="Times New Roman" w:eastAsia="Times New Roman" w:cs="Times New Roman"/>
          <w:b/>
          <w:bCs/>
          <w:color w:val="154360"/>
          <w:sz w:val="26"/>
          <w:szCs w:val="26"/>
        </w:rPr>
        <w:t>1. Scale and Query Pattern Challenges</w:t>
      </w:r>
    </w:p>
    <w:p w14:paraId="5B85B336">
      <w:pPr>
        <w:spacing w:after="160" w:line="300" w:lineRule="auto"/>
        <w:jc w:val="both"/>
      </w:pPr>
      <w:r>
        <w:rPr>
          <w:rFonts w:ascii="Times New Roman" w:hAnsi="Times New Roman" w:eastAsia="Times New Roman" w:cs="Times New Roman"/>
          <w:sz w:val="24"/>
          <w:szCs w:val="24"/>
        </w:rPr>
        <w:t>At 500 million posts, no single index structure can efficiently serve all three access patterns — 'all posts by a user' (user_id), 'recent posts' or 'posts in a time window' (timestamp range), and 'posts containing a hashtag' (hashtag, essentially a full-text/keyword search) — because each has fundamentally different selectivity and query shape. Additionally, at this scale, the dataset must be horizontally partitioned (sharded) across multiple servers; the indexing strategy must work within that distributed architecture, not just as a single-machine index.</w:t>
      </w:r>
    </w:p>
    <w:p w14:paraId="76482D31">
      <w:pPr>
        <w:pStyle w:val="3"/>
        <w:spacing w:before="240" w:after="120"/>
      </w:pPr>
      <w:r>
        <w:rPr>
          <w:rFonts w:ascii="Times New Roman" w:hAnsi="Times New Roman" w:eastAsia="Times New Roman" w:cs="Times New Roman"/>
          <w:b/>
          <w:bCs/>
          <w:color w:val="154360"/>
          <w:sz w:val="26"/>
          <w:szCs w:val="26"/>
        </w:rPr>
        <w:t>2. Proposed Composite Indexing Architecture</w:t>
      </w:r>
    </w:p>
    <w:p w14:paraId="377F5E19">
      <w:pPr>
        <w:pStyle w:val="18"/>
        <w:numPr>
          <w:ilvl w:val="0"/>
          <w:numId w:val="1"/>
        </w:numPr>
        <w:spacing w:after="100" w:line="280" w:lineRule="auto"/>
      </w:pPr>
      <w:r>
        <w:rPr>
          <w:rFonts w:ascii="Times New Roman" w:hAnsi="Times New Roman" w:eastAsia="Times New Roman" w:cs="Times New Roman"/>
          <w:sz w:val="24"/>
          <w:szCs w:val="24"/>
        </w:rPr>
        <w:t>Hash-Partitioned Sharding on user_id: the posts table itself is horizontally partitioned across multiple database shards using a hash of user_id, ensuring even data distribution and that all of one user's posts live on the same shard (data locality for the most common query: 'show this user's posts').</w:t>
      </w:r>
    </w:p>
    <w:p w14:paraId="0E2CDD1E">
      <w:pPr>
        <w:pStyle w:val="18"/>
        <w:numPr>
          <w:ilvl w:val="0"/>
          <w:numId w:val="1"/>
        </w:numPr>
        <w:spacing w:after="100" w:line="280" w:lineRule="auto"/>
      </w:pPr>
      <w:r>
        <w:rPr>
          <w:rFonts w:ascii="Times New Roman" w:hAnsi="Times New Roman" w:eastAsia="Times New Roman" w:cs="Times New Roman"/>
          <w:sz w:val="24"/>
          <w:szCs w:val="24"/>
        </w:rPr>
        <w:t>Per-Shard B+Tree Index on timestamp: within each shard, a B+Tree index on timestamp supports fast range queries such as 'posts from the last 24 hours' and naturally supports the common 'most recent first' feed-ordering requirement.</w:t>
      </w:r>
    </w:p>
    <w:p w14:paraId="47C750E4">
      <w:pPr>
        <w:pStyle w:val="18"/>
        <w:numPr>
          <w:ilvl w:val="0"/>
          <w:numId w:val="1"/>
        </w:numPr>
        <w:spacing w:after="100" w:line="280" w:lineRule="auto"/>
      </w:pPr>
      <w:r>
        <w:rPr>
          <w:rFonts w:ascii="Times New Roman" w:hAnsi="Times New Roman" w:eastAsia="Times New Roman" w:cs="Times New Roman"/>
          <w:sz w:val="24"/>
          <w:szCs w:val="24"/>
        </w:rPr>
        <w:t>Global Inverted Index on hashtag: modeled after search-engine indexing, an inverted index maps each hashtag to a (typically very long) list of matching post IDs. This index is maintained separately (often in a dedicated search-optimized store such as Elasticsearch/OpenSearch) because hashtag search is fundamentally a keyword-lookup problem, not a range or equality problem on a single table.</w:t>
      </w:r>
    </w:p>
    <w:p w14:paraId="24F1AEA3">
      <w:pPr>
        <w:spacing w:before="200" w:after="60"/>
        <w:jc w:val="center"/>
      </w:pPr>
      <w:r>
        <w:drawing>
          <wp:inline distT="0" distB="0" distL="0" distR="0">
            <wp:extent cx="4762500" cy="3105150"/>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4762500" cy="3105150"/>
                    </a:xfrm>
                    <a:prstGeom prst="rect">
                      <a:avLst/>
                    </a:prstGeom>
                  </pic:spPr>
                </pic:pic>
              </a:graphicData>
            </a:graphic>
          </wp:inline>
        </w:drawing>
      </w:r>
    </w:p>
    <w:p w14:paraId="5E746F8A">
      <w:pPr>
        <w:spacing w:before="80" w:after="260"/>
        <w:jc w:val="center"/>
      </w:pPr>
      <w:r>
        <w:rPr>
          <w:rFonts w:ascii="Times New Roman" w:hAnsi="Times New Roman" w:eastAsia="Times New Roman" w:cs="Times New Roman"/>
          <w:i/>
          <w:iCs/>
          <w:color w:val="555555"/>
          <w:sz w:val="21"/>
          <w:szCs w:val="21"/>
        </w:rPr>
        <w:t>Figure 9: Composite indexing strategy — hash-partitioned sharding on user_id, per-shard B+Tree on timestamp, and a global inverted index on hashtag.</w:t>
      </w:r>
    </w:p>
    <w:p w14:paraId="09CDE926">
      <w:pPr>
        <w:pStyle w:val="3"/>
        <w:spacing w:before="240" w:after="120"/>
      </w:pPr>
      <w:r>
        <w:rPr>
          <w:rFonts w:ascii="Times New Roman" w:hAnsi="Times New Roman" w:eastAsia="Times New Roman" w:cs="Times New Roman"/>
          <w:b/>
          <w:bCs/>
          <w:color w:val="154360"/>
          <w:sz w:val="26"/>
          <w:szCs w:val="26"/>
        </w:rPr>
        <w:t>3. Serving a Composite Query</w:t>
      </w:r>
    </w:p>
    <w:p w14:paraId="370ADFC9">
      <w:pPr>
        <w:spacing w:after="160" w:line="300" w:lineRule="auto"/>
        <w:jc w:val="both"/>
      </w:pPr>
      <w:r>
        <w:rPr>
          <w:rFonts w:ascii="Times New Roman" w:hAnsi="Times New Roman" w:eastAsia="Times New Roman" w:cs="Times New Roman"/>
          <w:sz w:val="24"/>
          <w:szCs w:val="24"/>
        </w:rPr>
        <w:t>Consider the query: 'posts by user X containing #travel in the last 24 hours.' Execution proceeds as: (1) hash user_id to route directly to the correct shard, avoiding a scatter-gather across all shards; (2) use that shard's B+Tree timestamp index to narrow to the last-24-hours window; (3) intersect with the hashtag inverted index's post-ID list for #travel to produce the final result. Ordering the steps by selectivity (routing by user_id first, since it eliminates the most data) minimizes the total work done.</w:t>
      </w:r>
    </w:p>
    <w:p w14:paraId="0B3121B9">
      <w:pPr>
        <w:pStyle w:val="3"/>
        <w:spacing w:before="240" w:after="120"/>
      </w:pPr>
      <w:r>
        <w:rPr>
          <w:rFonts w:ascii="Times New Roman" w:hAnsi="Times New Roman" w:eastAsia="Times New Roman" w:cs="Times New Roman"/>
          <w:b/>
          <w:bCs/>
          <w:color w:val="154360"/>
          <w:sz w:val="26"/>
          <w:szCs w:val="26"/>
        </w:rPr>
        <w:t>4. Handling Skew and Hot Keys</w:t>
      </w:r>
    </w:p>
    <w:p w14:paraId="0EE98EC6">
      <w:pPr>
        <w:spacing w:after="160" w:line="300" w:lineRule="auto"/>
        <w:jc w:val="both"/>
      </w:pPr>
      <w:r>
        <w:rPr>
          <w:rFonts w:ascii="Times New Roman" w:hAnsi="Times New Roman" w:eastAsia="Times New Roman" w:cs="Times New Roman"/>
          <w:sz w:val="24"/>
          <w:szCs w:val="24"/>
        </w:rPr>
        <w:t>A known challenge at this scale is hashtag skew — a small number of globally trending hashtags (e.g., during a major event) can receive a disproportionate share of posts, creating a 'hot' inverted-index entry. This is mitigated by further sub-partitioning very large hashtag posting lists by time bucket (e.g., per-hour segments) so that even a viral hashtag's index entry remains manageably sized and queries for a specific time window don't need to scan the entire history of that hashtag.</w:t>
      </w:r>
    </w:p>
    <w:p w14:paraId="0C6FBE01">
      <w:pPr>
        <w:pStyle w:val="3"/>
        <w:spacing w:before="240" w:after="120"/>
      </w:pPr>
      <w:r>
        <w:rPr>
          <w:rFonts w:ascii="Times New Roman" w:hAnsi="Times New Roman" w:eastAsia="Times New Roman" w:cs="Times New Roman"/>
          <w:b/>
          <w:bCs/>
          <w:color w:val="154360"/>
          <w:sz w:val="26"/>
          <w:szCs w:val="26"/>
        </w:rPr>
        <w:t>5. Strategy Summary Table</w:t>
      </w:r>
    </w:p>
    <w:tbl>
      <w:tblPr>
        <w:tblStyle w:val="9"/>
        <w:tblW w:w="9600" w:type="dxa"/>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8" w:type="dxa"/>
          <w:bottom w:w="0" w:type="dxa"/>
          <w:right w:w="108" w:type="dxa"/>
        </w:tblCellMar>
      </w:tblPr>
      <w:tblGrid>
        <w:gridCol w:w="2200"/>
        <w:gridCol w:w="4000"/>
        <w:gridCol w:w="3400"/>
      </w:tblGrid>
      <w:tr w14:paraId="2D42031E">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PrEx>
        <w:trPr>
          <w:tblHeader/>
        </w:trPr>
        <w:tc>
          <w:tcPr>
            <w:tcW w:w="2200" w:type="dxa"/>
            <w:shd w:val="clear" w:color="auto" w:fill="1A5276"/>
            <w:tcMar>
              <w:top w:w="90" w:type="dxa"/>
              <w:left w:w="100" w:type="dxa"/>
              <w:bottom w:w="90" w:type="dxa"/>
              <w:right w:w="100" w:type="dxa"/>
            </w:tcMar>
            <w:vAlign w:val="center"/>
          </w:tcPr>
          <w:p w14:paraId="6AE4C091">
            <w:pPr>
              <w:jc w:val="center"/>
            </w:pPr>
            <w:r>
              <w:rPr>
                <w:rFonts w:ascii="Times New Roman" w:hAnsi="Times New Roman" w:eastAsia="Times New Roman" w:cs="Times New Roman"/>
                <w:b/>
                <w:bCs/>
                <w:color w:val="FFFFFF"/>
                <w:sz w:val="22"/>
                <w:szCs w:val="22"/>
              </w:rPr>
              <w:t>Attribute</w:t>
            </w:r>
          </w:p>
        </w:tc>
        <w:tc>
          <w:tcPr>
            <w:tcW w:w="4000" w:type="dxa"/>
            <w:shd w:val="clear" w:color="auto" w:fill="1A5276"/>
            <w:tcMar>
              <w:top w:w="90" w:type="dxa"/>
              <w:left w:w="100" w:type="dxa"/>
              <w:bottom w:w="90" w:type="dxa"/>
              <w:right w:w="100" w:type="dxa"/>
            </w:tcMar>
            <w:vAlign w:val="center"/>
          </w:tcPr>
          <w:p w14:paraId="1639A948">
            <w:pPr>
              <w:jc w:val="center"/>
            </w:pPr>
            <w:r>
              <w:rPr>
                <w:rFonts w:ascii="Times New Roman" w:hAnsi="Times New Roman" w:eastAsia="Times New Roman" w:cs="Times New Roman"/>
                <w:b/>
                <w:bCs/>
                <w:color w:val="FFFFFF"/>
                <w:sz w:val="22"/>
                <w:szCs w:val="22"/>
              </w:rPr>
              <w:t>Indexing Technique</w:t>
            </w:r>
          </w:p>
        </w:tc>
        <w:tc>
          <w:tcPr>
            <w:tcW w:w="3400" w:type="dxa"/>
            <w:shd w:val="clear" w:color="auto" w:fill="1A5276"/>
            <w:tcMar>
              <w:top w:w="90" w:type="dxa"/>
              <w:left w:w="100" w:type="dxa"/>
              <w:bottom w:w="90" w:type="dxa"/>
              <w:right w:w="100" w:type="dxa"/>
            </w:tcMar>
            <w:vAlign w:val="center"/>
          </w:tcPr>
          <w:p w14:paraId="203621EC">
            <w:pPr>
              <w:jc w:val="center"/>
            </w:pPr>
            <w:r>
              <w:rPr>
                <w:rFonts w:ascii="Times New Roman" w:hAnsi="Times New Roman" w:eastAsia="Times New Roman" w:cs="Times New Roman"/>
                <w:b/>
                <w:bCs/>
                <w:color w:val="FFFFFF"/>
                <w:sz w:val="22"/>
                <w:szCs w:val="22"/>
              </w:rPr>
              <w:t>Primary Query Served</w:t>
            </w:r>
          </w:p>
        </w:tc>
      </w:tr>
      <w:tr w14:paraId="1DE1010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200" w:type="dxa"/>
            <w:shd w:val="clear" w:color="auto" w:fill="EAF2F8"/>
            <w:tcMar>
              <w:top w:w="80" w:type="dxa"/>
              <w:left w:w="100" w:type="dxa"/>
              <w:bottom w:w="80" w:type="dxa"/>
              <w:right w:w="100" w:type="dxa"/>
            </w:tcMar>
            <w:vAlign w:val="center"/>
          </w:tcPr>
          <w:p w14:paraId="24B4CD72">
            <w:pPr>
              <w:jc w:val="left"/>
            </w:pPr>
            <w:r>
              <w:rPr>
                <w:rFonts w:ascii="Times New Roman" w:hAnsi="Times New Roman" w:eastAsia="Times New Roman" w:cs="Times New Roman"/>
                <w:b w:val="0"/>
                <w:bCs w:val="0"/>
                <w:sz w:val="22"/>
                <w:szCs w:val="22"/>
              </w:rPr>
              <w:t>user_id</w:t>
            </w:r>
          </w:p>
        </w:tc>
        <w:tc>
          <w:tcPr>
            <w:tcW w:w="4000" w:type="dxa"/>
            <w:shd w:val="clear" w:color="auto" w:fill="EAF2F8"/>
            <w:tcMar>
              <w:top w:w="80" w:type="dxa"/>
              <w:left w:w="100" w:type="dxa"/>
              <w:bottom w:w="80" w:type="dxa"/>
              <w:right w:w="100" w:type="dxa"/>
            </w:tcMar>
            <w:vAlign w:val="center"/>
          </w:tcPr>
          <w:p w14:paraId="5F0858D1">
            <w:pPr>
              <w:jc w:val="left"/>
            </w:pPr>
            <w:r>
              <w:rPr>
                <w:rFonts w:ascii="Times New Roman" w:hAnsi="Times New Roman" w:eastAsia="Times New Roman" w:cs="Times New Roman"/>
                <w:b w:val="0"/>
                <w:bCs w:val="0"/>
                <w:sz w:val="22"/>
                <w:szCs w:val="22"/>
              </w:rPr>
              <w:t>Hash-based horizontal sharding (partition key)</w:t>
            </w:r>
          </w:p>
        </w:tc>
        <w:tc>
          <w:tcPr>
            <w:tcW w:w="3400" w:type="dxa"/>
            <w:shd w:val="clear" w:color="auto" w:fill="EAF2F8"/>
            <w:tcMar>
              <w:top w:w="80" w:type="dxa"/>
              <w:left w:w="100" w:type="dxa"/>
              <w:bottom w:w="80" w:type="dxa"/>
              <w:right w:w="100" w:type="dxa"/>
            </w:tcMar>
            <w:vAlign w:val="center"/>
          </w:tcPr>
          <w:p w14:paraId="22E0C498">
            <w:pPr>
              <w:jc w:val="left"/>
            </w:pPr>
            <w:r>
              <w:rPr>
                <w:rFonts w:ascii="Times New Roman" w:hAnsi="Times New Roman" w:eastAsia="Times New Roman" w:cs="Times New Roman"/>
                <w:b w:val="0"/>
                <w:bCs w:val="0"/>
                <w:sz w:val="22"/>
                <w:szCs w:val="22"/>
              </w:rPr>
              <w:t>All posts by a specific user</w:t>
            </w:r>
          </w:p>
        </w:tc>
      </w:tr>
      <w:tr w14:paraId="63E50055">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200" w:type="dxa"/>
            <w:shd w:val="clear" w:color="auto" w:fill="FFFFFF"/>
            <w:tcMar>
              <w:top w:w="80" w:type="dxa"/>
              <w:left w:w="100" w:type="dxa"/>
              <w:bottom w:w="80" w:type="dxa"/>
              <w:right w:w="100" w:type="dxa"/>
            </w:tcMar>
            <w:vAlign w:val="center"/>
          </w:tcPr>
          <w:p w14:paraId="01694735">
            <w:pPr>
              <w:jc w:val="left"/>
            </w:pPr>
            <w:r>
              <w:rPr>
                <w:rFonts w:ascii="Times New Roman" w:hAnsi="Times New Roman" w:eastAsia="Times New Roman" w:cs="Times New Roman"/>
                <w:b w:val="0"/>
                <w:bCs w:val="0"/>
                <w:sz w:val="22"/>
                <w:szCs w:val="22"/>
              </w:rPr>
              <w:t>timestamp</w:t>
            </w:r>
          </w:p>
        </w:tc>
        <w:tc>
          <w:tcPr>
            <w:tcW w:w="4000" w:type="dxa"/>
            <w:shd w:val="clear" w:color="auto" w:fill="FFFFFF"/>
            <w:tcMar>
              <w:top w:w="80" w:type="dxa"/>
              <w:left w:w="100" w:type="dxa"/>
              <w:bottom w:w="80" w:type="dxa"/>
              <w:right w:w="100" w:type="dxa"/>
            </w:tcMar>
            <w:vAlign w:val="center"/>
          </w:tcPr>
          <w:p w14:paraId="53D03C1D">
            <w:pPr>
              <w:jc w:val="left"/>
            </w:pPr>
            <w:r>
              <w:rPr>
                <w:rFonts w:ascii="Times New Roman" w:hAnsi="Times New Roman" w:eastAsia="Times New Roman" w:cs="Times New Roman"/>
                <w:b w:val="0"/>
                <w:bCs w:val="0"/>
                <w:sz w:val="22"/>
                <w:szCs w:val="22"/>
              </w:rPr>
              <w:t>Per-shard B+Tree index</w:t>
            </w:r>
          </w:p>
        </w:tc>
        <w:tc>
          <w:tcPr>
            <w:tcW w:w="3400" w:type="dxa"/>
            <w:shd w:val="clear" w:color="auto" w:fill="FFFFFF"/>
            <w:tcMar>
              <w:top w:w="80" w:type="dxa"/>
              <w:left w:w="100" w:type="dxa"/>
              <w:bottom w:w="80" w:type="dxa"/>
              <w:right w:w="100" w:type="dxa"/>
            </w:tcMar>
            <w:vAlign w:val="center"/>
          </w:tcPr>
          <w:p w14:paraId="685B70E8">
            <w:pPr>
              <w:jc w:val="left"/>
            </w:pPr>
            <w:r>
              <w:rPr>
                <w:rFonts w:ascii="Times New Roman" w:hAnsi="Times New Roman" w:eastAsia="Times New Roman" w:cs="Times New Roman"/>
                <w:b w:val="0"/>
                <w:bCs w:val="0"/>
                <w:sz w:val="22"/>
                <w:szCs w:val="22"/>
              </w:rPr>
              <w:t>Recent posts / time-range feed queries</w:t>
            </w:r>
          </w:p>
        </w:tc>
      </w:tr>
      <w:tr w14:paraId="5E8A9D8F">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200" w:type="dxa"/>
            <w:shd w:val="clear" w:color="auto" w:fill="EAF2F8"/>
            <w:tcMar>
              <w:top w:w="80" w:type="dxa"/>
              <w:left w:w="100" w:type="dxa"/>
              <w:bottom w:w="80" w:type="dxa"/>
              <w:right w:w="100" w:type="dxa"/>
            </w:tcMar>
            <w:vAlign w:val="center"/>
          </w:tcPr>
          <w:p w14:paraId="408D12E8">
            <w:pPr>
              <w:jc w:val="left"/>
            </w:pPr>
            <w:r>
              <w:rPr>
                <w:rFonts w:ascii="Times New Roman" w:hAnsi="Times New Roman" w:eastAsia="Times New Roman" w:cs="Times New Roman"/>
                <w:b w:val="0"/>
                <w:bCs w:val="0"/>
                <w:sz w:val="22"/>
                <w:szCs w:val="22"/>
              </w:rPr>
              <w:t>hashtag</w:t>
            </w:r>
          </w:p>
        </w:tc>
        <w:tc>
          <w:tcPr>
            <w:tcW w:w="4000" w:type="dxa"/>
            <w:shd w:val="clear" w:color="auto" w:fill="EAF2F8"/>
            <w:tcMar>
              <w:top w:w="80" w:type="dxa"/>
              <w:left w:w="100" w:type="dxa"/>
              <w:bottom w:w="80" w:type="dxa"/>
              <w:right w:w="100" w:type="dxa"/>
            </w:tcMar>
            <w:vAlign w:val="center"/>
          </w:tcPr>
          <w:p w14:paraId="154A2118">
            <w:pPr>
              <w:jc w:val="left"/>
            </w:pPr>
            <w:r>
              <w:rPr>
                <w:rFonts w:ascii="Times New Roman" w:hAnsi="Times New Roman" w:eastAsia="Times New Roman" w:cs="Times New Roman"/>
                <w:b w:val="0"/>
                <w:bCs w:val="0"/>
                <w:sz w:val="22"/>
                <w:szCs w:val="22"/>
              </w:rPr>
              <w:t>Global inverted index (search-engine style)</w:t>
            </w:r>
          </w:p>
        </w:tc>
        <w:tc>
          <w:tcPr>
            <w:tcW w:w="3400" w:type="dxa"/>
            <w:shd w:val="clear" w:color="auto" w:fill="EAF2F8"/>
            <w:tcMar>
              <w:top w:w="80" w:type="dxa"/>
              <w:left w:w="100" w:type="dxa"/>
              <w:bottom w:w="80" w:type="dxa"/>
              <w:right w:w="100" w:type="dxa"/>
            </w:tcMar>
            <w:vAlign w:val="center"/>
          </w:tcPr>
          <w:p w14:paraId="397BDD97">
            <w:pPr>
              <w:jc w:val="left"/>
            </w:pPr>
            <w:r>
              <w:rPr>
                <w:rFonts w:ascii="Times New Roman" w:hAnsi="Times New Roman" w:eastAsia="Times New Roman" w:cs="Times New Roman"/>
                <w:b w:val="0"/>
                <w:bCs w:val="0"/>
                <w:sz w:val="22"/>
                <w:szCs w:val="22"/>
              </w:rPr>
              <w:t>Keyword/hashtag search across all users</w:t>
            </w:r>
          </w:p>
        </w:tc>
      </w:tr>
      <w:tr w14:paraId="3E958C3F">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200" w:type="dxa"/>
            <w:shd w:val="clear" w:color="auto" w:fill="FFFFFF"/>
            <w:tcMar>
              <w:top w:w="80" w:type="dxa"/>
              <w:left w:w="100" w:type="dxa"/>
              <w:bottom w:w="80" w:type="dxa"/>
              <w:right w:w="100" w:type="dxa"/>
            </w:tcMar>
            <w:vAlign w:val="center"/>
          </w:tcPr>
          <w:p w14:paraId="01DB6BCD">
            <w:pPr>
              <w:jc w:val="left"/>
            </w:pPr>
            <w:r>
              <w:rPr>
                <w:rFonts w:ascii="Times New Roman" w:hAnsi="Times New Roman" w:eastAsia="Times New Roman" w:cs="Times New Roman"/>
                <w:b w:val="0"/>
                <w:bCs w:val="0"/>
                <w:sz w:val="22"/>
                <w:szCs w:val="22"/>
              </w:rPr>
              <w:t>Compound queries</w:t>
            </w:r>
          </w:p>
        </w:tc>
        <w:tc>
          <w:tcPr>
            <w:tcW w:w="4000" w:type="dxa"/>
            <w:shd w:val="clear" w:color="auto" w:fill="FFFFFF"/>
            <w:tcMar>
              <w:top w:w="80" w:type="dxa"/>
              <w:left w:w="100" w:type="dxa"/>
              <w:bottom w:w="80" w:type="dxa"/>
              <w:right w:w="100" w:type="dxa"/>
            </w:tcMar>
            <w:vAlign w:val="center"/>
          </w:tcPr>
          <w:p w14:paraId="1A16E271">
            <w:pPr>
              <w:jc w:val="left"/>
            </w:pPr>
            <w:r>
              <w:rPr>
                <w:rFonts w:ascii="Times New Roman" w:hAnsi="Times New Roman" w:eastAsia="Times New Roman" w:cs="Times New Roman"/>
                <w:b w:val="0"/>
                <w:bCs w:val="0"/>
                <w:sz w:val="22"/>
                <w:szCs w:val="22"/>
              </w:rPr>
              <w:t>Sequential intersection: shard routing → time filter → hashtag lookup</w:t>
            </w:r>
          </w:p>
        </w:tc>
        <w:tc>
          <w:tcPr>
            <w:tcW w:w="3400" w:type="dxa"/>
            <w:shd w:val="clear" w:color="auto" w:fill="FFFFFF"/>
            <w:tcMar>
              <w:top w:w="80" w:type="dxa"/>
              <w:left w:w="100" w:type="dxa"/>
              <w:bottom w:w="80" w:type="dxa"/>
              <w:right w:w="100" w:type="dxa"/>
            </w:tcMar>
            <w:vAlign w:val="center"/>
          </w:tcPr>
          <w:p w14:paraId="5C0FF978">
            <w:pPr>
              <w:jc w:val="left"/>
            </w:pPr>
            <w:r>
              <w:rPr>
                <w:rFonts w:ascii="Times New Roman" w:hAnsi="Times New Roman" w:eastAsia="Times New Roman" w:cs="Times New Roman"/>
                <w:b w:val="0"/>
                <w:bCs w:val="0"/>
                <w:sz w:val="22"/>
                <w:szCs w:val="22"/>
              </w:rPr>
              <w:t>e.g., a user's recent posts on a topic</w:t>
            </w:r>
          </w:p>
        </w:tc>
      </w:tr>
    </w:tbl>
    <w:p w14:paraId="13AA04B7">
      <w:pPr>
        <w:pStyle w:val="3"/>
        <w:spacing w:before="240" w:after="120"/>
      </w:pPr>
      <w:r>
        <w:rPr>
          <w:rFonts w:ascii="Times New Roman" w:hAnsi="Times New Roman" w:eastAsia="Times New Roman" w:cs="Times New Roman"/>
          <w:b/>
          <w:bCs/>
          <w:color w:val="154360"/>
          <w:sz w:val="26"/>
          <w:szCs w:val="26"/>
        </w:rPr>
        <w:t>6. Conclusion</w:t>
      </w:r>
    </w:p>
    <w:p w14:paraId="57F60019">
      <w:pPr>
        <w:spacing w:after="160" w:line="300" w:lineRule="auto"/>
        <w:jc w:val="both"/>
      </w:pPr>
      <w:r>
        <w:rPr>
          <w:rFonts w:ascii="Times New Roman" w:hAnsi="Times New Roman" w:eastAsia="Times New Roman" w:cs="Times New Roman"/>
          <w:sz w:val="24"/>
          <w:szCs w:val="24"/>
        </w:rPr>
        <w:t>At 500-million-post scale, no single index suffices; the recommended composite strategy combines hash-based sharding on user_id (for data locality and horizontal scalability), a per-shard B+Tree on timestamp (for efficient range/recency queries), and a global inverted index on hashtag (for keyword-style search), with query execution intersecting these structures in order of selectivity to minimize the data touched for any given request.</w:t>
      </w:r>
    </w:p>
    <w:p w14:paraId="1C181B0E">
      <w:r>
        <w:br w:type="page"/>
      </w:r>
    </w:p>
    <w:p w14:paraId="3EDFC71A">
      <w:pPr>
        <w:pStyle w:val="2"/>
        <w:spacing w:before="320" w:after="160"/>
      </w:pPr>
      <w:r>
        <w:rPr>
          <w:rFonts w:ascii="Times New Roman" w:hAnsi="Times New Roman" w:eastAsia="Times New Roman" w:cs="Times New Roman"/>
          <w:b/>
          <w:bCs/>
          <w:color w:val="1A5276"/>
          <w:sz w:val="30"/>
          <w:szCs w:val="30"/>
        </w:rPr>
        <w:t>Question 10: Performance Comparison — Heap, Sorted, and Hashed File for Supermarket Billing</w:t>
      </w:r>
    </w:p>
    <w:p w14:paraId="7647E6AE">
      <w:pPr>
        <w:pBdr>
          <w:left w:val="single" w:color="1A5276" w:sz="12" w:space="8"/>
        </w:pBdr>
        <w:spacing w:after="160" w:line="300" w:lineRule="auto"/>
        <w:jc w:val="both"/>
      </w:pPr>
      <w:r>
        <w:rPr>
          <w:rFonts w:ascii="Times New Roman" w:hAnsi="Times New Roman" w:eastAsia="Times New Roman" w:cs="Times New Roman"/>
          <w:sz w:val="24"/>
          <w:szCs w:val="24"/>
        </w:rPr>
        <w:t>Compare the performance (insert, delete, search time) of Heap File, Sorted File, and Hashed File for a supermarket billing system with 1 million daily transactions.</w:t>
      </w:r>
    </w:p>
    <w:p w14:paraId="02AB01E8">
      <w:pPr>
        <w:pStyle w:val="3"/>
        <w:spacing w:before="240" w:after="120"/>
      </w:pPr>
      <w:r>
        <w:rPr>
          <w:rFonts w:ascii="Times New Roman" w:hAnsi="Times New Roman" w:eastAsia="Times New Roman" w:cs="Times New Roman"/>
          <w:b/>
          <w:bCs/>
          <w:color w:val="154360"/>
          <w:sz w:val="26"/>
          <w:szCs w:val="26"/>
        </w:rPr>
        <w:t>1. Workload Context</w:t>
      </w:r>
    </w:p>
    <w:p w14:paraId="68C3110A">
      <w:pPr>
        <w:spacing w:after="160" w:line="300" w:lineRule="auto"/>
        <w:jc w:val="both"/>
      </w:pPr>
      <w:r>
        <w:rPr>
          <w:rFonts w:ascii="Times New Roman" w:hAnsi="Times New Roman" w:eastAsia="Times New Roman" w:cs="Times New Roman"/>
          <w:sz w:val="24"/>
          <w:szCs w:val="24"/>
        </w:rPr>
        <w:t>A supermarket billing system generates roughly 1 million new transaction records per day (e.g., each item scanned or each completed sale), predominantly insert-heavy at checkout time, with occasional searches (e.g., looking up a transaction for a refund/dispute) and rare deletes (e.g., voiding an erroneous entry within the same session). This workload profile — very high insert volume, moderate search need, low delete frequency — strongly shapes which file organization performs best.</w:t>
      </w:r>
    </w:p>
    <w:p w14:paraId="4FA5701C">
      <w:pPr>
        <w:pStyle w:val="3"/>
        <w:spacing w:before="240" w:after="120"/>
      </w:pPr>
      <w:r>
        <w:rPr>
          <w:rFonts w:ascii="Times New Roman" w:hAnsi="Times New Roman" w:eastAsia="Times New Roman" w:cs="Times New Roman"/>
          <w:b/>
          <w:bCs/>
          <w:color w:val="154360"/>
          <w:sz w:val="26"/>
          <w:szCs w:val="26"/>
        </w:rPr>
        <w:t>2. Theoretical (Big-O) Comparison</w:t>
      </w:r>
    </w:p>
    <w:tbl>
      <w:tblPr>
        <w:tblStyle w:val="9"/>
        <w:tblW w:w="9600" w:type="dxa"/>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8" w:type="dxa"/>
          <w:bottom w:w="0" w:type="dxa"/>
          <w:right w:w="108" w:type="dxa"/>
        </w:tblCellMar>
      </w:tblPr>
      <w:tblGrid>
        <w:gridCol w:w="2200"/>
        <w:gridCol w:w="2600"/>
        <w:gridCol w:w="2600"/>
        <w:gridCol w:w="2200"/>
      </w:tblGrid>
      <w:tr w14:paraId="7318385A">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rPr>
          <w:tblHeader/>
        </w:trPr>
        <w:tc>
          <w:tcPr>
            <w:tcW w:w="2200" w:type="dxa"/>
            <w:shd w:val="clear" w:color="auto" w:fill="1A5276"/>
            <w:tcMar>
              <w:top w:w="90" w:type="dxa"/>
              <w:left w:w="100" w:type="dxa"/>
              <w:bottom w:w="90" w:type="dxa"/>
              <w:right w:w="100" w:type="dxa"/>
            </w:tcMar>
            <w:vAlign w:val="center"/>
          </w:tcPr>
          <w:p w14:paraId="0288CAB0">
            <w:pPr>
              <w:jc w:val="center"/>
            </w:pPr>
            <w:r>
              <w:rPr>
                <w:rFonts w:ascii="Times New Roman" w:hAnsi="Times New Roman" w:eastAsia="Times New Roman" w:cs="Times New Roman"/>
                <w:b/>
                <w:bCs/>
                <w:color w:val="FFFFFF"/>
                <w:sz w:val="22"/>
                <w:szCs w:val="22"/>
              </w:rPr>
              <w:t>Operation</w:t>
            </w:r>
          </w:p>
        </w:tc>
        <w:tc>
          <w:tcPr>
            <w:tcW w:w="2600" w:type="dxa"/>
            <w:shd w:val="clear" w:color="auto" w:fill="1A5276"/>
            <w:tcMar>
              <w:top w:w="90" w:type="dxa"/>
              <w:left w:w="100" w:type="dxa"/>
              <w:bottom w:w="90" w:type="dxa"/>
              <w:right w:w="100" w:type="dxa"/>
            </w:tcMar>
            <w:vAlign w:val="center"/>
          </w:tcPr>
          <w:p w14:paraId="70CD77C5">
            <w:pPr>
              <w:jc w:val="center"/>
            </w:pPr>
            <w:r>
              <w:rPr>
                <w:rFonts w:ascii="Times New Roman" w:hAnsi="Times New Roman" w:eastAsia="Times New Roman" w:cs="Times New Roman"/>
                <w:b/>
                <w:bCs/>
                <w:color w:val="FFFFFF"/>
                <w:sz w:val="22"/>
                <w:szCs w:val="22"/>
              </w:rPr>
              <w:t>Heap File</w:t>
            </w:r>
          </w:p>
        </w:tc>
        <w:tc>
          <w:tcPr>
            <w:tcW w:w="2600" w:type="dxa"/>
            <w:shd w:val="clear" w:color="auto" w:fill="1A5276"/>
            <w:tcMar>
              <w:top w:w="90" w:type="dxa"/>
              <w:left w:w="100" w:type="dxa"/>
              <w:bottom w:w="90" w:type="dxa"/>
              <w:right w:w="100" w:type="dxa"/>
            </w:tcMar>
            <w:vAlign w:val="center"/>
          </w:tcPr>
          <w:p w14:paraId="5051227F">
            <w:pPr>
              <w:jc w:val="center"/>
            </w:pPr>
            <w:r>
              <w:rPr>
                <w:rFonts w:ascii="Times New Roman" w:hAnsi="Times New Roman" w:eastAsia="Times New Roman" w:cs="Times New Roman"/>
                <w:b/>
                <w:bCs/>
                <w:color w:val="FFFFFF"/>
                <w:sz w:val="22"/>
                <w:szCs w:val="22"/>
              </w:rPr>
              <w:t>Sorted File</w:t>
            </w:r>
          </w:p>
        </w:tc>
        <w:tc>
          <w:tcPr>
            <w:tcW w:w="2200" w:type="dxa"/>
            <w:shd w:val="clear" w:color="auto" w:fill="1A5276"/>
            <w:tcMar>
              <w:top w:w="90" w:type="dxa"/>
              <w:left w:w="100" w:type="dxa"/>
              <w:bottom w:w="90" w:type="dxa"/>
              <w:right w:w="100" w:type="dxa"/>
            </w:tcMar>
            <w:vAlign w:val="center"/>
          </w:tcPr>
          <w:p w14:paraId="150DA7C3">
            <w:pPr>
              <w:jc w:val="center"/>
            </w:pPr>
            <w:r>
              <w:rPr>
                <w:rFonts w:ascii="Times New Roman" w:hAnsi="Times New Roman" w:eastAsia="Times New Roman" w:cs="Times New Roman"/>
                <w:b/>
                <w:bCs/>
                <w:color w:val="FFFFFF"/>
                <w:sz w:val="22"/>
                <w:szCs w:val="22"/>
              </w:rPr>
              <w:t>Hashed File</w:t>
            </w:r>
          </w:p>
        </w:tc>
      </w:tr>
      <w:tr w14:paraId="55925C9B">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200" w:type="dxa"/>
            <w:shd w:val="clear" w:color="auto" w:fill="EAF2F8"/>
            <w:tcMar>
              <w:top w:w="80" w:type="dxa"/>
              <w:left w:w="100" w:type="dxa"/>
              <w:bottom w:w="80" w:type="dxa"/>
              <w:right w:w="100" w:type="dxa"/>
            </w:tcMar>
            <w:vAlign w:val="center"/>
          </w:tcPr>
          <w:p w14:paraId="6D5000D8">
            <w:pPr>
              <w:jc w:val="left"/>
            </w:pPr>
            <w:r>
              <w:rPr>
                <w:rFonts w:ascii="Times New Roman" w:hAnsi="Times New Roman" w:eastAsia="Times New Roman" w:cs="Times New Roman"/>
                <w:b w:val="0"/>
                <w:bCs w:val="0"/>
                <w:sz w:val="22"/>
                <w:szCs w:val="22"/>
              </w:rPr>
              <w:t>Search (by transaction ID)</w:t>
            </w:r>
          </w:p>
        </w:tc>
        <w:tc>
          <w:tcPr>
            <w:tcW w:w="2600" w:type="dxa"/>
            <w:shd w:val="clear" w:color="auto" w:fill="EAF2F8"/>
            <w:tcMar>
              <w:top w:w="80" w:type="dxa"/>
              <w:left w:w="100" w:type="dxa"/>
              <w:bottom w:w="80" w:type="dxa"/>
              <w:right w:w="100" w:type="dxa"/>
            </w:tcMar>
            <w:vAlign w:val="center"/>
          </w:tcPr>
          <w:p w14:paraId="6BB2ECFD">
            <w:pPr>
              <w:jc w:val="left"/>
            </w:pPr>
            <w:r>
              <w:rPr>
                <w:rFonts w:ascii="Times New Roman" w:hAnsi="Times New Roman" w:eastAsia="Times New Roman" w:cs="Times New Roman"/>
                <w:b w:val="0"/>
                <w:bCs w:val="0"/>
                <w:sz w:val="22"/>
                <w:szCs w:val="22"/>
              </w:rPr>
              <w:t>O(b) — full scan, b = number of blocks</w:t>
            </w:r>
          </w:p>
        </w:tc>
        <w:tc>
          <w:tcPr>
            <w:tcW w:w="2600" w:type="dxa"/>
            <w:shd w:val="clear" w:color="auto" w:fill="EAF2F8"/>
            <w:tcMar>
              <w:top w:w="80" w:type="dxa"/>
              <w:left w:w="100" w:type="dxa"/>
              <w:bottom w:w="80" w:type="dxa"/>
              <w:right w:w="100" w:type="dxa"/>
            </w:tcMar>
            <w:vAlign w:val="center"/>
          </w:tcPr>
          <w:p w14:paraId="22F4008F">
            <w:pPr>
              <w:jc w:val="left"/>
            </w:pPr>
            <w:r>
              <w:rPr>
                <w:rFonts w:ascii="Times New Roman" w:hAnsi="Times New Roman" w:eastAsia="Times New Roman" w:cs="Times New Roman"/>
                <w:b w:val="0"/>
                <w:bCs w:val="0"/>
                <w:sz w:val="22"/>
                <w:szCs w:val="22"/>
              </w:rPr>
              <w:t>O(log₂ b) — binary search</w:t>
            </w:r>
          </w:p>
        </w:tc>
        <w:tc>
          <w:tcPr>
            <w:tcW w:w="2200" w:type="dxa"/>
            <w:shd w:val="clear" w:color="auto" w:fill="EAF2F8"/>
            <w:tcMar>
              <w:top w:w="80" w:type="dxa"/>
              <w:left w:w="100" w:type="dxa"/>
              <w:bottom w:w="80" w:type="dxa"/>
              <w:right w:w="100" w:type="dxa"/>
            </w:tcMar>
            <w:vAlign w:val="center"/>
          </w:tcPr>
          <w:p w14:paraId="1EFF53AD">
            <w:pPr>
              <w:jc w:val="left"/>
            </w:pPr>
            <w:r>
              <w:rPr>
                <w:rFonts w:ascii="Times New Roman" w:hAnsi="Times New Roman" w:eastAsia="Times New Roman" w:cs="Times New Roman"/>
                <w:b w:val="0"/>
                <w:bCs w:val="0"/>
                <w:sz w:val="22"/>
                <w:szCs w:val="22"/>
              </w:rPr>
              <w:t>O(1) average — direct bucket access</w:t>
            </w:r>
          </w:p>
        </w:tc>
      </w:tr>
      <w:tr w14:paraId="71B54B7C">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200" w:type="dxa"/>
            <w:shd w:val="clear" w:color="auto" w:fill="FFFFFF"/>
            <w:tcMar>
              <w:top w:w="80" w:type="dxa"/>
              <w:left w:w="100" w:type="dxa"/>
              <w:bottom w:w="80" w:type="dxa"/>
              <w:right w:w="100" w:type="dxa"/>
            </w:tcMar>
            <w:vAlign w:val="center"/>
          </w:tcPr>
          <w:p w14:paraId="4121C3C4">
            <w:pPr>
              <w:jc w:val="left"/>
            </w:pPr>
            <w:r>
              <w:rPr>
                <w:rFonts w:ascii="Times New Roman" w:hAnsi="Times New Roman" w:eastAsia="Times New Roman" w:cs="Times New Roman"/>
                <w:b w:val="0"/>
                <w:bCs w:val="0"/>
                <w:sz w:val="22"/>
                <w:szCs w:val="22"/>
              </w:rPr>
              <w:t>Insert</w:t>
            </w:r>
          </w:p>
        </w:tc>
        <w:tc>
          <w:tcPr>
            <w:tcW w:w="2600" w:type="dxa"/>
            <w:shd w:val="clear" w:color="auto" w:fill="FFFFFF"/>
            <w:tcMar>
              <w:top w:w="80" w:type="dxa"/>
              <w:left w:w="100" w:type="dxa"/>
              <w:bottom w:w="80" w:type="dxa"/>
              <w:right w:w="100" w:type="dxa"/>
            </w:tcMar>
            <w:vAlign w:val="center"/>
          </w:tcPr>
          <w:p w14:paraId="203C234F">
            <w:pPr>
              <w:jc w:val="left"/>
            </w:pPr>
            <w:r>
              <w:rPr>
                <w:rFonts w:ascii="Times New Roman" w:hAnsi="Times New Roman" w:eastAsia="Times New Roman" w:cs="Times New Roman"/>
                <w:b w:val="0"/>
                <w:bCs w:val="0"/>
                <w:sz w:val="22"/>
                <w:szCs w:val="22"/>
              </w:rPr>
              <w:t>O(1) — append at end</w:t>
            </w:r>
          </w:p>
        </w:tc>
        <w:tc>
          <w:tcPr>
            <w:tcW w:w="2600" w:type="dxa"/>
            <w:shd w:val="clear" w:color="auto" w:fill="FFFFFF"/>
            <w:tcMar>
              <w:top w:w="80" w:type="dxa"/>
              <w:left w:w="100" w:type="dxa"/>
              <w:bottom w:w="80" w:type="dxa"/>
              <w:right w:w="100" w:type="dxa"/>
            </w:tcMar>
            <w:vAlign w:val="center"/>
          </w:tcPr>
          <w:p w14:paraId="3BB0CB6C">
            <w:pPr>
              <w:jc w:val="left"/>
            </w:pPr>
            <w:r>
              <w:rPr>
                <w:rFonts w:ascii="Times New Roman" w:hAnsi="Times New Roman" w:eastAsia="Times New Roman" w:cs="Times New Roman"/>
                <w:b w:val="0"/>
                <w:bCs w:val="0"/>
                <w:sz w:val="22"/>
                <w:szCs w:val="22"/>
              </w:rPr>
              <w:t>O(b) — must maintain sort order (shift records)</w:t>
            </w:r>
          </w:p>
        </w:tc>
        <w:tc>
          <w:tcPr>
            <w:tcW w:w="2200" w:type="dxa"/>
            <w:shd w:val="clear" w:color="auto" w:fill="FFFFFF"/>
            <w:tcMar>
              <w:top w:w="80" w:type="dxa"/>
              <w:left w:w="100" w:type="dxa"/>
              <w:bottom w:w="80" w:type="dxa"/>
              <w:right w:w="100" w:type="dxa"/>
            </w:tcMar>
            <w:vAlign w:val="center"/>
          </w:tcPr>
          <w:p w14:paraId="1047583F">
            <w:pPr>
              <w:jc w:val="left"/>
            </w:pPr>
            <w:r>
              <w:rPr>
                <w:rFonts w:ascii="Times New Roman" w:hAnsi="Times New Roman" w:eastAsia="Times New Roman" w:cs="Times New Roman"/>
                <w:b w:val="0"/>
                <w:bCs w:val="0"/>
                <w:sz w:val="22"/>
                <w:szCs w:val="22"/>
              </w:rPr>
              <w:t>O(1) average — hash to bucket directly</w:t>
            </w:r>
          </w:p>
        </w:tc>
      </w:tr>
      <w:tr w14:paraId="7277A03A">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200" w:type="dxa"/>
            <w:shd w:val="clear" w:color="auto" w:fill="EAF2F8"/>
            <w:tcMar>
              <w:top w:w="80" w:type="dxa"/>
              <w:left w:w="100" w:type="dxa"/>
              <w:bottom w:w="80" w:type="dxa"/>
              <w:right w:w="100" w:type="dxa"/>
            </w:tcMar>
            <w:vAlign w:val="center"/>
          </w:tcPr>
          <w:p w14:paraId="035385A9">
            <w:pPr>
              <w:jc w:val="left"/>
            </w:pPr>
            <w:r>
              <w:rPr>
                <w:rFonts w:ascii="Times New Roman" w:hAnsi="Times New Roman" w:eastAsia="Times New Roman" w:cs="Times New Roman"/>
                <w:b w:val="0"/>
                <w:bCs w:val="0"/>
                <w:sz w:val="22"/>
                <w:szCs w:val="22"/>
              </w:rPr>
              <w:t>Delete</w:t>
            </w:r>
          </w:p>
        </w:tc>
        <w:tc>
          <w:tcPr>
            <w:tcW w:w="2600" w:type="dxa"/>
            <w:shd w:val="clear" w:color="auto" w:fill="EAF2F8"/>
            <w:tcMar>
              <w:top w:w="80" w:type="dxa"/>
              <w:left w:w="100" w:type="dxa"/>
              <w:bottom w:w="80" w:type="dxa"/>
              <w:right w:w="100" w:type="dxa"/>
            </w:tcMar>
            <w:vAlign w:val="center"/>
          </w:tcPr>
          <w:p w14:paraId="2F35D68F">
            <w:pPr>
              <w:jc w:val="left"/>
            </w:pPr>
            <w:r>
              <w:rPr>
                <w:rFonts w:ascii="Times New Roman" w:hAnsi="Times New Roman" w:eastAsia="Times New Roman" w:cs="Times New Roman"/>
                <w:b w:val="0"/>
                <w:bCs w:val="0"/>
                <w:sz w:val="22"/>
                <w:szCs w:val="22"/>
              </w:rPr>
              <w:t>O(b) — must search then remove</w:t>
            </w:r>
          </w:p>
        </w:tc>
        <w:tc>
          <w:tcPr>
            <w:tcW w:w="2600" w:type="dxa"/>
            <w:shd w:val="clear" w:color="auto" w:fill="EAF2F8"/>
            <w:tcMar>
              <w:top w:w="80" w:type="dxa"/>
              <w:left w:w="100" w:type="dxa"/>
              <w:bottom w:w="80" w:type="dxa"/>
              <w:right w:w="100" w:type="dxa"/>
            </w:tcMar>
            <w:vAlign w:val="center"/>
          </w:tcPr>
          <w:p w14:paraId="29934DEF">
            <w:pPr>
              <w:jc w:val="left"/>
            </w:pPr>
            <w:r>
              <w:rPr>
                <w:rFonts w:ascii="Times New Roman" w:hAnsi="Times New Roman" w:eastAsia="Times New Roman" w:cs="Times New Roman"/>
                <w:b w:val="0"/>
                <w:bCs w:val="0"/>
                <w:sz w:val="22"/>
                <w:szCs w:val="22"/>
              </w:rPr>
              <w:t>O(b) — search + shift to close gap</w:t>
            </w:r>
          </w:p>
        </w:tc>
        <w:tc>
          <w:tcPr>
            <w:tcW w:w="2200" w:type="dxa"/>
            <w:shd w:val="clear" w:color="auto" w:fill="EAF2F8"/>
            <w:tcMar>
              <w:top w:w="80" w:type="dxa"/>
              <w:left w:w="100" w:type="dxa"/>
              <w:bottom w:w="80" w:type="dxa"/>
              <w:right w:w="100" w:type="dxa"/>
            </w:tcMar>
            <w:vAlign w:val="center"/>
          </w:tcPr>
          <w:p w14:paraId="6F1A5A02">
            <w:pPr>
              <w:jc w:val="left"/>
            </w:pPr>
            <w:r>
              <w:rPr>
                <w:rFonts w:ascii="Times New Roman" w:hAnsi="Times New Roman" w:eastAsia="Times New Roman" w:cs="Times New Roman"/>
                <w:b w:val="0"/>
                <w:bCs w:val="0"/>
                <w:sz w:val="22"/>
                <w:szCs w:val="22"/>
              </w:rPr>
              <w:t>O(1) average — hash to bucket, remove</w:t>
            </w:r>
          </w:p>
        </w:tc>
      </w:tr>
    </w:tbl>
    <w:p w14:paraId="3D8B4266">
      <w:pPr>
        <w:pStyle w:val="3"/>
        <w:spacing w:before="240" w:after="120"/>
      </w:pPr>
      <w:r>
        <w:rPr>
          <w:rFonts w:ascii="Times New Roman" w:hAnsi="Times New Roman" w:eastAsia="Times New Roman" w:cs="Times New Roman"/>
          <w:b/>
          <w:bCs/>
          <w:color w:val="154360"/>
          <w:sz w:val="26"/>
          <w:szCs w:val="26"/>
        </w:rPr>
        <w:t>3. Practical Estimate for 1 Million Daily Transactions</w:t>
      </w:r>
    </w:p>
    <w:p w14:paraId="5E71882D">
      <w:pPr>
        <w:spacing w:after="160" w:line="300" w:lineRule="auto"/>
        <w:jc w:val="both"/>
      </w:pPr>
      <w:r>
        <w:rPr>
          <w:rFonts w:ascii="Times New Roman" w:hAnsi="Times New Roman" w:eastAsia="Times New Roman" w:cs="Times New Roman"/>
          <w:sz w:val="24"/>
          <w:szCs w:val="24"/>
        </w:rPr>
        <w:t>Assume roughly 4,000 blocks are needed to store one day's 1 million transactions (using a blocking factor of ~250 records/block for typical transaction record sizes). The table below estimates average disk-block accesses per operation:</w:t>
      </w:r>
    </w:p>
    <w:tbl>
      <w:tblPr>
        <w:tblStyle w:val="9"/>
        <w:tblW w:w="10800" w:type="dxa"/>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8" w:type="dxa"/>
          <w:bottom w:w="0" w:type="dxa"/>
          <w:right w:w="108" w:type="dxa"/>
        </w:tblCellMar>
      </w:tblPr>
      <w:tblGrid>
        <w:gridCol w:w="2600"/>
        <w:gridCol w:w="2800"/>
        <w:gridCol w:w="2800"/>
        <w:gridCol w:w="2600"/>
      </w:tblGrid>
      <w:tr w14:paraId="7C49A7D9">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rPr>
          <w:tblHeader/>
        </w:trPr>
        <w:tc>
          <w:tcPr>
            <w:tcW w:w="2600" w:type="dxa"/>
            <w:shd w:val="clear" w:color="auto" w:fill="1A5276"/>
            <w:tcMar>
              <w:top w:w="90" w:type="dxa"/>
              <w:left w:w="100" w:type="dxa"/>
              <w:bottom w:w="90" w:type="dxa"/>
              <w:right w:w="100" w:type="dxa"/>
            </w:tcMar>
            <w:vAlign w:val="center"/>
          </w:tcPr>
          <w:p w14:paraId="2B292475">
            <w:pPr>
              <w:jc w:val="center"/>
            </w:pPr>
            <w:r>
              <w:rPr>
                <w:rFonts w:ascii="Times New Roman" w:hAnsi="Times New Roman" w:eastAsia="Times New Roman" w:cs="Times New Roman"/>
                <w:b/>
                <w:bCs/>
                <w:color w:val="FFFFFF"/>
                <w:sz w:val="22"/>
                <w:szCs w:val="22"/>
              </w:rPr>
              <w:t>File Organization</w:t>
            </w:r>
          </w:p>
        </w:tc>
        <w:tc>
          <w:tcPr>
            <w:tcW w:w="2800" w:type="dxa"/>
            <w:shd w:val="clear" w:color="auto" w:fill="1A5276"/>
            <w:tcMar>
              <w:top w:w="90" w:type="dxa"/>
              <w:left w:w="100" w:type="dxa"/>
              <w:bottom w:w="90" w:type="dxa"/>
              <w:right w:w="100" w:type="dxa"/>
            </w:tcMar>
            <w:vAlign w:val="center"/>
          </w:tcPr>
          <w:p w14:paraId="5D3FB4D5">
            <w:pPr>
              <w:jc w:val="center"/>
            </w:pPr>
            <w:r>
              <w:rPr>
                <w:rFonts w:ascii="Times New Roman" w:hAnsi="Times New Roman" w:eastAsia="Times New Roman" w:cs="Times New Roman"/>
                <w:b/>
                <w:bCs/>
                <w:color w:val="FFFFFF"/>
                <w:sz w:val="22"/>
                <w:szCs w:val="22"/>
              </w:rPr>
              <w:t>Avg. Search (block accesses)</w:t>
            </w:r>
          </w:p>
        </w:tc>
        <w:tc>
          <w:tcPr>
            <w:tcW w:w="2800" w:type="dxa"/>
            <w:shd w:val="clear" w:color="auto" w:fill="1A5276"/>
            <w:tcMar>
              <w:top w:w="90" w:type="dxa"/>
              <w:left w:w="100" w:type="dxa"/>
              <w:bottom w:w="90" w:type="dxa"/>
              <w:right w:w="100" w:type="dxa"/>
            </w:tcMar>
            <w:vAlign w:val="center"/>
          </w:tcPr>
          <w:p w14:paraId="7477A861">
            <w:pPr>
              <w:jc w:val="center"/>
            </w:pPr>
            <w:r>
              <w:rPr>
                <w:rFonts w:ascii="Times New Roman" w:hAnsi="Times New Roman" w:eastAsia="Times New Roman" w:cs="Times New Roman"/>
                <w:b/>
                <w:bCs/>
                <w:color w:val="FFFFFF"/>
                <w:sz w:val="22"/>
                <w:szCs w:val="22"/>
              </w:rPr>
              <w:t>Avg. Insert (block accesses)</w:t>
            </w:r>
          </w:p>
        </w:tc>
        <w:tc>
          <w:tcPr>
            <w:tcW w:w="2600" w:type="dxa"/>
            <w:shd w:val="clear" w:color="auto" w:fill="1A5276"/>
            <w:tcMar>
              <w:top w:w="90" w:type="dxa"/>
              <w:left w:w="100" w:type="dxa"/>
              <w:bottom w:w="90" w:type="dxa"/>
              <w:right w:w="100" w:type="dxa"/>
            </w:tcMar>
            <w:vAlign w:val="center"/>
          </w:tcPr>
          <w:p w14:paraId="43C78521">
            <w:pPr>
              <w:jc w:val="center"/>
            </w:pPr>
            <w:r>
              <w:rPr>
                <w:rFonts w:ascii="Times New Roman" w:hAnsi="Times New Roman" w:eastAsia="Times New Roman" w:cs="Times New Roman"/>
                <w:b/>
                <w:bCs/>
                <w:color w:val="FFFFFF"/>
                <w:sz w:val="22"/>
                <w:szCs w:val="22"/>
              </w:rPr>
              <w:t>Avg. Delete (block accesses)</w:t>
            </w:r>
          </w:p>
        </w:tc>
      </w:tr>
      <w:tr w14:paraId="6285DCFF">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EAF2F8"/>
            <w:tcMar>
              <w:top w:w="80" w:type="dxa"/>
              <w:left w:w="100" w:type="dxa"/>
              <w:bottom w:w="80" w:type="dxa"/>
              <w:right w:w="100" w:type="dxa"/>
            </w:tcMar>
            <w:vAlign w:val="center"/>
          </w:tcPr>
          <w:p w14:paraId="763B26F6">
            <w:pPr>
              <w:jc w:val="left"/>
            </w:pPr>
            <w:r>
              <w:rPr>
                <w:rFonts w:ascii="Times New Roman" w:hAnsi="Times New Roman" w:eastAsia="Times New Roman" w:cs="Times New Roman"/>
                <w:b w:val="0"/>
                <w:bCs w:val="0"/>
                <w:sz w:val="22"/>
                <w:szCs w:val="22"/>
              </w:rPr>
              <w:t>Heap File</w:t>
            </w:r>
          </w:p>
        </w:tc>
        <w:tc>
          <w:tcPr>
            <w:tcW w:w="2800" w:type="dxa"/>
            <w:shd w:val="clear" w:color="auto" w:fill="EAF2F8"/>
            <w:tcMar>
              <w:top w:w="80" w:type="dxa"/>
              <w:left w:w="100" w:type="dxa"/>
              <w:bottom w:w="80" w:type="dxa"/>
              <w:right w:w="100" w:type="dxa"/>
            </w:tcMar>
            <w:vAlign w:val="center"/>
          </w:tcPr>
          <w:p w14:paraId="5BFA4454">
            <w:pPr>
              <w:jc w:val="left"/>
            </w:pPr>
            <w:r>
              <w:rPr>
                <w:rFonts w:ascii="Times New Roman" w:hAnsi="Times New Roman" w:eastAsia="Times New Roman" w:cs="Times New Roman"/>
                <w:b w:val="0"/>
                <w:bCs w:val="0"/>
                <w:sz w:val="22"/>
                <w:szCs w:val="22"/>
              </w:rPr>
              <w:t>≈ 2,000 (b/2 average)</w:t>
            </w:r>
          </w:p>
        </w:tc>
        <w:tc>
          <w:tcPr>
            <w:tcW w:w="2800" w:type="dxa"/>
            <w:shd w:val="clear" w:color="auto" w:fill="EAF2F8"/>
            <w:tcMar>
              <w:top w:w="80" w:type="dxa"/>
              <w:left w:w="100" w:type="dxa"/>
              <w:bottom w:w="80" w:type="dxa"/>
              <w:right w:w="100" w:type="dxa"/>
            </w:tcMar>
            <w:vAlign w:val="center"/>
          </w:tcPr>
          <w:p w14:paraId="24113911">
            <w:pPr>
              <w:jc w:val="left"/>
            </w:pPr>
            <w:r>
              <w:rPr>
                <w:rFonts w:ascii="Times New Roman" w:hAnsi="Times New Roman" w:eastAsia="Times New Roman" w:cs="Times New Roman"/>
                <w:b w:val="0"/>
                <w:bCs w:val="0"/>
                <w:sz w:val="22"/>
                <w:szCs w:val="22"/>
              </w:rPr>
              <w:t>≈ 1 (append at end)</w:t>
            </w:r>
          </w:p>
        </w:tc>
        <w:tc>
          <w:tcPr>
            <w:tcW w:w="2600" w:type="dxa"/>
            <w:shd w:val="clear" w:color="auto" w:fill="EAF2F8"/>
            <w:tcMar>
              <w:top w:w="80" w:type="dxa"/>
              <w:left w:w="100" w:type="dxa"/>
              <w:bottom w:w="80" w:type="dxa"/>
              <w:right w:w="100" w:type="dxa"/>
            </w:tcMar>
            <w:vAlign w:val="center"/>
          </w:tcPr>
          <w:p w14:paraId="55E6BD01">
            <w:pPr>
              <w:jc w:val="left"/>
            </w:pPr>
            <w:r>
              <w:rPr>
                <w:rFonts w:ascii="Times New Roman" w:hAnsi="Times New Roman" w:eastAsia="Times New Roman" w:cs="Times New Roman"/>
                <w:b w:val="0"/>
                <w:bCs w:val="0"/>
                <w:sz w:val="22"/>
                <w:szCs w:val="22"/>
              </w:rPr>
              <w:t>≈ 2,001 (search + remove)</w:t>
            </w:r>
          </w:p>
        </w:tc>
      </w:tr>
      <w:tr w14:paraId="0B8F70CC">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FFFFFF"/>
            <w:tcMar>
              <w:top w:w="80" w:type="dxa"/>
              <w:left w:w="100" w:type="dxa"/>
              <w:bottom w:w="80" w:type="dxa"/>
              <w:right w:w="100" w:type="dxa"/>
            </w:tcMar>
            <w:vAlign w:val="center"/>
          </w:tcPr>
          <w:p w14:paraId="48BBC41C">
            <w:pPr>
              <w:jc w:val="left"/>
            </w:pPr>
            <w:r>
              <w:rPr>
                <w:rFonts w:ascii="Times New Roman" w:hAnsi="Times New Roman" w:eastAsia="Times New Roman" w:cs="Times New Roman"/>
                <w:b w:val="0"/>
                <w:bCs w:val="0"/>
                <w:sz w:val="22"/>
                <w:szCs w:val="22"/>
              </w:rPr>
              <w:t>Sorted File</w:t>
            </w:r>
          </w:p>
        </w:tc>
        <w:tc>
          <w:tcPr>
            <w:tcW w:w="2800" w:type="dxa"/>
            <w:shd w:val="clear" w:color="auto" w:fill="FFFFFF"/>
            <w:tcMar>
              <w:top w:w="80" w:type="dxa"/>
              <w:left w:w="100" w:type="dxa"/>
              <w:bottom w:w="80" w:type="dxa"/>
              <w:right w:w="100" w:type="dxa"/>
            </w:tcMar>
            <w:vAlign w:val="center"/>
          </w:tcPr>
          <w:p w14:paraId="083EDDB8">
            <w:pPr>
              <w:jc w:val="left"/>
            </w:pPr>
            <w:r>
              <w:rPr>
                <w:rFonts w:ascii="Times New Roman" w:hAnsi="Times New Roman" w:eastAsia="Times New Roman" w:cs="Times New Roman"/>
                <w:b w:val="0"/>
                <w:bCs w:val="0"/>
                <w:sz w:val="22"/>
                <w:szCs w:val="22"/>
              </w:rPr>
              <w:t>≈ 12 (log₂ 4000)</w:t>
            </w:r>
          </w:p>
        </w:tc>
        <w:tc>
          <w:tcPr>
            <w:tcW w:w="2800" w:type="dxa"/>
            <w:shd w:val="clear" w:color="auto" w:fill="FFFFFF"/>
            <w:tcMar>
              <w:top w:w="80" w:type="dxa"/>
              <w:left w:w="100" w:type="dxa"/>
              <w:bottom w:w="80" w:type="dxa"/>
              <w:right w:w="100" w:type="dxa"/>
            </w:tcMar>
            <w:vAlign w:val="center"/>
          </w:tcPr>
          <w:p w14:paraId="2F6AE2BE">
            <w:pPr>
              <w:jc w:val="left"/>
            </w:pPr>
            <w:r>
              <w:rPr>
                <w:rFonts w:ascii="Times New Roman" w:hAnsi="Times New Roman" w:eastAsia="Times New Roman" w:cs="Times New Roman"/>
                <w:b w:val="0"/>
                <w:bCs w:val="0"/>
                <w:sz w:val="22"/>
                <w:szCs w:val="22"/>
              </w:rPr>
              <w:t>≈ 2,000 (shift ~half the file)</w:t>
            </w:r>
          </w:p>
        </w:tc>
        <w:tc>
          <w:tcPr>
            <w:tcW w:w="2600" w:type="dxa"/>
            <w:shd w:val="clear" w:color="auto" w:fill="FFFFFF"/>
            <w:tcMar>
              <w:top w:w="80" w:type="dxa"/>
              <w:left w:w="100" w:type="dxa"/>
              <w:bottom w:w="80" w:type="dxa"/>
              <w:right w:w="100" w:type="dxa"/>
            </w:tcMar>
            <w:vAlign w:val="center"/>
          </w:tcPr>
          <w:p w14:paraId="61866490">
            <w:pPr>
              <w:jc w:val="left"/>
            </w:pPr>
            <w:r>
              <w:rPr>
                <w:rFonts w:ascii="Times New Roman" w:hAnsi="Times New Roman" w:eastAsia="Times New Roman" w:cs="Times New Roman"/>
                <w:b w:val="0"/>
                <w:bCs w:val="0"/>
                <w:sz w:val="22"/>
                <w:szCs w:val="22"/>
              </w:rPr>
              <w:t>≈ 2,000 (search + shift)</w:t>
            </w:r>
          </w:p>
        </w:tc>
      </w:tr>
      <w:tr w14:paraId="4A27C7E5">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8" w:type="dxa"/>
            <w:bottom w:w="0" w:type="dxa"/>
            <w:right w:w="108" w:type="dxa"/>
          </w:tblCellMar>
        </w:tblPrEx>
        <w:tc>
          <w:tcPr>
            <w:tcW w:w="2600" w:type="dxa"/>
            <w:shd w:val="clear" w:color="auto" w:fill="EAF2F8"/>
            <w:tcMar>
              <w:top w:w="80" w:type="dxa"/>
              <w:left w:w="100" w:type="dxa"/>
              <w:bottom w:w="80" w:type="dxa"/>
              <w:right w:w="100" w:type="dxa"/>
            </w:tcMar>
            <w:vAlign w:val="center"/>
          </w:tcPr>
          <w:p w14:paraId="4B4358C4">
            <w:pPr>
              <w:jc w:val="left"/>
            </w:pPr>
            <w:r>
              <w:rPr>
                <w:rFonts w:ascii="Times New Roman" w:hAnsi="Times New Roman" w:eastAsia="Times New Roman" w:cs="Times New Roman"/>
                <w:b w:val="0"/>
                <w:bCs w:val="0"/>
                <w:sz w:val="22"/>
                <w:szCs w:val="22"/>
              </w:rPr>
              <w:t>Hashed File</w:t>
            </w:r>
          </w:p>
        </w:tc>
        <w:tc>
          <w:tcPr>
            <w:tcW w:w="2800" w:type="dxa"/>
            <w:shd w:val="clear" w:color="auto" w:fill="EAF2F8"/>
            <w:tcMar>
              <w:top w:w="80" w:type="dxa"/>
              <w:left w:w="100" w:type="dxa"/>
              <w:bottom w:w="80" w:type="dxa"/>
              <w:right w:w="100" w:type="dxa"/>
            </w:tcMar>
            <w:vAlign w:val="center"/>
          </w:tcPr>
          <w:p w14:paraId="37AF446A">
            <w:pPr>
              <w:jc w:val="left"/>
            </w:pPr>
            <w:r>
              <w:rPr>
                <w:rFonts w:ascii="Times New Roman" w:hAnsi="Times New Roman" w:eastAsia="Times New Roman" w:cs="Times New Roman"/>
                <w:b w:val="0"/>
                <w:bCs w:val="0"/>
                <w:sz w:val="22"/>
                <w:szCs w:val="22"/>
              </w:rPr>
              <w:t>≈ 1–2 (direct bucket)</w:t>
            </w:r>
          </w:p>
        </w:tc>
        <w:tc>
          <w:tcPr>
            <w:tcW w:w="2800" w:type="dxa"/>
            <w:shd w:val="clear" w:color="auto" w:fill="EAF2F8"/>
            <w:tcMar>
              <w:top w:w="80" w:type="dxa"/>
              <w:left w:w="100" w:type="dxa"/>
              <w:bottom w:w="80" w:type="dxa"/>
              <w:right w:w="100" w:type="dxa"/>
            </w:tcMar>
            <w:vAlign w:val="center"/>
          </w:tcPr>
          <w:p w14:paraId="3380588F">
            <w:pPr>
              <w:jc w:val="left"/>
            </w:pPr>
            <w:r>
              <w:rPr>
                <w:rFonts w:ascii="Times New Roman" w:hAnsi="Times New Roman" w:eastAsia="Times New Roman" w:cs="Times New Roman"/>
                <w:b w:val="0"/>
                <w:bCs w:val="0"/>
                <w:sz w:val="22"/>
                <w:szCs w:val="22"/>
              </w:rPr>
              <w:t>≈ 1–2 (direct bucket, rare overflow)</w:t>
            </w:r>
          </w:p>
        </w:tc>
        <w:tc>
          <w:tcPr>
            <w:tcW w:w="2600" w:type="dxa"/>
            <w:shd w:val="clear" w:color="auto" w:fill="EAF2F8"/>
            <w:tcMar>
              <w:top w:w="80" w:type="dxa"/>
              <w:left w:w="100" w:type="dxa"/>
              <w:bottom w:w="80" w:type="dxa"/>
              <w:right w:w="100" w:type="dxa"/>
            </w:tcMar>
            <w:vAlign w:val="center"/>
          </w:tcPr>
          <w:p w14:paraId="60B5BF84">
            <w:pPr>
              <w:jc w:val="left"/>
            </w:pPr>
            <w:r>
              <w:rPr>
                <w:rFonts w:ascii="Times New Roman" w:hAnsi="Times New Roman" w:eastAsia="Times New Roman" w:cs="Times New Roman"/>
                <w:b w:val="0"/>
                <w:bCs w:val="0"/>
                <w:sz w:val="22"/>
                <w:szCs w:val="22"/>
              </w:rPr>
              <w:t>≈ 1–2 (direct bucket)</w:t>
            </w:r>
          </w:p>
        </w:tc>
      </w:tr>
    </w:tbl>
    <w:p w14:paraId="7D74BA27">
      <w:pPr>
        <w:spacing w:before="200" w:after="60"/>
        <w:jc w:val="center"/>
      </w:pPr>
      <w:r>
        <w:drawing>
          <wp:inline distT="0" distB="0" distL="0" distR="0">
            <wp:extent cx="4476750" cy="2752725"/>
            <wp:effectExtent l="0" t="0" r="381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4476750" cy="2752725"/>
                    </a:xfrm>
                    <a:prstGeom prst="rect">
                      <a:avLst/>
                    </a:prstGeom>
                  </pic:spPr>
                </pic:pic>
              </a:graphicData>
            </a:graphic>
          </wp:inline>
        </w:drawing>
      </w:r>
    </w:p>
    <w:p w14:paraId="7D3AF9DA">
      <w:pPr>
        <w:spacing w:before="80" w:after="260"/>
        <w:jc w:val="center"/>
      </w:pPr>
      <w:r>
        <w:rPr>
          <w:rFonts w:ascii="Times New Roman" w:hAnsi="Times New Roman" w:eastAsia="Times New Roman" w:cs="Times New Roman"/>
          <w:i/>
          <w:iCs/>
          <w:color w:val="555555"/>
          <w:sz w:val="21"/>
          <w:szCs w:val="21"/>
        </w:rPr>
        <w:t>Figure 10: Relative performance (log scale) of Heap, Sorted, and Hashed file organizations for search, insert, and delete operations.</w:t>
      </w:r>
    </w:p>
    <w:p w14:paraId="7FD714EA">
      <w:pPr>
        <w:pStyle w:val="3"/>
        <w:spacing w:before="240" w:after="120"/>
      </w:pPr>
      <w:r>
        <w:rPr>
          <w:rFonts w:ascii="Times New Roman" w:hAnsi="Times New Roman" w:eastAsia="Times New Roman" w:cs="Times New Roman"/>
          <w:b/>
          <w:bCs/>
          <w:color w:val="154360"/>
          <w:sz w:val="26"/>
          <w:szCs w:val="26"/>
        </w:rPr>
        <w:t>4. Analysis</w:t>
      </w:r>
    </w:p>
    <w:p w14:paraId="2103ECC9">
      <w:pPr>
        <w:spacing w:after="160" w:line="300" w:lineRule="auto"/>
        <w:jc w:val="both"/>
      </w:pPr>
      <w:r>
        <w:rPr>
          <w:rFonts w:ascii="Times New Roman" w:hAnsi="Times New Roman" w:eastAsia="Times New Roman" w:cs="Times New Roman"/>
          <w:sz w:val="24"/>
          <w:szCs w:val="24"/>
        </w:rPr>
        <w:t>Heap File performs best only for insertion (simple append) but is poor for both search and delete, since both require scanning roughly half the file on average — unacceptable for a billing system that must quickly pull up a transaction for a customer dispute. Sorted File offers reasonably fast search via binary search, but its insert and delete costs are very high because maintaining sort order requires shifting large portions of the file on every write — completely impractical for a system ingesting a million inserts per day. Hashed File offers the best all-round performance for this specific workload: near-constant-time search, insert, and delete, since transaction ID (or bill number) is a natural, uniformly-distributable hash key with no inherent need for range queries during normal billing operations.</w:t>
      </w:r>
    </w:p>
    <w:p w14:paraId="4EF0AC85">
      <w:pPr>
        <w:pStyle w:val="3"/>
        <w:spacing w:before="240" w:after="120"/>
      </w:pPr>
      <w:r>
        <w:rPr>
          <w:rFonts w:ascii="Times New Roman" w:hAnsi="Times New Roman" w:eastAsia="Times New Roman" w:cs="Times New Roman"/>
          <w:b/>
          <w:bCs/>
          <w:color w:val="154360"/>
          <w:sz w:val="26"/>
          <w:szCs w:val="26"/>
        </w:rPr>
        <w:t>5. Recommendation</w:t>
      </w:r>
    </w:p>
    <w:p w14:paraId="099DFA7B">
      <w:pPr>
        <w:spacing w:after="160" w:line="300" w:lineRule="auto"/>
        <w:jc w:val="both"/>
      </w:pPr>
      <w:r>
        <w:rPr>
          <w:rFonts w:ascii="Times New Roman" w:hAnsi="Times New Roman" w:eastAsia="Times New Roman" w:cs="Times New Roman"/>
          <w:sz w:val="24"/>
          <w:szCs w:val="24"/>
        </w:rPr>
        <w:t>A Hashed File organization (with a hash index on Transaction ID / Bill Number) is recommended for the supermarket billing system's core transaction store, since it delivers the best balanced performance across all three operations — critical given the system's simultaneous demand for very high insert throughput at checkout and fast search for occasional refund/dispute lookups. If reporting queries later require date-range analysis (e.g., 'all transactions this week'), a supplementary B+Tree secondary index on transaction date/time can be added without changing the primary hashed organization, similar to the combined-index approach used in Questions 2 and 6.</w:t>
      </w:r>
    </w:p>
    <w:p w14:paraId="02045AA0">
      <w:pPr>
        <w:pStyle w:val="3"/>
        <w:spacing w:before="240" w:after="120"/>
        <w:rPr>
          <w:rFonts w:ascii="Times New Roman" w:hAnsi="Times New Roman" w:eastAsia="Times New Roman" w:cs="Times New Roman"/>
          <w:b/>
          <w:bCs/>
          <w:color w:val="154360"/>
          <w:sz w:val="26"/>
          <w:szCs w:val="26"/>
        </w:rPr>
      </w:pPr>
    </w:p>
    <w:p w14:paraId="65F79FDF">
      <w:pPr>
        <w:pStyle w:val="3"/>
        <w:spacing w:before="240" w:after="120"/>
      </w:pPr>
      <w:bookmarkStart w:id="0" w:name="_GoBack"/>
      <w:bookmarkEnd w:id="0"/>
      <w:r>
        <w:rPr>
          <w:rFonts w:ascii="Times New Roman" w:hAnsi="Times New Roman" w:eastAsia="Times New Roman" w:cs="Times New Roman"/>
          <w:b/>
          <w:bCs/>
          <w:color w:val="154360"/>
          <w:sz w:val="26"/>
          <w:szCs w:val="26"/>
        </w:rPr>
        <w:t>6. Conclusion</w:t>
      </w:r>
    </w:p>
    <w:p w14:paraId="666EB11B">
      <w:pPr>
        <w:spacing w:after="160" w:line="300" w:lineRule="auto"/>
        <w:jc w:val="both"/>
      </w:pPr>
      <w:r>
        <w:rPr>
          <w:rFonts w:ascii="Times New Roman" w:hAnsi="Times New Roman" w:eastAsia="Times New Roman" w:cs="Times New Roman"/>
          <w:sz w:val="24"/>
          <w:szCs w:val="24"/>
        </w:rPr>
        <w:t>For a high-insert-volume, occasional-search, rare-delete workload like supermarket billing, Hashed File organization dominates both Heap and Sorted File across all three key operations, making it the clear choice for the primary transaction store, with an optional secondary B+Tree index available for any range-based reporting needs.</w:t>
      </w:r>
    </w:p>
    <w:p w14:paraId="080867A4">
      <w:pPr>
        <w:rPr>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083FD378-4F70-47AF-BA06-5F000765C8F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5EFBD09-A169-4F5D-AACE-026371A0A4B3}"/>
  </w:font>
  <w:font w:name="Wingdings">
    <w:panose1 w:val="05000000000000000000"/>
    <w:charset w:val="02"/>
    <w:family w:val="auto"/>
    <w:pitch w:val="default"/>
    <w:sig w:usb0="00000000" w:usb1="00000000" w:usb2="00000000" w:usb3="00000000" w:csb0="80000000" w:csb1="00000000"/>
    <w:embedRegular r:id="rId3" w:fontKey="{1FC03BFB-6DD5-462F-AD9C-F5D6F43E0ED2}"/>
  </w:font>
  <w:font w:name="Calibri">
    <w:panose1 w:val="020F0502020204030204"/>
    <w:charset w:val="00"/>
    <w:family w:val="swiss"/>
    <w:pitch w:val="default"/>
    <w:sig w:usb0="E4002EFF" w:usb1="C200247B" w:usb2="00000009" w:usb3="00000000" w:csb0="200001FF" w:csb1="00000000"/>
    <w:embedRegular r:id="rId4" w:fontKey="{E0A8D536-E101-428A-8001-5B51259471EF}"/>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6AFA742E-C7E0-4C51-8A8A-5D502D0BCA85}"/>
  </w:font>
  <w:font w:name="Cambria">
    <w:panose1 w:val="02040503050406030204"/>
    <w:charset w:val="00"/>
    <w:family w:val="roman"/>
    <w:pitch w:val="default"/>
    <w:sig w:usb0="E00006FF" w:usb1="420024FF" w:usb2="02000000" w:usb3="00000000" w:csb0="2000019F" w:csb1="00000000"/>
    <w:embedRegular r:id="rId6" w:fontKey="{F5980B38-8C81-46A8-8D0A-30AFBFE5D8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2BB34A"/>
    <w:multiLevelType w:val="singleLevel"/>
    <w:tmpl w:val="FA2BB34A"/>
    <w:lvl w:ilvl="0" w:tentative="0">
      <w:start w:val="1"/>
      <w:numFmt w:val="bullet"/>
      <w:lvlText w:val="•"/>
      <w:lvlJc w:val="left"/>
      <w:pPr>
        <w:ind w:left="5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5CC"/>
    <w:rsid w:val="000230ED"/>
    <w:rsid w:val="000771A4"/>
    <w:rsid w:val="00125B67"/>
    <w:rsid w:val="00151489"/>
    <w:rsid w:val="001F04B5"/>
    <w:rsid w:val="00212E80"/>
    <w:rsid w:val="00237264"/>
    <w:rsid w:val="003653A4"/>
    <w:rsid w:val="003C28D9"/>
    <w:rsid w:val="003D2444"/>
    <w:rsid w:val="00435F7B"/>
    <w:rsid w:val="00477254"/>
    <w:rsid w:val="004B71F2"/>
    <w:rsid w:val="004B7991"/>
    <w:rsid w:val="00536799"/>
    <w:rsid w:val="00547D24"/>
    <w:rsid w:val="005607B4"/>
    <w:rsid w:val="005D2293"/>
    <w:rsid w:val="005D2AAA"/>
    <w:rsid w:val="00623EA8"/>
    <w:rsid w:val="00644C98"/>
    <w:rsid w:val="0067545E"/>
    <w:rsid w:val="006E6894"/>
    <w:rsid w:val="007D0B17"/>
    <w:rsid w:val="00802005"/>
    <w:rsid w:val="00892C71"/>
    <w:rsid w:val="008A3132"/>
    <w:rsid w:val="008B1853"/>
    <w:rsid w:val="0098386D"/>
    <w:rsid w:val="009F421A"/>
    <w:rsid w:val="00A026F7"/>
    <w:rsid w:val="00A965CC"/>
    <w:rsid w:val="00B626F4"/>
    <w:rsid w:val="00BE0D3C"/>
    <w:rsid w:val="00CD41D5"/>
    <w:rsid w:val="00CD5C51"/>
    <w:rsid w:val="00DB52E5"/>
    <w:rsid w:val="00DE0B00"/>
    <w:rsid w:val="00E00D62"/>
    <w:rsid w:val="00E02A33"/>
    <w:rsid w:val="00E506C2"/>
    <w:rsid w:val="00E727B5"/>
    <w:rsid w:val="00E94DF0"/>
    <w:rsid w:val="00EF2E03"/>
    <w:rsid w:val="00F40195"/>
    <w:rsid w:val="00FB3C05"/>
    <w:rsid w:val="00FC050B"/>
    <w:rsid w:val="00FC34B7"/>
    <w:rsid w:val="2E0F39EE"/>
    <w:rsid w:val="5E3D711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rFonts w:ascii="Times New Roman" w:hAnsi="Times New Roman" w:eastAsia="Times New Roman" w:cs="Times New Roman"/>
      <w:sz w:val="24"/>
      <w:szCs w:val="24"/>
      <w:vertAlign w:val="superscript"/>
    </w:rPr>
  </w:style>
  <w:style w:type="paragraph" w:styleId="11">
    <w:name w:val="endnote text"/>
    <w:link w:val="20"/>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rFonts w:ascii="Times New Roman" w:hAnsi="Times New Roman" w:eastAsia="Times New Roman" w:cs="Times New Roman"/>
      <w:sz w:val="24"/>
      <w:szCs w:val="24"/>
      <w:vertAlign w:val="superscript"/>
    </w:rPr>
  </w:style>
  <w:style w:type="paragraph" w:styleId="13">
    <w:name w:val="footnote text"/>
    <w:link w:val="19"/>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rFonts w:ascii="Times New Roman" w:hAnsi="Times New Roman" w:eastAsia="Times New Roman" w:cs="Times New Roman"/>
      <w:color w:val="0563C1"/>
      <w:sz w:val="24"/>
      <w:szCs w:val="24"/>
      <w:u w:val="single"/>
    </w:rPr>
  </w:style>
  <w:style w:type="paragraph" w:styleId="15">
    <w:name w:val="Subtitle"/>
    <w:basedOn w:val="1"/>
    <w:next w:val="1"/>
    <w:qFormat/>
    <w:uiPriority w:val="11"/>
    <w:pPr>
      <w:keepNext/>
      <w:keepLines/>
      <w:spacing w:after="320"/>
    </w:pPr>
    <w:rPr>
      <w:color w:val="666666"/>
      <w:sz w:val="30"/>
      <w:szCs w:val="30"/>
    </w:rPr>
  </w:style>
  <w:style w:type="paragraph" w:styleId="16">
    <w:name w:val="Title"/>
    <w:basedOn w:val="1"/>
    <w:next w:val="1"/>
    <w:qFormat/>
    <w:uiPriority w:val="10"/>
    <w:pPr>
      <w:keepNext/>
      <w:keepLines/>
      <w:spacing w:after="60"/>
    </w:pPr>
    <w:rPr>
      <w:sz w:val="52"/>
      <w:szCs w:val="52"/>
    </w:rPr>
  </w:style>
  <w:style w:type="table" w:customStyle="1" w:styleId="17">
    <w:name w:val="TableNormal"/>
    <w:qFormat/>
    <w:uiPriority w:val="0"/>
    <w:tblPr>
      <w:tblCellMar>
        <w:top w:w="100" w:type="dxa"/>
        <w:left w:w="100" w:type="dxa"/>
        <w:bottom w:w="100" w:type="dxa"/>
        <w:right w:w="100" w:type="dxa"/>
      </w:tblCellMar>
    </w:tbl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3"/>
    <w:semiHidden/>
    <w:unhideWhenUsed/>
    <w:uiPriority w:val="99"/>
    <w:rPr>
      <w:rFonts w:ascii="Times New Roman" w:hAnsi="Times New Roman" w:eastAsia="Times New Roman" w:cs="Times New Roman"/>
      <w:sz w:val="20"/>
      <w:szCs w:val="20"/>
    </w:rPr>
  </w:style>
  <w:style w:type="character" w:customStyle="1" w:styleId="20">
    <w:name w:val="Endnote Text Char"/>
    <w:link w:val="11"/>
    <w:semiHidden/>
    <w:unhideWhenUsed/>
    <w:uiPriority w:val="99"/>
    <w:rPr>
      <w:rFonts w:ascii="Times New Roman" w:hAnsi="Times New Roman" w:eastAsia="Times New Roma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datastoreItem>
</file>

<file path=docProps/app.xml><?xml version="1.0" encoding="utf-8"?>
<Properties xmlns="http://schemas.openxmlformats.org/officeDocument/2006/extended-properties" xmlns:vt="http://schemas.openxmlformats.org/officeDocument/2006/docPropsVTypes">
  <Template>Normal</Template>
  <Pages>26</Pages>
  <Words>575</Words>
  <Characters>3252</Characters>
  <Lines>28</Lines>
  <Paragraphs>7</Paragraphs>
  <TotalTime>4</TotalTime>
  <ScaleCrop>false</ScaleCrop>
  <LinksUpToDate>false</LinksUpToDate>
  <CharactersWithSpaces>3829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2026-04-09T07:25:00Z</dcterms:created>
  <dc:creator>Geethapriyan K</dc:creator>
  <cp:lastModifiedBy>Saranya .k</cp:lastModifiedBy>
  <dcterms:modified xsi:type="dcterms:W3CDTF">2026-08-15T16:42:21Z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51690AD8B6CA4D2CBD66B3F6EF967C0C_13</vt:lpwstr>
  </property>
  <property fmtid="{D5CDD505-2E9C-101B-9397-08002B2CF9AE}" pid="4" name="KSOTemplateDocerSaveRecord">
    <vt:lpwstr>eyJoZGlkIjoiYWY0NTcwMTUyZjIyNmUyNWQ1ZGM4ODI2Nzk0YjZjYTEiLCJ1c2VySWQiOiI1Njc1MTU2Mzk4NzIifQ==</vt:lpwstr>
  </property>
</Properties>
</file>