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1263"/>
        <w:tblW w:w="9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2300"/>
        <w:gridCol w:w="2300"/>
        <w:gridCol w:w="2300"/>
      </w:tblGrid>
      <w:tr w:rsidR="00D10A16" w:rsidRPr="00BA0E40" w:rsidTr="00EF2567">
        <w:trPr>
          <w:trHeight w:val="409"/>
        </w:trPr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bookmarkStart w:id="0" w:name="_GoBack"/>
            <w:r w:rsidRPr="00BA0E40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SDLC Model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Advantages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Disadvantages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Best Use Case</w:t>
            </w:r>
          </w:p>
        </w:tc>
      </w:tr>
      <w:tr w:rsidR="00D10A16" w:rsidRPr="00BA0E40" w:rsidTr="00EF2567">
        <w:trPr>
          <w:trHeight w:val="948"/>
        </w:trPr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Waterfall Model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t>Easy to understand and use. Clear structure with defined stages.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t>Cannot move back to a previous stage once it’s done. Doesn’t handle changes well.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t>Small projects where requirements are very well understood.</w:t>
            </w:r>
          </w:p>
        </w:tc>
      </w:tr>
      <w:tr w:rsidR="00D10A16" w:rsidRPr="00BA0E40" w:rsidTr="00EF2567">
        <w:trPr>
          <w:trHeight w:val="772"/>
        </w:trPr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V-Shaped Model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t>Emphasizes rigorous testing and validation. Clear and simple structure.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t>Like Waterfall, it’s inflexible to changes.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t>Projects with clear and fixed requirements, where high reliability is important.</w:t>
            </w:r>
          </w:p>
        </w:tc>
      </w:tr>
      <w:tr w:rsidR="00D10A16" w:rsidRPr="00BA0E40" w:rsidTr="00EF2567">
        <w:trPr>
          <w:trHeight w:val="1122"/>
        </w:trPr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Prototype Model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t>Reduces risk of failure, as a working model is seen early. Helps in getting user feedback and refining requirements.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t>May lead to too much focus on a limited prototype, not the full system.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t>Projects where user requirements are unclear or complex.</w:t>
            </w:r>
          </w:p>
        </w:tc>
      </w:tr>
      <w:tr w:rsidR="00D10A16" w:rsidRPr="00BA0E40" w:rsidTr="00EF2567">
        <w:trPr>
          <w:trHeight w:val="948"/>
        </w:trPr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Spiral Model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t>High degree of risk management and flexibility. Allows for repeated iterations.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t>Can be complex to follow/understand. Needs careful management.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t>Large, complex, and high-risk projects.</w:t>
            </w:r>
          </w:p>
        </w:tc>
      </w:tr>
      <w:tr w:rsidR="00D10A16" w:rsidRPr="00BA0E40" w:rsidTr="00EF2567">
        <w:trPr>
          <w:trHeight w:val="935"/>
        </w:trPr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Iterative Incremental Model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t xml:space="preserve">Progressive elaboration of the product. Allows for refinement with </w:t>
            </w: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lastRenderedPageBreak/>
              <w:t>each increment.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lastRenderedPageBreak/>
              <w:t xml:space="preserve">Requires careful planning to make sure increments are </w:t>
            </w: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lastRenderedPageBreak/>
              <w:t>meaningful.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lastRenderedPageBreak/>
              <w:t xml:space="preserve">Projects where it’s beneficial to get basic functionality out quickly and </w:t>
            </w: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lastRenderedPageBreak/>
              <w:t>refine over time.</w:t>
            </w:r>
          </w:p>
        </w:tc>
      </w:tr>
      <w:tr w:rsidR="00D10A16" w:rsidRPr="00BA0E40" w:rsidTr="00EF2567">
        <w:trPr>
          <w:trHeight w:val="948"/>
        </w:trPr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lastRenderedPageBreak/>
              <w:t>Big Bang Model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t>Minimal planning is required. Can potentially deliver quick results.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t>High risk, as most work is done simultaneously with minimal to no requirements identified upfront.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t>Small projects or simple internal tools with one or two developers.</w:t>
            </w:r>
          </w:p>
        </w:tc>
      </w:tr>
      <w:tr w:rsidR="00D10A16" w:rsidRPr="00BA0E40" w:rsidTr="00EF2567">
        <w:trPr>
          <w:trHeight w:val="948"/>
        </w:trPr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Agile Model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t>High flexibility and adaptability. Emphasizes customer satisfaction and team collaboration.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t>Can be difficult to estimate time and cost. Requires customer and team engagement.</w:t>
            </w:r>
          </w:p>
        </w:tc>
        <w:tc>
          <w:tcPr>
            <w:tcW w:w="2300" w:type="dxa"/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:rsidR="00D10A16" w:rsidRPr="00BA0E40" w:rsidRDefault="00D10A16" w:rsidP="00EF2567">
            <w:pPr>
              <w:spacing w:after="315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</w:pPr>
            <w:r w:rsidRPr="00BA0E40">
              <w:rPr>
                <w:rFonts w:eastAsia="Times New Roman" w:cstheme="minorHAnsi"/>
                <w:color w:val="333333"/>
                <w:sz w:val="20"/>
                <w:szCs w:val="20"/>
                <w:lang w:eastAsia="en-IN"/>
              </w:rPr>
              <w:t>Projects where requirements can change and quick, incremental delivery is desired.</w:t>
            </w:r>
          </w:p>
        </w:tc>
      </w:tr>
    </w:tbl>
    <w:bookmarkEnd w:id="0"/>
    <w:p w:rsidR="00BA0E40" w:rsidRDefault="00BA0E40" w:rsidP="00BA0E40">
      <w:pPr>
        <w:jc w:val="center"/>
        <w:rPr>
          <w:b/>
        </w:rPr>
      </w:pPr>
      <w:r w:rsidRPr="00BA0E40">
        <w:rPr>
          <w:b/>
        </w:rPr>
        <w:t>STLC and QA Testing</w:t>
      </w:r>
    </w:p>
    <w:p w:rsidR="00BA0E40" w:rsidRDefault="00BA0E40" w:rsidP="00BA0E40">
      <w:pPr>
        <w:rPr>
          <w:b/>
        </w:rPr>
      </w:pPr>
      <w:r w:rsidRPr="00BA0E40">
        <w:rPr>
          <w:b/>
        </w:rPr>
        <w:t>List down all the Models of SDLC</w:t>
      </w:r>
    </w:p>
    <w:p w:rsidR="00BA0E40" w:rsidRPr="00BA0E40" w:rsidRDefault="00BA0E40" w:rsidP="00BA0E40"/>
    <w:p w:rsidR="00BA0E40" w:rsidRDefault="00BA0E40" w:rsidP="00BA0E40">
      <w:pPr>
        <w:rPr>
          <w:b/>
        </w:rPr>
      </w:pPr>
    </w:p>
    <w:p w:rsidR="00BA0E40" w:rsidRPr="00BA0E40" w:rsidRDefault="00BA0E40" w:rsidP="00BA0E40">
      <w:pPr>
        <w:rPr>
          <w:b/>
        </w:rPr>
      </w:pPr>
    </w:p>
    <w:sectPr w:rsidR="00BA0E40" w:rsidRPr="00BA0E40" w:rsidSect="00EF2567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F8D" w:rsidRDefault="007B7F8D" w:rsidP="00EF2567">
      <w:pPr>
        <w:spacing w:after="0" w:line="240" w:lineRule="auto"/>
      </w:pPr>
      <w:r>
        <w:separator/>
      </w:r>
    </w:p>
  </w:endnote>
  <w:endnote w:type="continuationSeparator" w:id="0">
    <w:p w:rsidR="007B7F8D" w:rsidRDefault="007B7F8D" w:rsidP="00EF2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F8D" w:rsidRDefault="007B7F8D" w:rsidP="00EF2567">
      <w:pPr>
        <w:spacing w:after="0" w:line="240" w:lineRule="auto"/>
      </w:pPr>
      <w:r>
        <w:separator/>
      </w:r>
    </w:p>
  </w:footnote>
  <w:footnote w:type="continuationSeparator" w:id="0">
    <w:p w:rsidR="007B7F8D" w:rsidRDefault="007B7F8D" w:rsidP="00EF2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567" w:rsidRDefault="00EF2567">
    <w:pPr>
      <w:pStyle w:val="Header"/>
    </w:pPr>
  </w:p>
  <w:p w:rsidR="00EF2567" w:rsidRDefault="00EF2567"/>
  <w:p w:rsidR="00EF2567" w:rsidRDefault="00EF256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E28DB"/>
    <w:multiLevelType w:val="hybridMultilevel"/>
    <w:tmpl w:val="CCE4F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E40"/>
    <w:rsid w:val="007B7F8D"/>
    <w:rsid w:val="00B31D9D"/>
    <w:rsid w:val="00BA0E40"/>
    <w:rsid w:val="00CD4697"/>
    <w:rsid w:val="00D10A16"/>
    <w:rsid w:val="00EF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2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567"/>
  </w:style>
  <w:style w:type="paragraph" w:styleId="Footer">
    <w:name w:val="footer"/>
    <w:basedOn w:val="Normal"/>
    <w:link w:val="FooterChar"/>
    <w:uiPriority w:val="99"/>
    <w:unhideWhenUsed/>
    <w:rsid w:val="00EF2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5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2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567"/>
  </w:style>
  <w:style w:type="paragraph" w:styleId="Footer">
    <w:name w:val="footer"/>
    <w:basedOn w:val="Normal"/>
    <w:link w:val="FooterChar"/>
    <w:uiPriority w:val="99"/>
    <w:unhideWhenUsed/>
    <w:rsid w:val="00EF2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3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Spider Man 1898</dc:creator>
  <cp:lastModifiedBy>Spider Man 1898</cp:lastModifiedBy>
  <cp:revision>3</cp:revision>
  <dcterms:created xsi:type="dcterms:W3CDTF">2024-03-05T06:38:00Z</dcterms:created>
  <dcterms:modified xsi:type="dcterms:W3CDTF">2024-03-05T07:34:00Z</dcterms:modified>
</cp:coreProperties>
</file>