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00"/>
      </w:tblGrid>
      <w:tr>
        <w:tc>
          <w:tcPr>
            <w:tcW w:type="dxa" w:w="9638"/>
            <w:tcMar>
              <w:top w:w="250" w:type="dxa"/>
              <w:start w:w="250" w:type="dxa"/>
              <w:bottom w:w="250" w:type="dxa"/>
              <w:end w:w="250" w:type="dxa"/>
            </w:tcMar>
            <w:shd w:fill="17324D"/>
          </w:tcPr>
          <w:p>
            <w:pPr>
              <w:jc w:val="center"/>
              <w:bidi w:val="1"/>
            </w:pPr>
            <w:r>
              <w:rPr>
                <w:rFonts w:ascii="Noto Sans Arabic" w:hAnsi="Noto Sans Arabic" w:cs="Noto Sans Arabic" w:eastAsia="Noto Sans Arabic"/>
                <w:b/>
                <w:color w:val="FFFFFF"/>
                <w:sz w:val="48"/>
                <w:rtl w:val="1"/>
              </w:rPr>
              <w:t>درخواست پیشنهاد (RFP) و طرح اجرایی فاز اول</w:t>
            </w:r>
          </w:p>
          <w:p>
            <w:pPr>
              <w:jc w:val="center"/>
              <w:bidi w:val="1"/>
            </w:pPr>
            <w:r>
              <w:rPr>
                <w:rFonts w:ascii="Noto Sans Arabic" w:hAnsi="Noto Sans Arabic" w:cs="Noto Sans Arabic" w:eastAsia="Noto Sans Arabic"/>
                <w:b/>
                <w:color w:val="DCF0F5"/>
                <w:sz w:val="38"/>
                <w:rtl w:val="1"/>
              </w:rPr>
              <w:t>سامانه تولید هوشمند مستندات فنی دستگاه‌ها</w:t>
            </w:r>
          </w:p>
        </w:tc>
      </w:tr>
      <w:tr>
        <w:tc>
          <w:tcPr>
            <w:tcW w:type="dxa" w:w="9638"/>
            <w:tcMar>
              <w:top w:w="250" w:type="dxa"/>
              <w:start w:w="250" w:type="dxa"/>
              <w:bottom w:w="250" w:type="dxa"/>
              <w:end w:w="250" w:type="dxa"/>
            </w:tcMar>
            <w:shd w:fill="E6F3F6"/>
          </w:tcPr>
          <w:p>
            <w:pPr>
              <w:jc w:val="center"/>
              <w:bidi w:val="1"/>
            </w:pPr>
            <w:r>
              <w:rPr>
                <w:rFonts w:ascii="Noto Sans Arabic" w:hAnsi="Noto Sans Arabic" w:cs="Noto Sans Arabic" w:eastAsia="Noto Sans Arabic"/>
                <w:b/>
                <w:color w:val="17324D"/>
                <w:sz w:val="32"/>
                <w:rtl w:val="1"/>
              </w:rPr>
              <w:t>نسخه مدیریتی برای ارائه به شرکت</w:t>
            </w:r>
          </w:p>
        </w:tc>
      </w:tr>
      <w:tr>
        <w:tc>
          <w:tcPr>
            <w:tcW w:type="dxa" w:w="9638"/>
            <w:tcMar>
              <w:top w:w="250" w:type="dxa"/>
              <w:start w:w="250" w:type="dxa"/>
              <w:bottom w:w="250" w:type="dxa"/>
              <w:end w:w="250" w:type="dxa"/>
            </w:tcMar>
          </w:tcPr>
          <w:p>
            <w:pPr>
              <w:jc w:val="center"/>
              <w:bidi w:val="1"/>
            </w:pPr>
            <w:r>
              <w:rPr>
                <w:rFonts w:ascii="Noto Sans Arabic" w:hAnsi="Noto Sans Arabic" w:cs="Noto Sans Arabic" w:eastAsia="Noto Sans Arabic"/>
                <w:sz w:val="26"/>
                <w:rtl w:val="1"/>
              </w:rPr>
              <w:t>موضوع: طراحی و پیاده‌سازی MVP مبتنی بر RAG و مدل زبانی برای تولید خودکار فایل Word استاندارد</w:t>
            </w:r>
          </w:p>
        </w:tc>
      </w:tr>
      <w:tr>
        <w:tc>
          <w:tcPr>
            <w:tcW w:type="dxa" w:w="9638"/>
            <w:tcMar>
              <w:top w:w="250" w:type="dxa"/>
              <w:start w:w="250" w:type="dxa"/>
              <w:bottom w:w="250" w:type="dxa"/>
              <w:end w:w="250" w:type="dxa"/>
            </w:tcMar>
            <w:shd w:fill="F7F9FB"/>
          </w:tcPr>
          <w:p/>
          <w:p>
            <w:pPr>
              <w:jc w:val="right"/>
              <w:bidi w:val="1"/>
            </w:pPr>
            <w:r>
              <w:rPr>
                <w:rFonts w:ascii="Noto Sans Arabic" w:hAnsi="Noto Sans Arabic" w:cs="Noto Sans Arabic" w:eastAsia="Noto Sans Arabic"/>
                <w:b/>
                <w:rtl w:val="1"/>
              </w:rPr>
              <w:t xml:space="preserve">نام شرکت: </w:t>
            </w:r>
            <w:r>
              <w:rPr>
                <w:rFonts w:ascii="Noto Sans Arabic" w:hAnsi="Noto Sans Arabic" w:cs="Noto Sans Arabic" w:eastAsia="Noto Sans Arabic"/>
                <w:rtl w:val="1"/>
              </w:rPr>
              <w:t>........................................................</w:t>
            </w:r>
          </w:p>
          <w:p>
            <w:pPr>
              <w:jc w:val="right"/>
              <w:bidi w:val="1"/>
            </w:pPr>
            <w:r>
              <w:rPr>
                <w:rFonts w:ascii="Noto Sans Arabic" w:hAnsi="Noto Sans Arabic" w:cs="Noto Sans Arabic" w:eastAsia="Noto Sans Arabic"/>
                <w:b/>
                <w:rtl w:val="1"/>
              </w:rPr>
              <w:t xml:space="preserve">نام پروژه: </w:t>
            </w:r>
            <w:r>
              <w:rPr>
                <w:rFonts w:ascii="Noto Sans Arabic" w:hAnsi="Noto Sans Arabic" w:cs="Noto Sans Arabic" w:eastAsia="Noto Sans Arabic"/>
                <w:rtl w:val="1"/>
              </w:rPr>
              <w:t>AI Document Generator - Phase 1</w:t>
            </w:r>
          </w:p>
          <w:p>
            <w:pPr>
              <w:jc w:val="right"/>
              <w:bidi w:val="1"/>
            </w:pPr>
            <w:r>
              <w:rPr>
                <w:rFonts w:ascii="Noto Sans Arabic" w:hAnsi="Noto Sans Arabic" w:cs="Noto Sans Arabic" w:eastAsia="Noto Sans Arabic"/>
                <w:b/>
                <w:rtl w:val="1"/>
              </w:rPr>
              <w:t xml:space="preserve">سند مرجع اولیه: </w:t>
            </w:r>
            <w:r>
              <w:rPr>
                <w:rFonts w:ascii="Noto Sans Arabic" w:hAnsi="Noto Sans Arabic" w:cs="Noto Sans Arabic" w:eastAsia="Noto Sans Arabic"/>
                <w:rtl w:val="1"/>
              </w:rPr>
              <w:t>Dental Laser Software Architectural Design</w:t>
            </w:r>
          </w:p>
          <w:p>
            <w:pPr>
              <w:jc w:val="right"/>
              <w:bidi w:val="1"/>
            </w:pPr>
            <w:r>
              <w:rPr>
                <w:rFonts w:ascii="Noto Sans Arabic" w:hAnsi="Noto Sans Arabic" w:cs="Noto Sans Arabic" w:eastAsia="Noto Sans Arabic"/>
                <w:b/>
                <w:rtl w:val="1"/>
              </w:rPr>
              <w:t xml:space="preserve">دستگاه نمونه دمو: </w:t>
            </w:r>
            <w:r>
              <w:rPr>
                <w:rFonts w:ascii="Noto Sans Arabic" w:hAnsi="Noto Sans Arabic" w:cs="Noto Sans Arabic" w:eastAsia="Noto Sans Arabic"/>
                <w:rtl w:val="1"/>
              </w:rPr>
              <w:t>VL8</w:t>
            </w:r>
          </w:p>
          <w:p>
            <w:pPr>
              <w:jc w:val="right"/>
              <w:bidi w:val="1"/>
            </w:pPr>
            <w:r>
              <w:rPr>
                <w:rFonts w:ascii="Noto Sans Arabic" w:hAnsi="Noto Sans Arabic" w:cs="Noto Sans Arabic" w:eastAsia="Noto Sans Arabic"/>
                <w:b/>
                <w:rtl w:val="1"/>
              </w:rPr>
              <w:t xml:space="preserve">نسخه سند: </w:t>
            </w:r>
            <w:r>
              <w:rPr>
                <w:rFonts w:ascii="Noto Sans Arabic" w:hAnsi="Noto Sans Arabic" w:cs="Noto Sans Arabic" w:eastAsia="Noto Sans Arabic"/>
                <w:rtl w:val="1"/>
              </w:rPr>
              <w:t>1.0 - تیر 1405 / July 2026</w:t>
            </w:r>
          </w:p>
        </w:tc>
      </w:tr>
      <w:tr>
        <w:tc>
          <w:tcPr>
            <w:tcW w:type="dxa" w:w="9638"/>
            <w:tcMar>
              <w:top w:w="250" w:type="dxa"/>
              <w:start w:w="250" w:type="dxa"/>
              <w:bottom w:w="250" w:type="dxa"/>
              <w:end w:w="250" w:type="dxa"/>
            </w:tcMar>
            <w:shd w:fill="17324D"/>
          </w:tcPr>
          <w:p>
            <w:pPr>
              <w:jc w:val="center"/>
              <w:bidi w:val="1"/>
            </w:pPr>
            <w:r>
              <w:rPr>
                <w:rFonts w:ascii="Noto Sans Arabic" w:hAnsi="Noto Sans Arabic" w:cs="Noto Sans Arabic" w:eastAsia="Noto Sans Arabic"/>
                <w:color w:val="FFFFFF"/>
                <w:sz w:val="21"/>
                <w:rtl w:val="1"/>
              </w:rPr>
              <w:t>این سند فاقد جزئیات کدنویسی است و برای تصمیم‌گیری مدیریتی، تعیین دامنه و تأیید فاز اول تهیه شده است.</w:t>
            </w:r>
          </w:p>
        </w:tc>
      </w:tr>
    </w:tbl>
    <w:p>
      <w:r>
        <w:br w:type="page"/>
      </w:r>
    </w:p>
    <w:p>
      <w:pPr>
        <w:pStyle w:val="Heading1"/>
        <w:jc w:val="right"/>
        <w:bidi w:val="1"/>
      </w:pPr>
      <w:r>
        <w:rPr>
          <w:rFonts w:ascii="Noto Sans Arabic" w:hAnsi="Noto Sans Arabic" w:cs="Noto Sans Arabic" w:eastAsia="Noto Sans Arabic"/>
          <w:b/>
          <w:rtl w:val="1"/>
        </w:rPr>
        <w:t>۰  کنترل سند</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6236"/>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عنوان</w:t>
            </w:r>
          </w:p>
        </w:tc>
        <w:tc>
          <w:tcPr>
            <w:tcW w:type="dxa" w:w="3402"/>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مقدار</w:t>
            </w:r>
          </w:p>
        </w:tc>
      </w:tr>
      <w:tr>
        <w:trPr>
          <w:cantSplit w:val="true"/>
        </w:trPr>
        <w:tc>
          <w:tcPr>
            <w:tcW w:type="dxa" w:w="623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عنوان سند</w:t>
            </w:r>
          </w:p>
        </w:tc>
        <w:tc>
          <w:tcPr>
            <w:tcW w:type="dxa" w:w="340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درخواست پیشنهاد و طرح اجرایی فاز اول سامانه تولید هوشمند مستندات فنی</w:t>
            </w:r>
          </w:p>
        </w:tc>
      </w:tr>
      <w:tr>
        <w:trPr>
          <w:cantSplit w:val="true"/>
        </w:trPr>
        <w:tc>
          <w:tcPr>
            <w:tcW w:type="dxa" w:w="6236"/>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نسخه</w:t>
            </w:r>
          </w:p>
        </w:tc>
        <w:tc>
          <w:tcPr>
            <w:tcW w:type="dxa" w:w="340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1.0</w:t>
            </w:r>
          </w:p>
        </w:tc>
      </w:tr>
      <w:tr>
        <w:trPr>
          <w:cantSplit w:val="true"/>
        </w:trPr>
        <w:tc>
          <w:tcPr>
            <w:tcW w:type="dxa" w:w="623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وضعیت</w:t>
            </w:r>
          </w:p>
        </w:tc>
        <w:tc>
          <w:tcPr>
            <w:tcW w:type="dxa" w:w="340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پیشنهاد اولیه جهت بررسی و تصویب</w:t>
            </w:r>
          </w:p>
        </w:tc>
      </w:tr>
      <w:tr>
        <w:trPr>
          <w:cantSplit w:val="true"/>
        </w:trPr>
        <w:tc>
          <w:tcPr>
            <w:tcW w:type="dxa" w:w="6236"/>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سطح محرمانگی</w:t>
            </w:r>
          </w:p>
        </w:tc>
        <w:tc>
          <w:tcPr>
            <w:tcW w:type="dxa" w:w="340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داخلی / محرمانه</w:t>
            </w:r>
          </w:p>
        </w:tc>
      </w:tr>
      <w:tr>
        <w:trPr>
          <w:cantSplit w:val="true"/>
        </w:trPr>
        <w:tc>
          <w:tcPr>
            <w:tcW w:type="dxa" w:w="623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مخاطبان</w:t>
            </w:r>
          </w:p>
        </w:tc>
        <w:tc>
          <w:tcPr>
            <w:tcW w:type="dxa" w:w="340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مدیریت، واحد تحقیق و توسعه، واحد نرم‌افزار، واحد تضمین کیفیت و مستندسازی</w:t>
            </w:r>
          </w:p>
        </w:tc>
      </w:tr>
      <w:tr>
        <w:trPr>
          <w:cantSplit w:val="true"/>
        </w:trPr>
        <w:tc>
          <w:tcPr>
            <w:tcW w:type="dxa" w:w="6236"/>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هدف</w:t>
            </w:r>
          </w:p>
        </w:tc>
        <w:tc>
          <w:tcPr>
            <w:tcW w:type="dxa" w:w="340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توافق بر مسئله، دامنه، خروجی‌ها، زمان‌بندی و معیار پذیرش دمو</w:t>
            </w:r>
          </w:p>
        </w:tc>
      </w:tr>
    </w:tbl>
    <w:p/>
    <w:tbl>
      <w:tblPr>
        <w:tblW w:type="auto" w:w="0"/>
        <w:jc w:val="center"/>
        <w:tblLayout w:type="autofit"/>
        <w:tblLook w:firstColumn="1" w:firstRow="1" w:lastColumn="0" w:lastRow="0" w:noHBand="0" w:noVBand="1" w:val="04A0"/>
      </w:tblPr>
      <w:tblGrid>
        <w:gridCol w:w="10200"/>
      </w:tblGrid>
      <w:tr>
        <w:tc>
          <w:tcPr>
            <w:tcW w:type="dxa" w:w="10200"/>
            <w:shd w:fill="E6F3F6"/>
            <w:tcMar>
              <w:top w:w="180" w:type="dxa"/>
              <w:start w:w="220" w:type="dxa"/>
              <w:bottom w:w="180" w:type="dxa"/>
              <w:end w:w="220" w:type="dxa"/>
            </w:tcMar>
            <w:tcBorders>
              <w:top w:val="single" w:sz="8" w:color="0E7490"/>
              <w:left w:val="single" w:sz="8" w:color="0E7490"/>
              <w:bottom w:val="single" w:sz="8" w:color="0E7490"/>
              <w:right w:val="single" w:sz="8" w:color="0E7490"/>
            </w:tcBorders>
          </w:tcPr>
          <w:p>
            <w:pPr>
              <w:jc w:val="right"/>
              <w:bidi w:val="1"/>
            </w:pPr>
            <w:r>
              <w:rPr>
                <w:rFonts w:ascii="Noto Sans Arabic" w:hAnsi="Noto Sans Arabic" w:cs="Noto Sans Arabic" w:eastAsia="Noto Sans Arabic"/>
                <w:b/>
                <w:color w:val="17324D"/>
                <w:sz w:val="24"/>
                <w:rtl w:val="1"/>
              </w:rPr>
              <w:t>هدف از این سند</w:t>
            </w:r>
          </w:p>
          <w:p>
            <w:pPr>
              <w:jc w:val="right"/>
              <w:bidi w:val="1"/>
            </w:pPr>
            <w:r>
              <w:rPr>
                <w:rFonts w:ascii="Noto Sans Arabic" w:hAnsi="Noto Sans Arabic" w:cs="Noto Sans Arabic" w:eastAsia="Noto Sans Arabic"/>
                <w:rtl w:val="1"/>
              </w:rPr>
              <w:t>این نسخه برای ارائه رسمی به شرکت تهیه شده و بر ارزش تجاری، معماری سطح‌بالا، محدوده فاز اول، خروجی‌ها و معیار پذیرش تمرکز دارد. جزئیات کدنویسی و دستورات توسعه در سند فنی جداگانه نگهداری می‌شود.</w:t>
            </w:r>
          </w:p>
        </w:tc>
      </w:tr>
    </w:tbl>
    <w:p/>
    <w:p>
      <w:pPr>
        <w:pStyle w:val="Heading1"/>
        <w:jc w:val="right"/>
        <w:bidi w:val="1"/>
      </w:pPr>
      <w:r>
        <w:rPr>
          <w:rFonts w:ascii="Noto Sans Arabic" w:hAnsi="Noto Sans Arabic" w:cs="Noto Sans Arabic" w:eastAsia="Noto Sans Arabic"/>
          <w:b/>
          <w:rtl w:val="1"/>
        </w:rPr>
        <w:t>۱  فهرست مطالب</w:t>
      </w:r>
    </w:p>
    <w:tbl>
      <w:tblPr>
        <w:tblStyle w:val="TableGrid"/>
        <w:tblW w:type="auto" w:w="0"/>
        <w:jc w:val="center"/>
        <w:tblLook w:firstColumn="1" w:firstRow="1" w:lastColumn="0" w:lastRow="0" w:noHBand="0" w:noVBand="1" w:val="04A0"/>
      </w:tblPr>
      <w:tblGrid>
        <w:gridCol w:w="5100"/>
        <w:gridCol w:w="5100"/>
      </w:tblGrid>
      <w:tr>
        <w:trPr>
          <w:cantSplit w:val="true"/>
        </w:trPr>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1. خلاصه مدیریتی</w:t>
            </w:r>
          </w:p>
        </w:tc>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10. خروجی‌ها و اقلام تحویلی</w:t>
            </w:r>
          </w:p>
        </w:tc>
      </w:tr>
      <w:tr>
        <w:trPr>
          <w:cantSplit w:val="true"/>
        </w:trPr>
        <w:tc>
          <w:tcPr>
            <w:tcW w:type="dxa" w:w="5100"/>
            <w:tcMar>
              <w:top w:w="80" w:type="dxa"/>
              <w:start w:w="120" w:type="dxa"/>
              <w:bottom w:w="80" w:type="dxa"/>
              <w:end w:w="120" w:type="dxa"/>
            </w:tcMar>
            <w:shd w:fill="F7F9FB"/>
          </w:tcPr>
          <w:p>
            <w:pPr>
              <w:jc w:val="right"/>
              <w:bidi w:val="1"/>
            </w:pPr>
            <w:r>
              <w:rPr>
                <w:rFonts w:ascii="Noto Sans Arabic" w:hAnsi="Noto Sans Arabic" w:cs="Noto Sans Arabic" w:eastAsia="Noto Sans Arabic"/>
                <w:sz w:val="19"/>
                <w:rtl w:val="1"/>
              </w:rPr>
              <w:t>2. بیان مسئله و ضرورت پروژه</w:t>
            </w:r>
          </w:p>
        </w:tc>
        <w:tc>
          <w:tcPr>
            <w:tcW w:type="dxa" w:w="5100"/>
            <w:tcMar>
              <w:top w:w="80" w:type="dxa"/>
              <w:start w:w="120" w:type="dxa"/>
              <w:bottom w:w="80" w:type="dxa"/>
              <w:end w:w="120" w:type="dxa"/>
            </w:tcMar>
            <w:shd w:fill="F7F9FB"/>
          </w:tcPr>
          <w:p>
            <w:pPr>
              <w:jc w:val="right"/>
              <w:bidi w:val="1"/>
            </w:pPr>
            <w:r>
              <w:rPr>
                <w:rFonts w:ascii="Noto Sans Arabic" w:hAnsi="Noto Sans Arabic" w:cs="Noto Sans Arabic" w:eastAsia="Noto Sans Arabic"/>
                <w:sz w:val="19"/>
                <w:rtl w:val="1"/>
              </w:rPr>
              <w:t>11. سناریوی دمو</w:t>
            </w:r>
          </w:p>
        </w:tc>
      </w:tr>
      <w:tr>
        <w:trPr>
          <w:cantSplit w:val="true"/>
        </w:trPr>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3. راهکار پیشنهادی</w:t>
            </w:r>
          </w:p>
        </w:tc>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12. معیارهای پذیرش</w:t>
            </w:r>
          </w:p>
        </w:tc>
      </w:tr>
      <w:tr>
        <w:trPr>
          <w:cantSplit w:val="true"/>
        </w:trPr>
        <w:tc>
          <w:tcPr>
            <w:tcW w:type="dxa" w:w="5100"/>
            <w:tcMar>
              <w:top w:w="80" w:type="dxa"/>
              <w:start w:w="120" w:type="dxa"/>
              <w:bottom w:w="80" w:type="dxa"/>
              <w:end w:w="120" w:type="dxa"/>
            </w:tcMar>
            <w:shd w:fill="F7F9FB"/>
          </w:tcPr>
          <w:p>
            <w:pPr>
              <w:jc w:val="right"/>
              <w:bidi w:val="1"/>
            </w:pPr>
            <w:r>
              <w:rPr>
                <w:rFonts w:ascii="Noto Sans Arabic" w:hAnsi="Noto Sans Arabic" w:cs="Noto Sans Arabic" w:eastAsia="Noto Sans Arabic"/>
                <w:sz w:val="19"/>
                <w:rtl w:val="1"/>
              </w:rPr>
              <w:t>4. اهداف و ارزش تجاری</w:t>
            </w:r>
          </w:p>
        </w:tc>
        <w:tc>
          <w:tcPr>
            <w:tcW w:type="dxa" w:w="5100"/>
            <w:tcMar>
              <w:top w:w="80" w:type="dxa"/>
              <w:start w:w="120" w:type="dxa"/>
              <w:bottom w:w="80" w:type="dxa"/>
              <w:end w:w="120" w:type="dxa"/>
            </w:tcMar>
            <w:shd w:fill="F7F9FB"/>
          </w:tcPr>
          <w:p>
            <w:pPr>
              <w:jc w:val="right"/>
              <w:bidi w:val="1"/>
            </w:pPr>
            <w:r>
              <w:rPr>
                <w:rFonts w:ascii="Noto Sans Arabic" w:hAnsi="Noto Sans Arabic" w:cs="Noto Sans Arabic" w:eastAsia="Noto Sans Arabic"/>
                <w:sz w:val="19"/>
                <w:rtl w:val="1"/>
              </w:rPr>
              <w:t>13. برنامه زمانی پیشنهادی</w:t>
            </w:r>
          </w:p>
        </w:tc>
      </w:tr>
      <w:tr>
        <w:trPr>
          <w:cantSplit w:val="true"/>
        </w:trPr>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5. دامنه فاز اول</w:t>
            </w:r>
          </w:p>
        </w:tc>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14. نقش‌ها و مسئولیت‌ها</w:t>
            </w:r>
          </w:p>
        </w:tc>
      </w:tr>
      <w:tr>
        <w:trPr>
          <w:cantSplit w:val="true"/>
        </w:trPr>
        <w:tc>
          <w:tcPr>
            <w:tcW w:type="dxa" w:w="5100"/>
            <w:tcMar>
              <w:top w:w="80" w:type="dxa"/>
              <w:start w:w="120" w:type="dxa"/>
              <w:bottom w:w="80" w:type="dxa"/>
              <w:end w:w="120" w:type="dxa"/>
            </w:tcMar>
            <w:shd w:fill="F7F9FB"/>
          </w:tcPr>
          <w:p>
            <w:pPr>
              <w:jc w:val="right"/>
              <w:bidi w:val="1"/>
            </w:pPr>
            <w:r>
              <w:rPr>
                <w:rFonts w:ascii="Noto Sans Arabic" w:hAnsi="Noto Sans Arabic" w:cs="Noto Sans Arabic" w:eastAsia="Noto Sans Arabic"/>
                <w:sz w:val="19"/>
                <w:rtl w:val="1"/>
              </w:rPr>
              <w:t>6. خارج از دامنه فاز اول</w:t>
            </w:r>
          </w:p>
        </w:tc>
        <w:tc>
          <w:tcPr>
            <w:tcW w:type="dxa" w:w="5100"/>
            <w:tcMar>
              <w:top w:w="80" w:type="dxa"/>
              <w:start w:w="120" w:type="dxa"/>
              <w:bottom w:w="80" w:type="dxa"/>
              <w:end w:w="120" w:type="dxa"/>
            </w:tcMar>
            <w:shd w:fill="F7F9FB"/>
          </w:tcPr>
          <w:p>
            <w:pPr>
              <w:jc w:val="right"/>
              <w:bidi w:val="1"/>
            </w:pPr>
            <w:r>
              <w:rPr>
                <w:rFonts w:ascii="Noto Sans Arabic" w:hAnsi="Noto Sans Arabic" w:cs="Noto Sans Arabic" w:eastAsia="Noto Sans Arabic"/>
                <w:sz w:val="19"/>
                <w:rtl w:val="1"/>
              </w:rPr>
              <w:t>15. ریسک‌ها و اقدامات کنترلی</w:t>
            </w:r>
          </w:p>
        </w:tc>
      </w:tr>
      <w:tr>
        <w:trPr>
          <w:cantSplit w:val="true"/>
        </w:trPr>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7. معماری سطح‌بالا</w:t>
            </w:r>
          </w:p>
        </w:tc>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16. فرضیات و پیش‌نیازها</w:t>
            </w:r>
          </w:p>
        </w:tc>
      </w:tr>
      <w:tr>
        <w:trPr>
          <w:cantSplit w:val="true"/>
        </w:trPr>
        <w:tc>
          <w:tcPr>
            <w:tcW w:type="dxa" w:w="5100"/>
            <w:tcMar>
              <w:top w:w="80" w:type="dxa"/>
              <w:start w:w="120" w:type="dxa"/>
              <w:bottom w:w="80" w:type="dxa"/>
              <w:end w:w="120" w:type="dxa"/>
            </w:tcMar>
            <w:shd w:fill="F7F9FB"/>
          </w:tcPr>
          <w:p>
            <w:pPr>
              <w:jc w:val="right"/>
              <w:bidi w:val="1"/>
            </w:pPr>
            <w:r>
              <w:rPr>
                <w:rFonts w:ascii="Noto Sans Arabic" w:hAnsi="Noto Sans Arabic" w:cs="Noto Sans Arabic" w:eastAsia="Noto Sans Arabic"/>
                <w:sz w:val="19"/>
                <w:rtl w:val="1"/>
              </w:rPr>
              <w:t>8. جریان کاری سیستم</w:t>
            </w:r>
          </w:p>
        </w:tc>
        <w:tc>
          <w:tcPr>
            <w:tcW w:type="dxa" w:w="5100"/>
            <w:tcMar>
              <w:top w:w="80" w:type="dxa"/>
              <w:start w:w="120" w:type="dxa"/>
              <w:bottom w:w="80" w:type="dxa"/>
              <w:end w:w="120" w:type="dxa"/>
            </w:tcMar>
            <w:shd w:fill="F7F9FB"/>
          </w:tcPr>
          <w:p>
            <w:pPr>
              <w:jc w:val="right"/>
              <w:bidi w:val="1"/>
            </w:pPr>
            <w:r>
              <w:rPr>
                <w:rFonts w:ascii="Noto Sans Arabic" w:hAnsi="Noto Sans Arabic" w:cs="Noto Sans Arabic" w:eastAsia="Noto Sans Arabic"/>
                <w:sz w:val="19"/>
                <w:rtl w:val="1"/>
              </w:rPr>
              <w:t>17. نقشه راه فازهای بعد</w:t>
            </w:r>
          </w:p>
        </w:tc>
      </w:tr>
      <w:tr>
        <w:trPr>
          <w:cantSplit w:val="true"/>
        </w:trPr>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9. نیازمندی‌های فاز اول</w:t>
            </w:r>
          </w:p>
        </w:tc>
        <w:tc>
          <w:tcPr>
            <w:tcW w:type="dxa" w:w="5100"/>
            <w:tcMar>
              <w:top w:w="80" w:type="dxa"/>
              <w:start w:w="120" w:type="dxa"/>
              <w:bottom w:w="80" w:type="dxa"/>
              <w:end w:w="120" w:type="dxa"/>
            </w:tcMar>
          </w:tcPr>
          <w:p>
            <w:pPr>
              <w:jc w:val="right"/>
              <w:bidi w:val="1"/>
            </w:pPr>
            <w:r>
              <w:rPr>
                <w:rFonts w:ascii="Noto Sans Arabic" w:hAnsi="Noto Sans Arabic" w:cs="Noto Sans Arabic" w:eastAsia="Noto Sans Arabic"/>
                <w:sz w:val="19"/>
                <w:rtl w:val="1"/>
              </w:rPr>
              <w:t>18. درخواست تصمیم و تأیید</w:t>
            </w:r>
          </w:p>
        </w:tc>
      </w:tr>
    </w:tbl>
    <w:p>
      <w:r>
        <w:br w:type="page"/>
      </w:r>
    </w:p>
    <w:p>
      <w:pPr>
        <w:pStyle w:val="Heading1"/>
        <w:jc w:val="right"/>
        <w:bidi w:val="1"/>
      </w:pPr>
      <w:r>
        <w:rPr>
          <w:rFonts w:ascii="Noto Sans Arabic" w:hAnsi="Noto Sans Arabic" w:cs="Noto Sans Arabic" w:eastAsia="Noto Sans Arabic"/>
          <w:b/>
          <w:rtl w:val="1"/>
        </w:rPr>
        <w:t>۲  خلاصه مدیریتی</w:t>
      </w:r>
    </w:p>
    <w:p>
      <w:pPr>
        <w:jc w:val="right"/>
        <w:bidi w:val="1"/>
      </w:pPr>
      <w:r>
        <w:rPr>
          <w:rFonts w:ascii="Noto Sans Arabic" w:hAnsi="Noto Sans Arabic" w:cs="Noto Sans Arabic" w:eastAsia="Noto Sans Arabic"/>
          <w:rtl w:val="1"/>
        </w:rPr>
        <w:t>در حال حاضر تولید مستندات فنی برای هر دستگاه جدید عمدتاً با کپی و ویرایش اسناد قبلی انجام می‌شود. این روش زمان‌بر، وابسته به نیروی انسانی و مستعد باقی‌ماندن اطلاعات اشتباه از دستگاه قبلی است. هدف پروژه، ایجاد سامانه‌ای است که اطلاعات ساختاریافته دستگاه جدید را دریافت کند، از اسناد مرجع تأییدشده برای حفظ ساختار و سطح فنی استفاده نماید و یک فایل Word کامل و قابل بازبینی تولید کند.</w:t>
      </w:r>
    </w:p>
    <w:p>
      <w:pPr>
        <w:jc w:val="right"/>
        <w:bidi w:val="1"/>
      </w:pPr>
      <w:r>
        <w:rPr>
          <w:rFonts w:ascii="Noto Sans Arabic" w:hAnsi="Noto Sans Arabic" w:cs="Noto Sans Arabic" w:eastAsia="Noto Sans Arabic"/>
          <w:rtl w:val="1"/>
        </w:rPr>
        <w:t>فاز اول به‌عنوان یک MVP قابل ارائه طراحی می‌شود. در این فاز، سند Dental Laser به حافظه قابل جست‌وجوی سیستم تبدیل شده، اطلاعات دستگاه VL8 وارد می‌شود، بخش‌های سند به‌صورت مرحله‌ای تولید می‌گردند و خروجی نهایی در قالب فایل Word استاندارد تحویل داده می‌شود.</w:t>
      </w:r>
    </w:p>
    <w:tbl>
      <w:tblPr>
        <w:tblW w:type="auto" w:w="0"/>
        <w:jc w:val="center"/>
        <w:tblLayout w:type="autofit"/>
        <w:tblLook w:firstColumn="1" w:firstRow="1" w:lastColumn="0" w:lastRow="0" w:noHBand="0" w:noVBand="1" w:val="04A0"/>
      </w:tblPr>
      <w:tblGrid>
        <w:gridCol w:w="10200"/>
      </w:tblGrid>
      <w:tr>
        <w:tc>
          <w:tcPr>
            <w:tcW w:type="dxa" w:w="10200"/>
            <w:shd w:fill="E6F3F6"/>
            <w:tcMar>
              <w:top w:w="180" w:type="dxa"/>
              <w:start w:w="220" w:type="dxa"/>
              <w:bottom w:w="180" w:type="dxa"/>
              <w:end w:w="220" w:type="dxa"/>
            </w:tcMar>
            <w:tcBorders>
              <w:top w:val="single" w:sz="8" w:color="0E7490"/>
              <w:left w:val="single" w:sz="8" w:color="0E7490"/>
              <w:bottom w:val="single" w:sz="8" w:color="0E7490"/>
              <w:right w:val="single" w:sz="8" w:color="0E7490"/>
            </w:tcBorders>
          </w:tcPr>
          <w:p>
            <w:pPr>
              <w:jc w:val="right"/>
              <w:bidi w:val="1"/>
            </w:pPr>
            <w:r>
              <w:rPr>
                <w:rFonts w:ascii="Noto Sans Arabic" w:hAnsi="Noto Sans Arabic" w:cs="Noto Sans Arabic" w:eastAsia="Noto Sans Arabic"/>
                <w:b/>
                <w:color w:val="17324D"/>
                <w:sz w:val="24"/>
                <w:rtl w:val="1"/>
              </w:rPr>
              <w:t>نتیجه مورد انتظار فاز اول</w:t>
            </w:r>
          </w:p>
          <w:p>
            <w:pPr>
              <w:jc w:val="right"/>
              <w:bidi w:val="1"/>
            </w:pPr>
            <w:r>
              <w:rPr>
                <w:rFonts w:ascii="Noto Sans Arabic" w:hAnsi="Noto Sans Arabic" w:cs="Noto Sans Arabic" w:eastAsia="Noto Sans Arabic"/>
                <w:rtl w:val="1"/>
              </w:rPr>
              <w:t>اثبات عملی این‌که فرآیند چندروزه تولید مستندات می‌تواند به یک جریان هدایت‌شده، قابل تکرار و قابل توسعه تبدیل شود؛ بدون آن‌که در این مرحله وارد پیچیدگی‌های کامل سازمانی مانند SSO، گردش تأیید چندسطحی یا مقیاس‌پذیری گسترده شویم.</w:t>
            </w:r>
          </w:p>
        </w:tc>
      </w:tr>
    </w:tbl>
    <w:p/>
    <w:p>
      <w:pPr>
        <w:pStyle w:val="Heading1"/>
        <w:jc w:val="right"/>
        <w:bidi w:val="1"/>
      </w:pPr>
      <w:r>
        <w:rPr>
          <w:rFonts w:ascii="Noto Sans Arabic" w:hAnsi="Noto Sans Arabic" w:cs="Noto Sans Arabic" w:eastAsia="Noto Sans Arabic"/>
          <w:b/>
          <w:rtl w:val="1"/>
        </w:rPr>
        <w:t>۳  بیان مسئله و ضرورت پروژه</w:t>
      </w:r>
    </w:p>
    <w:p>
      <w:pPr>
        <w:pStyle w:val="Heading2"/>
        <w:jc w:val="right"/>
        <w:bidi w:val="1"/>
      </w:pPr>
      <w:r>
        <w:rPr>
          <w:rFonts w:ascii="Noto Sans Arabic" w:hAnsi="Noto Sans Arabic" w:cs="Noto Sans Arabic" w:eastAsia="Noto Sans Arabic"/>
          <w:b/>
          <w:rtl w:val="1"/>
        </w:rPr>
        <w:t>۳.۱  وضعیت فعلی</w:t>
      </w:r>
    </w:p>
    <w:p>
      <w:pPr>
        <w:pStyle w:val="ListBullet"/>
        <w:jc w:val="right"/>
        <w:bidi w:val="1"/>
      </w:pPr>
      <w:r>
        <w:rPr>
          <w:rFonts w:ascii="Noto Sans Arabic" w:hAnsi="Noto Sans Arabic" w:cs="Noto Sans Arabic" w:eastAsia="Noto Sans Arabic"/>
          <w:rtl w:val="1"/>
        </w:rPr>
        <w:t>برای هر دستگاه جدید، نویسنده فنی یا مهندس باید یک سند قبلی را کپی کرده و بندهای متعدد را به‌صورت دستی اصلاح کند.</w:t>
      </w:r>
    </w:p>
    <w:p>
      <w:pPr>
        <w:pStyle w:val="ListBullet"/>
        <w:jc w:val="right"/>
        <w:bidi w:val="1"/>
      </w:pPr>
      <w:r>
        <w:rPr>
          <w:rFonts w:ascii="Noto Sans Arabic" w:hAnsi="Noto Sans Arabic" w:cs="Noto Sans Arabic" w:eastAsia="Noto Sans Arabic"/>
          <w:rtl w:val="1"/>
        </w:rPr>
        <w:t>تغییر نام دستگاه، توان، طول موج، نوع سوئیچ، صفحات GUI، آلارم‌ها، ارتباطات و جداول در چندین بخش تکرار می‌شود.</w:t>
      </w:r>
    </w:p>
    <w:p>
      <w:pPr>
        <w:pStyle w:val="ListBullet"/>
        <w:jc w:val="right"/>
        <w:bidi w:val="1"/>
      </w:pPr>
      <w:r>
        <w:rPr>
          <w:rFonts w:ascii="Noto Sans Arabic" w:hAnsi="Noto Sans Arabic" w:cs="Noto Sans Arabic" w:eastAsia="Noto Sans Arabic"/>
          <w:rtl w:val="1"/>
        </w:rPr>
        <w:t>احتمال باقی‌ماندن اطلاعات دستگاه قبلی یا ایجاد ناسازگاری بین بخش‌ها زیاد است.</w:t>
      </w:r>
    </w:p>
    <w:p>
      <w:pPr>
        <w:pStyle w:val="ListBullet"/>
        <w:jc w:val="right"/>
        <w:bidi w:val="1"/>
      </w:pPr>
      <w:r>
        <w:rPr>
          <w:rFonts w:ascii="Noto Sans Arabic" w:hAnsi="Noto Sans Arabic" w:cs="Noto Sans Arabic" w:eastAsia="Noto Sans Arabic"/>
          <w:rtl w:val="1"/>
        </w:rPr>
        <w:t>تولید و کنترل سند ممکن است دو تا سه روز زمان ببرد.</w:t>
      </w:r>
    </w:p>
    <w:p>
      <w:pPr>
        <w:pStyle w:val="ListBullet"/>
        <w:jc w:val="right"/>
        <w:bidi w:val="1"/>
      </w:pPr>
      <w:r>
        <w:rPr>
          <w:rFonts w:ascii="Noto Sans Arabic" w:hAnsi="Noto Sans Arabic" w:cs="Noto Sans Arabic" w:eastAsia="Noto Sans Arabic"/>
          <w:rtl w:val="1"/>
        </w:rPr>
        <w:t>دانش ساختار اسناد در ذهن افراد باقی می‌ماند و به یک فرآیند سازمانی قابل تکرار تبدیل نشده است.</w:t>
      </w:r>
    </w:p>
    <w:p>
      <w:pPr>
        <w:pStyle w:val="Heading2"/>
        <w:jc w:val="right"/>
        <w:bidi w:val="1"/>
      </w:pPr>
      <w:r>
        <w:rPr>
          <w:rFonts w:ascii="Noto Sans Arabic" w:hAnsi="Noto Sans Arabic" w:cs="Noto Sans Arabic" w:eastAsia="Noto Sans Arabic"/>
          <w:b/>
          <w:rtl w:val="1"/>
        </w:rPr>
        <w:t>۳.۲  پیامدهای کسب‌وکاری</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835"/>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پیامد</w:t>
            </w:r>
          </w:p>
        </w:tc>
        <w:tc>
          <w:tcPr>
            <w:tcW w:type="dxa" w:w="6803"/>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اثر بر شرکت</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زمان زیاد تولید سند</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تأخیر در تحویل پروژه، آزمون، ممیزی یا ورود محصول به مرحله بعد</w:t>
            </w:r>
          </w:p>
        </w:tc>
      </w:tr>
      <w:tr>
        <w:trPr>
          <w:cantSplit w:val="true"/>
        </w:trPr>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خطای کپی و ویرایش</w:t>
            </w:r>
          </w:p>
        </w:tc>
        <w:tc>
          <w:tcPr>
            <w:tcW w:type="dxa" w:w="6803"/>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ریسک فنی و کیفی و افزایش زمان بازبینی</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وابستگی به افراد کلیدی</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کاهش قابلیت تداوم کار و انتقال دانش</w:t>
            </w:r>
          </w:p>
        </w:tc>
      </w:tr>
      <w:tr>
        <w:trPr>
          <w:cantSplit w:val="true"/>
        </w:trPr>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عدم استانداردسازی</w:t>
            </w:r>
          </w:p>
        </w:tc>
        <w:tc>
          <w:tcPr>
            <w:tcW w:type="dxa" w:w="6803"/>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تفاوت در کیفیت و قالب اسناد دستگاه‌های مختلف</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نبود ردیابی منشأ محتوا</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دشواری کنترل این‌که هر بخش بر چه مبنایی تولید شده است</w:t>
            </w:r>
          </w:p>
        </w:tc>
      </w:tr>
    </w:tbl>
    <w:p/>
    <w:p>
      <w:pPr>
        <w:pStyle w:val="Heading1"/>
        <w:jc w:val="right"/>
        <w:bidi w:val="1"/>
      </w:pPr>
      <w:r>
        <w:rPr>
          <w:rFonts w:ascii="Noto Sans Arabic" w:hAnsi="Noto Sans Arabic" w:cs="Noto Sans Arabic" w:eastAsia="Noto Sans Arabic"/>
          <w:b/>
          <w:rtl w:val="1"/>
        </w:rPr>
        <w:t>۴  راهکار پیشنهادی</w:t>
      </w:r>
    </w:p>
    <w:p>
      <w:pPr>
        <w:jc w:val="right"/>
        <w:bidi w:val="1"/>
      </w:pPr>
      <w:r>
        <w:rPr>
          <w:rFonts w:ascii="Noto Sans Arabic" w:hAnsi="Noto Sans Arabic" w:cs="Noto Sans Arabic" w:eastAsia="Noto Sans Arabic"/>
          <w:rtl w:val="1"/>
        </w:rPr>
        <w:t>راهکار پیشنهادی یک سامانه تولید مستندات مبتنی بر بازیابی دانش مرجع و مدل زبانی است. سامانه از سند مرجع تأییدشده برای درک ساختار، نوع توضیح و محتوای مرتبط استفاده می‌کند؛ سپس مشخصات دستگاه جدید را در همان چارچوب به متن فنی تبدیل می‌نماید.</w:t>
      </w:r>
    </w:p>
    <w:p>
      <w:pPr>
        <w:jc w:val="center"/>
      </w:pPr>
      <w:r>
        <w:drawing>
          <wp:inline xmlns:a="http://schemas.openxmlformats.org/drawingml/2006/main" xmlns:pic="http://schemas.openxmlformats.org/drawingml/2006/picture">
            <wp:extent cx="6048000" cy="3830400"/>
            <wp:docPr id="1" name="Picture 1"/>
            <wp:cNvGraphicFramePr>
              <a:graphicFrameLocks noChangeAspect="1"/>
            </wp:cNvGraphicFramePr>
            <a:graphic>
              <a:graphicData uri="http://schemas.openxmlformats.org/drawingml/2006/picture">
                <pic:pic>
                  <pic:nvPicPr>
                    <pic:cNvPr id="0" name="system_tree.png"/>
                    <pic:cNvPicPr/>
                  </pic:nvPicPr>
                  <pic:blipFill>
                    <a:blip r:embed="rId11"/>
                    <a:stretch>
                      <a:fillRect/>
                    </a:stretch>
                  </pic:blipFill>
                  <pic:spPr>
                    <a:xfrm>
                      <a:off x="0" y="0"/>
                      <a:ext cx="6048000" cy="3830400"/>
                    </a:xfrm>
                    <a:prstGeom prst="rect"/>
                  </pic:spPr>
                </pic:pic>
              </a:graphicData>
            </a:graphic>
          </wp:inline>
        </w:drawing>
      </w:r>
    </w:p>
    <w:p>
      <w:pPr>
        <w:jc w:val="center"/>
        <w:bidi w:val="1"/>
      </w:pPr>
      <w:r>
        <w:rPr>
          <w:rFonts w:ascii="Noto Sans Arabic" w:hAnsi="Noto Sans Arabic" w:cs="Noto Sans Arabic" w:eastAsia="Noto Sans Arabic"/>
          <w:i/>
          <w:color w:val="5B6573"/>
          <w:sz w:val="18"/>
          <w:rtl w:val="1"/>
        </w:rPr>
        <w:t>شکل ۱ - ساختار سطح‌بالای سامانه پیشنهادی</w:t>
      </w:r>
    </w:p>
    <w:p>
      <w:pPr>
        <w:pStyle w:val="Heading2"/>
        <w:jc w:val="right"/>
        <w:bidi w:val="1"/>
      </w:pPr>
      <w:r>
        <w:rPr>
          <w:rFonts w:ascii="Noto Sans Arabic" w:hAnsi="Noto Sans Arabic" w:cs="Noto Sans Arabic" w:eastAsia="Noto Sans Arabic"/>
          <w:b/>
          <w:rtl w:val="1"/>
        </w:rPr>
        <w:t>۴.۱  اصول طراحی راهکار</w:t>
      </w:r>
    </w:p>
    <w:p>
      <w:pPr>
        <w:pStyle w:val="ListBullet"/>
        <w:jc w:val="right"/>
        <w:bidi w:val="1"/>
      </w:pPr>
      <w:r>
        <w:rPr>
          <w:rFonts w:ascii="Noto Sans Arabic" w:hAnsi="Noto Sans Arabic" w:cs="Noto Sans Arabic" w:eastAsia="Noto Sans Arabic"/>
          <w:rtl w:val="1"/>
        </w:rPr>
        <w:t>حفظ ساختار و استاندارد سازمانی سند مرجع، نه تولید یک متن آزاد و بدون قالب.</w:t>
      </w:r>
    </w:p>
    <w:p>
      <w:pPr>
        <w:pStyle w:val="ListBullet"/>
        <w:jc w:val="right"/>
        <w:bidi w:val="1"/>
      </w:pPr>
      <w:r>
        <w:rPr>
          <w:rFonts w:ascii="Noto Sans Arabic" w:hAnsi="Noto Sans Arabic" w:cs="Noto Sans Arabic" w:eastAsia="Noto Sans Arabic"/>
          <w:rtl w:val="1"/>
        </w:rPr>
        <w:t>استفاده از اطلاعات ساختاریافته دستگاه به‌عنوان منبع اصلی حقیقت.</w:t>
      </w:r>
    </w:p>
    <w:p>
      <w:pPr>
        <w:pStyle w:val="ListBullet"/>
        <w:jc w:val="right"/>
        <w:bidi w:val="1"/>
      </w:pPr>
      <w:r>
        <w:rPr>
          <w:rFonts w:ascii="Noto Sans Arabic" w:hAnsi="Noto Sans Arabic" w:cs="Noto Sans Arabic" w:eastAsia="Noto Sans Arabic"/>
          <w:rtl w:val="1"/>
        </w:rPr>
        <w:t>تولید بخش‌به‌بخش با دستورالعمل اختصاصی برای هر قسمت سند.</w:t>
      </w:r>
    </w:p>
    <w:p>
      <w:pPr>
        <w:pStyle w:val="ListBullet"/>
        <w:jc w:val="right"/>
        <w:bidi w:val="1"/>
      </w:pPr>
      <w:r>
        <w:rPr>
          <w:rFonts w:ascii="Noto Sans Arabic" w:hAnsi="Noto Sans Arabic" w:cs="Noto Sans Arabic" w:eastAsia="Noto Sans Arabic"/>
          <w:rtl w:val="1"/>
        </w:rPr>
        <w:t>نمایش پیشرفت فرآیند و امکان تشخیص مرحله شکست.</w:t>
      </w:r>
    </w:p>
    <w:p>
      <w:pPr>
        <w:pStyle w:val="ListBullet"/>
        <w:jc w:val="right"/>
        <w:bidi w:val="1"/>
      </w:pPr>
      <w:r>
        <w:rPr>
          <w:rFonts w:ascii="Noto Sans Arabic" w:hAnsi="Noto Sans Arabic" w:cs="Noto Sans Arabic" w:eastAsia="Noto Sans Arabic"/>
          <w:rtl w:val="1"/>
        </w:rPr>
        <w:t>ساخت فایل Word نهایی قابل بازبینی توسط متخصص انسانی.</w:t>
      </w:r>
    </w:p>
    <w:p>
      <w:pPr>
        <w:pStyle w:val="ListBullet"/>
        <w:jc w:val="right"/>
        <w:bidi w:val="1"/>
      </w:pPr>
      <w:r>
        <w:rPr>
          <w:rFonts w:ascii="Noto Sans Arabic" w:hAnsi="Noto Sans Arabic" w:cs="Noto Sans Arabic" w:eastAsia="Noto Sans Arabic"/>
          <w:rtl w:val="1"/>
        </w:rPr>
        <w:t>طراحی ماژولار برای ارتقا در فازهای بعد بدون بازنویسی کامل.</w:t>
      </w:r>
    </w:p>
    <w:p>
      <w:pPr>
        <w:pStyle w:val="Heading1"/>
        <w:jc w:val="right"/>
        <w:bidi w:val="1"/>
      </w:pPr>
      <w:r>
        <w:rPr>
          <w:rFonts w:ascii="Noto Sans Arabic" w:hAnsi="Noto Sans Arabic" w:cs="Noto Sans Arabic" w:eastAsia="Noto Sans Arabic"/>
          <w:b/>
          <w:rtl w:val="1"/>
        </w:rPr>
        <w:t>۵  اهداف و ارزش تجاری</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3118"/>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هدف</w:t>
            </w:r>
          </w:p>
        </w:tc>
        <w:tc>
          <w:tcPr>
            <w:tcW w:type="dxa" w:w="6520"/>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نتیجه قابل انتظار</w:t>
            </w:r>
          </w:p>
        </w:tc>
      </w:tr>
      <w:tr>
        <w:trPr>
          <w:cantSplit w:val="true"/>
        </w:trPr>
        <w:tc>
          <w:tcPr>
            <w:tcW w:type="dxa" w:w="311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کاهش زمان تولید پیش‌نویس</w:t>
            </w:r>
          </w:p>
        </w:tc>
        <w:tc>
          <w:tcPr>
            <w:tcW w:type="dxa" w:w="652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تبدیل فعالیت چندروزه به فرآیند خودکار یا نیمه‌خودکار</w:t>
            </w:r>
          </w:p>
        </w:tc>
      </w:tr>
      <w:tr>
        <w:trPr>
          <w:cantSplit w:val="true"/>
        </w:trPr>
        <w:tc>
          <w:tcPr>
            <w:tcW w:type="dxa" w:w="311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کاهش خطای انسانی</w:t>
            </w:r>
          </w:p>
        </w:tc>
        <w:tc>
          <w:tcPr>
            <w:tcW w:type="dxa" w:w="652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کاهش خطاهای ناشی از کپی سند قبلی و جا ماندن مشخصات قدیمی</w:t>
            </w:r>
          </w:p>
        </w:tc>
      </w:tr>
      <w:tr>
        <w:trPr>
          <w:cantSplit w:val="true"/>
        </w:trPr>
        <w:tc>
          <w:tcPr>
            <w:tcW w:type="dxa" w:w="311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استانداردسازی</w:t>
            </w:r>
          </w:p>
        </w:tc>
        <w:tc>
          <w:tcPr>
            <w:tcW w:type="dxa" w:w="652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یکسان‌سازی سرفصل‌ها، سبک توضیح، جداول و ساختار خروجی</w:t>
            </w:r>
          </w:p>
        </w:tc>
      </w:tr>
      <w:tr>
        <w:trPr>
          <w:cantSplit w:val="true"/>
        </w:trPr>
        <w:tc>
          <w:tcPr>
            <w:tcW w:type="dxa" w:w="311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حفظ دانش سازمانی</w:t>
            </w:r>
          </w:p>
        </w:tc>
        <w:tc>
          <w:tcPr>
            <w:tcW w:type="dxa" w:w="652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تبدیل اسناد تأییدشده به حافظه قابل جست‌وجوی سازمان</w:t>
            </w:r>
          </w:p>
        </w:tc>
      </w:tr>
      <w:tr>
        <w:trPr>
          <w:cantSplit w:val="true"/>
        </w:trPr>
        <w:tc>
          <w:tcPr>
            <w:tcW w:type="dxa" w:w="311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قابلیت توسعه</w:t>
            </w:r>
          </w:p>
        </w:tc>
        <w:tc>
          <w:tcPr>
            <w:tcW w:type="dxa" w:w="652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آمادگی برای مدیریت چند دستگاه، چند کاربر و گردش تأیید در فازهای بعد</w:t>
            </w:r>
          </w:p>
        </w:tc>
      </w:tr>
      <w:tr>
        <w:trPr>
          <w:cantSplit w:val="true"/>
        </w:trPr>
        <w:tc>
          <w:tcPr>
            <w:tcW w:type="dxa" w:w="311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قابلیت ردیابی</w:t>
            </w:r>
          </w:p>
        </w:tc>
        <w:tc>
          <w:tcPr>
            <w:tcW w:type="dxa" w:w="652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ثبت دستگاه، سند مرجع و وضعیت تولید برای هر خروجی</w:t>
            </w:r>
          </w:p>
        </w:tc>
      </w:tr>
    </w:tbl>
    <w:p/>
    <w:p>
      <w:pPr>
        <w:pStyle w:val="Heading2"/>
        <w:jc w:val="right"/>
        <w:bidi w:val="1"/>
      </w:pPr>
      <w:r>
        <w:rPr>
          <w:rFonts w:ascii="Noto Sans Arabic" w:hAnsi="Noto Sans Arabic" w:cs="Noto Sans Arabic" w:eastAsia="Noto Sans Arabic"/>
          <w:b/>
          <w:rtl w:val="1"/>
        </w:rPr>
        <w:t>۵.۱  شاخص‌های موفقیت پیشنهادی</w:t>
      </w:r>
    </w:p>
    <w:p>
      <w:pPr>
        <w:pStyle w:val="ListBullet"/>
        <w:jc w:val="right"/>
        <w:bidi w:val="1"/>
      </w:pPr>
      <w:r>
        <w:rPr>
          <w:rFonts w:ascii="Noto Sans Arabic" w:hAnsi="Noto Sans Arabic" w:cs="Noto Sans Arabic" w:eastAsia="Noto Sans Arabic"/>
          <w:rtl w:val="1"/>
        </w:rPr>
        <w:t>تولید موفق فایل Word برای دستگاه VL8 از ابتدا تا انتها در دمو.</w:t>
      </w:r>
    </w:p>
    <w:p>
      <w:pPr>
        <w:pStyle w:val="ListBullet"/>
        <w:jc w:val="right"/>
        <w:bidi w:val="1"/>
      </w:pPr>
      <w:r>
        <w:rPr>
          <w:rFonts w:ascii="Noto Sans Arabic" w:hAnsi="Noto Sans Arabic" w:cs="Noto Sans Arabic" w:eastAsia="Noto Sans Arabic"/>
          <w:rtl w:val="1"/>
        </w:rPr>
        <w:t>تولید تمام بخش‌های تعریف‌شده بدون نیاز به مونتاژ دستی توسط توسعه‌دهنده.</w:t>
      </w:r>
    </w:p>
    <w:p>
      <w:pPr>
        <w:pStyle w:val="ListBullet"/>
        <w:jc w:val="right"/>
        <w:bidi w:val="1"/>
      </w:pPr>
      <w:r>
        <w:rPr>
          <w:rFonts w:ascii="Noto Sans Arabic" w:hAnsi="Noto Sans Arabic" w:cs="Noto Sans Arabic" w:eastAsia="Noto Sans Arabic"/>
          <w:rtl w:val="1"/>
        </w:rPr>
        <w:t>عدم استفاده از مشخصات دستگاه قبلی در فیلدهای اصلی قابل کنترل.</w:t>
      </w:r>
    </w:p>
    <w:p>
      <w:pPr>
        <w:pStyle w:val="ListBullet"/>
        <w:jc w:val="right"/>
        <w:bidi w:val="1"/>
      </w:pPr>
      <w:r>
        <w:rPr>
          <w:rFonts w:ascii="Noto Sans Arabic" w:hAnsi="Noto Sans Arabic" w:cs="Noto Sans Arabic" w:eastAsia="Noto Sans Arabic"/>
          <w:rtl w:val="1"/>
        </w:rPr>
        <w:t>کاهش محسوس زمان آماده‌سازی نسخه اولیه سند نسبت به فرآیند دستی.</w:t>
      </w:r>
    </w:p>
    <w:p>
      <w:pPr>
        <w:pStyle w:val="ListBullet"/>
        <w:jc w:val="right"/>
        <w:bidi w:val="1"/>
      </w:pPr>
      <w:r>
        <w:rPr>
          <w:rFonts w:ascii="Noto Sans Arabic" w:hAnsi="Noto Sans Arabic" w:cs="Noto Sans Arabic" w:eastAsia="Noto Sans Arabic"/>
          <w:rtl w:val="1"/>
        </w:rPr>
        <w:t>تأیید قابلیت ادامه پروژه توسط نمایندگان فنی و مستندسازی شرکت.</w:t>
      </w:r>
    </w:p>
    <w:p>
      <w:pPr>
        <w:pStyle w:val="Heading1"/>
        <w:jc w:val="right"/>
        <w:bidi w:val="1"/>
      </w:pPr>
      <w:r>
        <w:rPr>
          <w:rFonts w:ascii="Noto Sans Arabic" w:hAnsi="Noto Sans Arabic" w:cs="Noto Sans Arabic" w:eastAsia="Noto Sans Arabic"/>
          <w:b/>
          <w:rtl w:val="1"/>
        </w:rPr>
        <w:t>۶  دامنه فاز اول</w:t>
      </w:r>
    </w:p>
    <w:p>
      <w:pPr>
        <w:jc w:val="right"/>
        <w:bidi w:val="1"/>
      </w:pPr>
      <w:r>
        <w:rPr>
          <w:rFonts w:ascii="Noto Sans Arabic" w:hAnsi="Noto Sans Arabic" w:cs="Noto Sans Arabic" w:eastAsia="Noto Sans Arabic"/>
          <w:rtl w:val="1"/>
        </w:rPr>
        <w:t>فاز اول یک نسخه عملی و محدود است که مسیر اصلی ارزش‌آفرینی را به‌طور کامل نشان می‌دهد. تمرکز این فاز بر تولید یک سند نمونه معتبر و اثبات معماری است.</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438"/>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حوزه</w:t>
            </w:r>
          </w:p>
        </w:tc>
        <w:tc>
          <w:tcPr>
            <w:tcW w:type="dxa" w:w="7200"/>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قابلیت‌های فاز اول</w:t>
            </w:r>
          </w:p>
        </w:tc>
      </w:tr>
      <w:tr>
        <w:trPr>
          <w:cantSplit w:val="true"/>
        </w:trPr>
        <w:tc>
          <w:tcPr>
            <w:tcW w:type="dxa" w:w="243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مدیریت دستگاه</w:t>
            </w:r>
          </w:p>
        </w:tc>
        <w:tc>
          <w:tcPr>
            <w:tcW w:type="dxa" w:w="720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ثبت و ویرایش مشخصات اصلی دستگاه VL8</w:t>
            </w:r>
          </w:p>
        </w:tc>
      </w:tr>
      <w:tr>
        <w:trPr>
          <w:cantSplit w:val="true"/>
        </w:trPr>
        <w:tc>
          <w:tcPr>
            <w:tcW w:type="dxa" w:w="243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اسناد مرجع</w:t>
            </w:r>
          </w:p>
        </w:tc>
        <w:tc>
          <w:tcPr>
            <w:tcW w:type="dxa" w:w="720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دریافت و پردازش سند Dental Laser به‌عنوان مرجع اولیه</w:t>
            </w:r>
          </w:p>
        </w:tc>
      </w:tr>
      <w:tr>
        <w:trPr>
          <w:cantSplit w:val="true"/>
        </w:trPr>
        <w:tc>
          <w:tcPr>
            <w:tcW w:type="dxa" w:w="243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حافظه هوشمند</w:t>
            </w:r>
          </w:p>
        </w:tc>
        <w:tc>
          <w:tcPr>
            <w:tcW w:type="dxa" w:w="720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تقسیم محتوای مرجع و ذخیره برای جست‌وجوی معنایی</w:t>
            </w:r>
          </w:p>
        </w:tc>
      </w:tr>
      <w:tr>
        <w:trPr>
          <w:cantSplit w:val="true"/>
        </w:trPr>
        <w:tc>
          <w:tcPr>
            <w:tcW w:type="dxa" w:w="243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تولید محتوا</w:t>
            </w:r>
          </w:p>
        </w:tc>
        <w:tc>
          <w:tcPr>
            <w:tcW w:type="dxa" w:w="720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تولید مرحله‌ای حدود ۱۱ بخش سند با دستورالعمل اختصاصی</w:t>
            </w:r>
          </w:p>
        </w:tc>
      </w:tr>
      <w:tr>
        <w:trPr>
          <w:cantSplit w:val="true"/>
        </w:trPr>
        <w:tc>
          <w:tcPr>
            <w:tcW w:type="dxa" w:w="243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نمایش وضعیت</w:t>
            </w:r>
          </w:p>
        </w:tc>
        <w:tc>
          <w:tcPr>
            <w:tcW w:type="dxa" w:w="720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نمایش بخش در حال تولید، درصد پیشرفت و نتیجه عملیات</w:t>
            </w:r>
          </w:p>
        </w:tc>
      </w:tr>
      <w:tr>
        <w:trPr>
          <w:cantSplit w:val="true"/>
        </w:trPr>
        <w:tc>
          <w:tcPr>
            <w:tcW w:type="dxa" w:w="243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کنترل اولیه</w:t>
            </w:r>
          </w:p>
        </w:tc>
        <w:tc>
          <w:tcPr>
            <w:tcW w:type="dxa" w:w="720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بررسی کامل بودن داده‌های ضروری و ناسازگاری‌های آشکار</w:t>
            </w:r>
          </w:p>
        </w:tc>
      </w:tr>
      <w:tr>
        <w:trPr>
          <w:cantSplit w:val="true"/>
        </w:trPr>
        <w:tc>
          <w:tcPr>
            <w:tcW w:type="dxa" w:w="243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ساخت خروجی</w:t>
            </w:r>
          </w:p>
        </w:tc>
        <w:tc>
          <w:tcPr>
            <w:tcW w:type="dxa" w:w="720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تولید فایل Word با سرفصل‌ها، جداول و قالب قابل قبول</w:t>
            </w:r>
          </w:p>
        </w:tc>
      </w:tr>
      <w:tr>
        <w:trPr>
          <w:cantSplit w:val="true"/>
        </w:trPr>
        <w:tc>
          <w:tcPr>
            <w:tcW w:type="dxa" w:w="243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راه‌اندازی</w:t>
            </w:r>
          </w:p>
        </w:tc>
        <w:tc>
          <w:tcPr>
            <w:tcW w:type="dxa" w:w="720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اجرای یکپارچه اجزای فاز اول در محیط دمو</w:t>
            </w:r>
          </w:p>
        </w:tc>
      </w:tr>
    </w:tbl>
    <w:p/>
    <w:p>
      <w:pPr>
        <w:pStyle w:val="Heading2"/>
        <w:jc w:val="right"/>
        <w:bidi w:val="1"/>
      </w:pPr>
      <w:r>
        <w:rPr>
          <w:rFonts w:ascii="Noto Sans Arabic" w:hAnsi="Noto Sans Arabic" w:cs="Noto Sans Arabic" w:eastAsia="Noto Sans Arabic"/>
          <w:b/>
          <w:rtl w:val="1"/>
        </w:rPr>
        <w:t>۶.۱  بخش‌های نمونه سند</w:t>
      </w:r>
    </w:p>
    <w:p>
      <w:pPr>
        <w:pStyle w:val="ListBullet"/>
        <w:jc w:val="right"/>
        <w:bidi w:val="1"/>
      </w:pPr>
      <w:r>
        <w:rPr>
          <w:rFonts w:ascii="Noto Sans Arabic" w:hAnsi="Noto Sans Arabic" w:cs="Noto Sans Arabic" w:eastAsia="Noto Sans Arabic"/>
          <w:rtl w:val="1"/>
        </w:rPr>
        <w:t>System Overview و معرفی دستگاه</w:t>
      </w:r>
    </w:p>
    <w:p>
      <w:pPr>
        <w:pStyle w:val="ListBullet"/>
        <w:jc w:val="right"/>
        <w:bidi w:val="1"/>
      </w:pPr>
      <w:r>
        <w:rPr>
          <w:rFonts w:ascii="Noto Sans Arabic" w:hAnsi="Noto Sans Arabic" w:cs="Noto Sans Arabic" w:eastAsia="Noto Sans Arabic"/>
          <w:rtl w:val="1"/>
        </w:rPr>
        <w:t>LCD Module</w:t>
      </w:r>
    </w:p>
    <w:p>
      <w:pPr>
        <w:pStyle w:val="ListBullet"/>
        <w:jc w:val="right"/>
        <w:bidi w:val="1"/>
      </w:pPr>
      <w:r>
        <w:rPr>
          <w:rFonts w:ascii="Noto Sans Arabic" w:hAnsi="Noto Sans Arabic" w:cs="Noto Sans Arabic" w:eastAsia="Noto Sans Arabic"/>
          <w:rtl w:val="1"/>
        </w:rPr>
        <w:t>Laser Module</w:t>
      </w:r>
    </w:p>
    <w:p>
      <w:pPr>
        <w:pStyle w:val="ListBullet"/>
        <w:jc w:val="right"/>
        <w:bidi w:val="1"/>
      </w:pPr>
      <w:r>
        <w:rPr>
          <w:rFonts w:ascii="Noto Sans Arabic" w:hAnsi="Noto Sans Arabic" w:cs="Noto Sans Arabic" w:eastAsia="Noto Sans Arabic"/>
          <w:rtl w:val="1"/>
        </w:rPr>
        <w:t>Cooling System</w:t>
      </w:r>
    </w:p>
    <w:p>
      <w:pPr>
        <w:pStyle w:val="ListBullet"/>
        <w:jc w:val="right"/>
        <w:bidi w:val="1"/>
      </w:pPr>
      <w:r>
        <w:rPr>
          <w:rFonts w:ascii="Noto Sans Arabic" w:hAnsi="Noto Sans Arabic" w:cs="Noto Sans Arabic" w:eastAsia="Noto Sans Arabic"/>
          <w:rtl w:val="1"/>
        </w:rPr>
        <w:t>Switch Management</w:t>
      </w:r>
    </w:p>
    <w:p>
      <w:pPr>
        <w:pStyle w:val="ListBullet"/>
        <w:jc w:val="right"/>
        <w:bidi w:val="1"/>
      </w:pPr>
      <w:r>
        <w:rPr>
          <w:rFonts w:ascii="Noto Sans Arabic" w:hAnsi="Noto Sans Arabic" w:cs="Noto Sans Arabic" w:eastAsia="Noto Sans Arabic"/>
          <w:rtl w:val="1"/>
        </w:rPr>
        <w:t>GUI Architecture</w:t>
      </w:r>
    </w:p>
    <w:p>
      <w:pPr>
        <w:pStyle w:val="ListBullet"/>
        <w:jc w:val="right"/>
        <w:bidi w:val="1"/>
      </w:pPr>
      <w:r>
        <w:rPr>
          <w:rFonts w:ascii="Noto Sans Arabic" w:hAnsi="Noto Sans Arabic" w:cs="Noto Sans Arabic" w:eastAsia="Noto Sans Arabic"/>
          <w:rtl w:val="1"/>
        </w:rPr>
        <w:t>Serial Communication</w:t>
      </w:r>
    </w:p>
    <w:p>
      <w:pPr>
        <w:pStyle w:val="ListBullet"/>
        <w:jc w:val="right"/>
        <w:bidi w:val="1"/>
      </w:pPr>
      <w:r>
        <w:rPr>
          <w:rFonts w:ascii="Noto Sans Arabic" w:hAnsi="Noto Sans Arabic" w:cs="Noto Sans Arabic" w:eastAsia="Noto Sans Arabic"/>
          <w:rtl w:val="1"/>
        </w:rPr>
        <w:t>Alarm Management</w:t>
      </w:r>
    </w:p>
    <w:p>
      <w:pPr>
        <w:pStyle w:val="ListBullet"/>
        <w:jc w:val="right"/>
        <w:bidi w:val="1"/>
      </w:pPr>
      <w:r>
        <w:rPr>
          <w:rFonts w:ascii="Noto Sans Arabic" w:hAnsi="Noto Sans Arabic" w:cs="Noto Sans Arabic" w:eastAsia="Noto Sans Arabic"/>
          <w:rtl w:val="1"/>
        </w:rPr>
        <w:t>Driver Software</w:t>
      </w:r>
    </w:p>
    <w:p>
      <w:pPr>
        <w:pStyle w:val="ListBullet"/>
        <w:jc w:val="right"/>
        <w:bidi w:val="1"/>
      </w:pPr>
      <w:r>
        <w:rPr>
          <w:rFonts w:ascii="Noto Sans Arabic" w:hAnsi="Noto Sans Arabic" w:cs="Noto Sans Arabic" w:eastAsia="Noto Sans Arabic"/>
          <w:rtl w:val="1"/>
        </w:rPr>
        <w:t>Safety Mechanisms</w:t>
      </w:r>
    </w:p>
    <w:p>
      <w:pPr>
        <w:pStyle w:val="ListBullet"/>
        <w:jc w:val="right"/>
        <w:bidi w:val="1"/>
      </w:pPr>
      <w:r>
        <w:rPr>
          <w:rFonts w:ascii="Noto Sans Arabic" w:hAnsi="Noto Sans Arabic" w:cs="Noto Sans Arabic" w:eastAsia="Noto Sans Arabic"/>
          <w:rtl w:val="1"/>
        </w:rPr>
        <w:t>Software Interfaces</w:t>
      </w:r>
    </w:p>
    <w:p>
      <w:pPr>
        <w:pStyle w:val="Heading1"/>
        <w:jc w:val="right"/>
        <w:bidi w:val="1"/>
      </w:pPr>
      <w:r>
        <w:rPr>
          <w:rFonts w:ascii="Noto Sans Arabic" w:hAnsi="Noto Sans Arabic" w:cs="Noto Sans Arabic" w:eastAsia="Noto Sans Arabic"/>
          <w:b/>
          <w:rtl w:val="1"/>
        </w:rPr>
        <w:t>۷  خارج از دامنه فاز اول</w:t>
      </w:r>
    </w:p>
    <w:p>
      <w:pPr>
        <w:jc w:val="right"/>
        <w:bidi w:val="1"/>
      </w:pPr>
      <w:r>
        <w:rPr>
          <w:rFonts w:ascii="Noto Sans Arabic" w:hAnsi="Noto Sans Arabic" w:cs="Noto Sans Arabic" w:eastAsia="Noto Sans Arabic"/>
          <w:rtl w:val="1"/>
        </w:rPr>
        <w:t>موارد زیر در فاز اول عمداً پیاده‌سازی کامل نمی‌شوند تا تیم روی اثبات ارزش اصلی و ارائه دمو تمرکز کند:</w:t>
      </w:r>
    </w:p>
    <w:p>
      <w:pPr>
        <w:pStyle w:val="ListBullet"/>
        <w:jc w:val="right"/>
        <w:bidi w:val="1"/>
      </w:pPr>
      <w:r>
        <w:rPr>
          <w:rFonts w:ascii="Noto Sans Arabic" w:hAnsi="Noto Sans Arabic" w:cs="Noto Sans Arabic" w:eastAsia="Noto Sans Arabic"/>
          <w:rtl w:val="1"/>
        </w:rPr>
        <w:t>اتصال به Active Directory، Microsoft Entra ID یا SSO سازمانی.</w:t>
      </w:r>
    </w:p>
    <w:p>
      <w:pPr>
        <w:pStyle w:val="ListBullet"/>
        <w:jc w:val="right"/>
        <w:bidi w:val="1"/>
      </w:pPr>
      <w:r>
        <w:rPr>
          <w:rFonts w:ascii="Noto Sans Arabic" w:hAnsi="Noto Sans Arabic" w:cs="Noto Sans Arabic" w:eastAsia="Noto Sans Arabic"/>
          <w:rtl w:val="1"/>
        </w:rPr>
        <w:t>مدیریت پیشرفته نقش‌ها و مجوزهای چندسطحی.</w:t>
      </w:r>
    </w:p>
    <w:p>
      <w:pPr>
        <w:pStyle w:val="ListBullet"/>
        <w:jc w:val="right"/>
        <w:bidi w:val="1"/>
      </w:pPr>
      <w:r>
        <w:rPr>
          <w:rFonts w:ascii="Noto Sans Arabic" w:hAnsi="Noto Sans Arabic" w:cs="Noto Sans Arabic" w:eastAsia="Noto Sans Arabic"/>
          <w:rtl w:val="1"/>
        </w:rPr>
        <w:t>گردش تأیید رسمی شامل Reviewer، Approver، Publish و Archive.</w:t>
      </w:r>
    </w:p>
    <w:p>
      <w:pPr>
        <w:pStyle w:val="ListBullet"/>
        <w:jc w:val="right"/>
        <w:bidi w:val="1"/>
      </w:pPr>
      <w:r>
        <w:rPr>
          <w:rFonts w:ascii="Noto Sans Arabic" w:hAnsi="Noto Sans Arabic" w:cs="Noto Sans Arabic" w:eastAsia="Noto Sans Arabic"/>
          <w:rtl w:val="1"/>
        </w:rPr>
        <w:t>نسخه‌بندی کامل بندها و ثبت اختلاف نسخه‌ها.</w:t>
      </w:r>
    </w:p>
    <w:p>
      <w:pPr>
        <w:pStyle w:val="ListBullet"/>
        <w:jc w:val="right"/>
        <w:bidi w:val="1"/>
      </w:pPr>
      <w:r>
        <w:rPr>
          <w:rFonts w:ascii="Noto Sans Arabic" w:hAnsi="Noto Sans Arabic" w:cs="Noto Sans Arabic" w:eastAsia="Noto Sans Arabic"/>
          <w:rtl w:val="1"/>
        </w:rPr>
        <w:t>صف پردازش توزیع‌شده و اجرای تعداد زیاد سند به‌صورت هم‌زمان.</w:t>
      </w:r>
    </w:p>
    <w:p>
      <w:pPr>
        <w:pStyle w:val="ListBullet"/>
        <w:jc w:val="right"/>
        <w:bidi w:val="1"/>
      </w:pPr>
      <w:r>
        <w:rPr>
          <w:rFonts w:ascii="Noto Sans Arabic" w:hAnsi="Noto Sans Arabic" w:cs="Noto Sans Arabic" w:eastAsia="Noto Sans Arabic"/>
          <w:rtl w:val="1"/>
        </w:rPr>
        <w:t>استقرار Kubernetes، High Availability و Disaster Recovery سازمانی.</w:t>
      </w:r>
    </w:p>
    <w:p>
      <w:pPr>
        <w:pStyle w:val="ListBullet"/>
        <w:jc w:val="right"/>
        <w:bidi w:val="1"/>
      </w:pPr>
      <w:r>
        <w:rPr>
          <w:rFonts w:ascii="Noto Sans Arabic" w:hAnsi="Noto Sans Arabic" w:cs="Noto Sans Arabic" w:eastAsia="Noto Sans Arabic"/>
          <w:rtl w:val="1"/>
        </w:rPr>
        <w:t>داشبورد کامل هزینه، Token، مانیتورینگ و Audit Log غیرقابل تغییر.</w:t>
      </w:r>
    </w:p>
    <w:p>
      <w:pPr>
        <w:pStyle w:val="ListBullet"/>
        <w:jc w:val="right"/>
        <w:bidi w:val="1"/>
      </w:pPr>
      <w:r>
        <w:rPr>
          <w:rFonts w:ascii="Noto Sans Arabic" w:hAnsi="Noto Sans Arabic" w:cs="Noto Sans Arabic" w:eastAsia="Noto Sans Arabic"/>
          <w:rtl w:val="1"/>
        </w:rPr>
        <w:t>اعتبارسنجی تخصصی ایمنی و انطباق مقرراتی به‌جای تأیید انسانی.</w:t>
      </w:r>
    </w:p>
    <w:tbl>
      <w:tblPr>
        <w:tblW w:type="auto" w:w="0"/>
        <w:jc w:val="center"/>
        <w:tblLayout w:type="autofit"/>
        <w:tblLook w:firstColumn="1" w:firstRow="1" w:lastColumn="0" w:lastRow="0" w:noHBand="0" w:noVBand="1" w:val="04A0"/>
      </w:tblPr>
      <w:tblGrid>
        <w:gridCol w:w="10200"/>
      </w:tblGrid>
      <w:tr>
        <w:tc>
          <w:tcPr>
            <w:tcW w:type="dxa" w:w="10200"/>
            <w:shd w:fill="E6F3F6"/>
            <w:tcMar>
              <w:top w:w="180" w:type="dxa"/>
              <w:start w:w="220" w:type="dxa"/>
              <w:bottom w:w="180" w:type="dxa"/>
              <w:end w:w="220" w:type="dxa"/>
            </w:tcMar>
            <w:tcBorders>
              <w:top w:val="single" w:sz="8" w:color="0E7490"/>
              <w:left w:val="single" w:sz="8" w:color="0E7490"/>
              <w:bottom w:val="single" w:sz="8" w:color="0E7490"/>
              <w:right w:val="single" w:sz="8" w:color="0E7490"/>
            </w:tcBorders>
          </w:tcPr>
          <w:p>
            <w:pPr>
              <w:jc w:val="right"/>
              <w:bidi w:val="1"/>
            </w:pPr>
            <w:r>
              <w:rPr>
                <w:rFonts w:ascii="Noto Sans Arabic" w:hAnsi="Noto Sans Arabic" w:cs="Noto Sans Arabic" w:eastAsia="Noto Sans Arabic"/>
                <w:b/>
                <w:color w:val="17324D"/>
                <w:sz w:val="24"/>
                <w:rtl w:val="1"/>
              </w:rPr>
              <w:t>اصل حاکم بر فاز اول</w:t>
            </w:r>
          </w:p>
          <w:p>
            <w:pPr>
              <w:jc w:val="right"/>
              <w:bidi w:val="1"/>
            </w:pPr>
            <w:r>
              <w:rPr>
                <w:rFonts w:ascii="Noto Sans Arabic" w:hAnsi="Noto Sans Arabic" w:cs="Noto Sans Arabic" w:eastAsia="Noto Sans Arabic"/>
                <w:rtl w:val="1"/>
              </w:rPr>
              <w:t>خروجی هوش مصنوعی در فاز اول پیش‌نویس فنی است و باید پیش از استفاده رسمی توسط متخصص شرکت بررسی و تأیید شود. سامانه جایگزین مسئولیت تأیید مهندسی یا کیفیت نیست.</w:t>
            </w:r>
          </w:p>
        </w:tc>
      </w:tr>
    </w:tbl>
    <w:p/>
    <w:p>
      <w:pPr>
        <w:pStyle w:val="Heading1"/>
        <w:jc w:val="right"/>
        <w:bidi w:val="1"/>
      </w:pPr>
      <w:r>
        <w:rPr>
          <w:rFonts w:ascii="Noto Sans Arabic" w:hAnsi="Noto Sans Arabic" w:cs="Noto Sans Arabic" w:eastAsia="Noto Sans Arabic"/>
          <w:b/>
          <w:rtl w:val="1"/>
        </w:rPr>
        <w:t>۸  معماری سطح‌بالا</w:t>
      </w:r>
    </w:p>
    <w:p>
      <w:pPr>
        <w:jc w:val="center"/>
      </w:pPr>
      <w:r>
        <w:drawing>
          <wp:inline xmlns:a="http://schemas.openxmlformats.org/drawingml/2006/main" xmlns:pic="http://schemas.openxmlformats.org/drawingml/2006/picture">
            <wp:extent cx="6048000" cy="3591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48000" cy="3591000"/>
                    </a:xfrm>
                    <a:prstGeom prst="rect"/>
                  </pic:spPr>
                </pic:pic>
              </a:graphicData>
            </a:graphic>
          </wp:inline>
        </w:drawing>
      </w:r>
    </w:p>
    <w:p>
      <w:pPr>
        <w:jc w:val="center"/>
        <w:bidi w:val="1"/>
      </w:pPr>
      <w:r>
        <w:rPr>
          <w:rFonts w:ascii="Noto Sans Arabic" w:hAnsi="Noto Sans Arabic" w:cs="Noto Sans Arabic" w:eastAsia="Noto Sans Arabic"/>
          <w:i/>
          <w:color w:val="5B6573"/>
          <w:sz w:val="18"/>
          <w:rtl w:val="1"/>
        </w:rPr>
        <w:t>شکل ۲ - معماری منطقی فاز اول</w:t>
      </w:r>
    </w:p>
    <w:p>
      <w:pPr>
        <w:pStyle w:val="Heading2"/>
        <w:jc w:val="right"/>
        <w:bidi w:val="1"/>
      </w:pPr>
      <w:r>
        <w:rPr>
          <w:rFonts w:ascii="Noto Sans Arabic" w:hAnsi="Noto Sans Arabic" w:cs="Noto Sans Arabic" w:eastAsia="Noto Sans Arabic"/>
          <w:b/>
          <w:rtl w:val="1"/>
        </w:rPr>
        <w:t>۸.۱  اجزای کلیدی</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948"/>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جزء</w:t>
            </w:r>
          </w:p>
        </w:tc>
        <w:tc>
          <w:tcPr>
            <w:tcW w:type="dxa" w:w="6690"/>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مسئولیت</w:t>
            </w:r>
          </w:p>
        </w:tc>
      </w:tr>
      <w:tr>
        <w:trPr>
          <w:cantSplit w:val="true"/>
        </w:trPr>
        <w:tc>
          <w:tcPr>
            <w:tcW w:type="dxa" w:w="294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رابط وب</w:t>
            </w:r>
          </w:p>
        </w:tc>
        <w:tc>
          <w:tcPr>
            <w:tcW w:type="dxa" w:w="669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دریافت اطلاعات دستگاه، آغاز تولید، مشاهده پیشرفت و دانلود فایل</w:t>
            </w:r>
          </w:p>
        </w:tc>
      </w:tr>
      <w:tr>
        <w:trPr>
          <w:cantSplit w:val="true"/>
        </w:trPr>
        <w:tc>
          <w:tcPr>
            <w:tcW w:type="dxa" w:w="294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API و هسته کاربرد</w:t>
            </w:r>
          </w:p>
        </w:tc>
        <w:tc>
          <w:tcPr>
            <w:tcW w:type="dxa" w:w="669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مدیریت درخواست‌ها، اطلاعات دستگاه و هماهنگی فرآیند</w:t>
            </w:r>
          </w:p>
        </w:tc>
      </w:tr>
      <w:tr>
        <w:trPr>
          <w:cantSplit w:val="true"/>
        </w:trPr>
        <w:tc>
          <w:tcPr>
            <w:tcW w:type="dxa" w:w="294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PostgreSQL</w:t>
            </w:r>
          </w:p>
        </w:tc>
        <w:tc>
          <w:tcPr>
            <w:tcW w:type="dxa" w:w="669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ذخیره اطلاعات دستگاه، وضعیت تولید و داده‌های اصلی</w:t>
            </w:r>
          </w:p>
        </w:tc>
      </w:tr>
      <w:tr>
        <w:trPr>
          <w:cantSplit w:val="true"/>
        </w:trPr>
        <w:tc>
          <w:tcPr>
            <w:tcW w:type="dxa" w:w="294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pgvector و RAG</w:t>
            </w:r>
          </w:p>
        </w:tc>
        <w:tc>
          <w:tcPr>
            <w:tcW w:type="dxa" w:w="669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ذخیره حافظه برداری و بازیابی بخش مرتبط از سند مرجع</w:t>
            </w:r>
          </w:p>
        </w:tc>
      </w:tr>
      <w:tr>
        <w:trPr>
          <w:cantSplit w:val="true"/>
        </w:trPr>
        <w:tc>
          <w:tcPr>
            <w:tcW w:type="dxa" w:w="294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مدل زبانی</w:t>
            </w:r>
          </w:p>
        </w:tc>
        <w:tc>
          <w:tcPr>
            <w:tcW w:type="dxa" w:w="669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تولید متن تخصصی هر بخش بر اساس مرجع و مشخصات دستگاه</w:t>
            </w:r>
          </w:p>
        </w:tc>
      </w:tr>
      <w:tr>
        <w:trPr>
          <w:cantSplit w:val="true"/>
        </w:trPr>
        <w:tc>
          <w:tcPr>
            <w:tcW w:type="dxa" w:w="294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اعتبارسنجی اولیه</w:t>
            </w:r>
          </w:p>
        </w:tc>
        <w:tc>
          <w:tcPr>
            <w:tcW w:type="dxa" w:w="669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کنترل کامل بودن داده‌ها و خطاهای واضح</w:t>
            </w:r>
          </w:p>
        </w:tc>
      </w:tr>
      <w:tr>
        <w:trPr>
          <w:cantSplit w:val="true"/>
        </w:trPr>
        <w:tc>
          <w:tcPr>
            <w:tcW w:type="dxa" w:w="294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DOCX Builder</w:t>
            </w:r>
          </w:p>
        </w:tc>
        <w:tc>
          <w:tcPr>
            <w:tcW w:type="dxa" w:w="6690"/>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ساخت فایل Word با قالب، سرفصل، جدول و بخش‌بندی استاندارد</w:t>
            </w:r>
          </w:p>
        </w:tc>
      </w:tr>
      <w:tr>
        <w:trPr>
          <w:cantSplit w:val="true"/>
        </w:trPr>
        <w:tc>
          <w:tcPr>
            <w:tcW w:type="dxa" w:w="294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Docker Compose</w:t>
            </w:r>
          </w:p>
        </w:tc>
        <w:tc>
          <w:tcPr>
            <w:tcW w:type="dxa" w:w="6690"/>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اجرای هماهنگ اجزای موردنیاز محیط دمو</w:t>
            </w:r>
          </w:p>
        </w:tc>
      </w:tr>
    </w:tbl>
    <w:p/>
    <w:p>
      <w:pPr>
        <w:pStyle w:val="Heading1"/>
        <w:jc w:val="right"/>
        <w:bidi w:val="1"/>
      </w:pPr>
      <w:r>
        <w:rPr>
          <w:rFonts w:ascii="Noto Sans Arabic" w:hAnsi="Noto Sans Arabic" w:cs="Noto Sans Arabic" w:eastAsia="Noto Sans Arabic"/>
          <w:b/>
          <w:rtl w:val="1"/>
        </w:rPr>
        <w:t>۹  جریان کاری سیستم</w:t>
      </w:r>
    </w:p>
    <w:p>
      <w:pPr>
        <w:jc w:val="center"/>
      </w:pPr>
      <w:r>
        <w:drawing>
          <wp:inline xmlns:a="http://schemas.openxmlformats.org/drawingml/2006/main" xmlns:pic="http://schemas.openxmlformats.org/drawingml/2006/picture">
            <wp:extent cx="6083999" cy="2737800"/>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083999" cy="2737800"/>
                    </a:xfrm>
                    <a:prstGeom prst="rect"/>
                  </pic:spPr>
                </pic:pic>
              </a:graphicData>
            </a:graphic>
          </wp:inline>
        </w:drawing>
      </w:r>
    </w:p>
    <w:p>
      <w:pPr>
        <w:jc w:val="center"/>
        <w:bidi w:val="1"/>
      </w:pPr>
      <w:r>
        <w:rPr>
          <w:rFonts w:ascii="Noto Sans Arabic" w:hAnsi="Noto Sans Arabic" w:cs="Noto Sans Arabic" w:eastAsia="Noto Sans Arabic"/>
          <w:i/>
          <w:color w:val="5B6573"/>
          <w:sz w:val="18"/>
          <w:rtl w:val="1"/>
        </w:rPr>
        <w:t>شکل ۳ - جریان تولید سند در فاز اول</w:t>
      </w:r>
    </w:p>
    <w:p>
      <w:pPr>
        <w:pStyle w:val="Heading2"/>
        <w:jc w:val="right"/>
        <w:bidi w:val="1"/>
      </w:pPr>
      <w:r>
        <w:rPr>
          <w:rFonts w:ascii="Noto Sans Arabic" w:hAnsi="Noto Sans Arabic" w:cs="Noto Sans Arabic" w:eastAsia="Noto Sans Arabic"/>
          <w:b/>
          <w:rtl w:val="1"/>
        </w:rPr>
        <w:t>۹.۱  شرح فرآیند</w:t>
      </w:r>
    </w:p>
    <w:p>
      <w:pPr>
        <w:pStyle w:val="ListNumber"/>
        <w:jc w:val="right"/>
        <w:bidi w:val="1"/>
      </w:pPr>
      <w:r>
        <w:rPr>
          <w:rFonts w:ascii="Noto Sans Arabic" w:hAnsi="Noto Sans Arabic" w:cs="Noto Sans Arabic" w:eastAsia="Noto Sans Arabic"/>
          <w:rtl w:val="1"/>
        </w:rPr>
        <w:t>کاربر مشخصات دستگاه VL8 را از طریق فرم وارد می‌کند.</w:t>
      </w:r>
    </w:p>
    <w:p>
      <w:pPr>
        <w:pStyle w:val="ListNumber"/>
        <w:jc w:val="right"/>
        <w:bidi w:val="1"/>
      </w:pPr>
      <w:r>
        <w:rPr>
          <w:rFonts w:ascii="Noto Sans Arabic" w:hAnsi="Noto Sans Arabic" w:cs="Noto Sans Arabic" w:eastAsia="Noto Sans Arabic"/>
          <w:rtl w:val="1"/>
        </w:rPr>
        <w:t>سامانه اطلاعات را اعتبارسنجی کرده و در پایگاه داده ذخیره می‌کند.</w:t>
      </w:r>
    </w:p>
    <w:p>
      <w:pPr>
        <w:pStyle w:val="ListNumber"/>
        <w:jc w:val="right"/>
        <w:bidi w:val="1"/>
      </w:pPr>
      <w:r>
        <w:rPr>
          <w:rFonts w:ascii="Noto Sans Arabic" w:hAnsi="Noto Sans Arabic" w:cs="Noto Sans Arabic" w:eastAsia="Noto Sans Arabic"/>
          <w:rtl w:val="1"/>
        </w:rPr>
        <w:t>برای هر بخش سند، محتوای مرتبط از سند مرجع بازیابی می‌شود.</w:t>
      </w:r>
    </w:p>
    <w:p>
      <w:pPr>
        <w:pStyle w:val="ListNumber"/>
        <w:jc w:val="right"/>
        <w:bidi w:val="1"/>
      </w:pPr>
      <w:r>
        <w:rPr>
          <w:rFonts w:ascii="Noto Sans Arabic" w:hAnsi="Noto Sans Arabic" w:cs="Noto Sans Arabic" w:eastAsia="Noto Sans Arabic"/>
          <w:rtl w:val="1"/>
        </w:rPr>
        <w:t>مدل زبانی متن بخش جدید را بر اساس مشخصات VL8 و قالب مرجع تولید می‌کند.</w:t>
      </w:r>
    </w:p>
    <w:p>
      <w:pPr>
        <w:pStyle w:val="ListNumber"/>
        <w:jc w:val="right"/>
        <w:bidi w:val="1"/>
      </w:pPr>
      <w:r>
        <w:rPr>
          <w:rFonts w:ascii="Noto Sans Arabic" w:hAnsi="Noto Sans Arabic" w:cs="Noto Sans Arabic" w:eastAsia="Noto Sans Arabic"/>
          <w:rtl w:val="1"/>
        </w:rPr>
        <w:t>نتیجه هر بخش ذخیره و پیشرفت کار در رابط کاربری نمایش داده می‌شود.</w:t>
      </w:r>
    </w:p>
    <w:p>
      <w:pPr>
        <w:pStyle w:val="ListNumber"/>
        <w:jc w:val="right"/>
        <w:bidi w:val="1"/>
      </w:pPr>
      <w:r>
        <w:rPr>
          <w:rFonts w:ascii="Noto Sans Arabic" w:hAnsi="Noto Sans Arabic" w:cs="Noto Sans Arabic" w:eastAsia="Noto Sans Arabic"/>
          <w:rtl w:val="1"/>
        </w:rPr>
        <w:t>پس از تکمیل همه بخش‌ها، فایل Word نهایی ساخته می‌شود.</w:t>
      </w:r>
    </w:p>
    <w:p>
      <w:pPr>
        <w:pStyle w:val="ListNumber"/>
        <w:jc w:val="right"/>
        <w:bidi w:val="1"/>
      </w:pPr>
      <w:r>
        <w:rPr>
          <w:rFonts w:ascii="Noto Sans Arabic" w:hAnsi="Noto Sans Arabic" w:cs="Noto Sans Arabic" w:eastAsia="Noto Sans Arabic"/>
          <w:rtl w:val="1"/>
        </w:rPr>
        <w:t>کاربر فایل را دانلود و برای بازبینی مهندسی در اختیار متخصص قرار می‌دهد.</w:t>
      </w:r>
    </w:p>
    <w:p>
      <w:pPr>
        <w:pStyle w:val="Heading1"/>
        <w:jc w:val="right"/>
        <w:bidi w:val="1"/>
      </w:pPr>
      <w:r>
        <w:rPr>
          <w:rFonts w:ascii="Noto Sans Arabic" w:hAnsi="Noto Sans Arabic" w:cs="Noto Sans Arabic" w:eastAsia="Noto Sans Arabic"/>
          <w:b/>
          <w:rtl w:val="1"/>
        </w:rPr>
        <w:t>۱۰  نیازمندی‌های فاز اول</w:t>
      </w:r>
    </w:p>
    <w:p>
      <w:pPr>
        <w:pStyle w:val="Heading2"/>
        <w:jc w:val="right"/>
        <w:bidi w:val="1"/>
      </w:pPr>
      <w:r>
        <w:rPr>
          <w:rFonts w:ascii="Noto Sans Arabic" w:hAnsi="Noto Sans Arabic" w:cs="Noto Sans Arabic" w:eastAsia="Noto Sans Arabic"/>
          <w:b/>
          <w:rtl w:val="1"/>
        </w:rPr>
        <w:t>۱۰.۱  نیازمندی‌های عملکردی</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1701"/>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شناسه</w:t>
            </w:r>
          </w:p>
        </w:tc>
        <w:tc>
          <w:tcPr>
            <w:tcW w:type="dxa" w:w="7937"/>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نیازمندی</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FR-01</w:t>
            </w:r>
          </w:p>
        </w:tc>
        <w:tc>
          <w:tcPr>
            <w:tcW w:type="dxa" w:w="793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سامانه باید امکان ثبت مشخصات دستگاه جدید را فراهم کند.</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FR-02</w:t>
            </w:r>
          </w:p>
        </w:tc>
        <w:tc>
          <w:tcPr>
            <w:tcW w:type="dxa" w:w="793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سامانه باید سند مرجع را دریافت و برای جست‌وجوی معنایی آماده کند.</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FR-03</w:t>
            </w:r>
          </w:p>
        </w:tc>
        <w:tc>
          <w:tcPr>
            <w:tcW w:type="dxa" w:w="793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سامانه باید برای هر بخش سند، محتوای مرجع مرتبط را بازیابی کند.</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FR-04</w:t>
            </w:r>
          </w:p>
        </w:tc>
        <w:tc>
          <w:tcPr>
            <w:tcW w:type="dxa" w:w="793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سامانه باید بخش‌های سند را به‌صورت مرحله‌ای تولید و ذخیره کند.</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FR-05</w:t>
            </w:r>
          </w:p>
        </w:tc>
        <w:tc>
          <w:tcPr>
            <w:tcW w:type="dxa" w:w="793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سامانه باید وضعیت و درصد پیشرفت تولید را نمایش دهد.</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FR-06</w:t>
            </w:r>
          </w:p>
        </w:tc>
        <w:tc>
          <w:tcPr>
            <w:tcW w:type="dxa" w:w="793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سامانه باید در صورت شکست یک مرحله، وضعیت خطا را مشخص کند.</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FR-07</w:t>
            </w:r>
          </w:p>
        </w:tc>
        <w:tc>
          <w:tcPr>
            <w:tcW w:type="dxa" w:w="793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سامانه باید فایل Word نهایی را با ساختار استاندارد ایجاد کند.</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FR-08</w:t>
            </w:r>
          </w:p>
        </w:tc>
        <w:tc>
          <w:tcPr>
            <w:tcW w:type="dxa" w:w="793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کاربر باید بتواند فایل خروجی را دانلود کند.</w:t>
            </w:r>
          </w:p>
        </w:tc>
      </w:tr>
    </w:tbl>
    <w:p/>
    <w:p>
      <w:pPr>
        <w:pStyle w:val="Heading2"/>
        <w:jc w:val="right"/>
        <w:bidi w:val="1"/>
      </w:pPr>
      <w:r>
        <w:rPr>
          <w:rFonts w:ascii="Noto Sans Arabic" w:hAnsi="Noto Sans Arabic" w:cs="Noto Sans Arabic" w:eastAsia="Noto Sans Arabic"/>
          <w:b/>
          <w:rtl w:val="1"/>
        </w:rPr>
        <w:t>۱۰.۲  نیازمندی‌های غیرعملکردی</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1701"/>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شناسه</w:t>
            </w:r>
          </w:p>
        </w:tc>
        <w:tc>
          <w:tcPr>
            <w:tcW w:type="dxa" w:w="7937"/>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نیازمندی</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NFR-01</w:t>
            </w:r>
          </w:p>
        </w:tc>
        <w:tc>
          <w:tcPr>
            <w:tcW w:type="dxa" w:w="793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ساختار راهکار باید ماژولار و قابل توسعه باشد.</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NFR-02</w:t>
            </w:r>
          </w:p>
        </w:tc>
        <w:tc>
          <w:tcPr>
            <w:tcW w:type="dxa" w:w="793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اطلاعات محرمانه و کلیدهای سرویس نباید داخل کد یا مخزن عمومی قرار گیرند.</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NFR-03</w:t>
            </w:r>
          </w:p>
        </w:tc>
        <w:tc>
          <w:tcPr>
            <w:tcW w:type="dxa" w:w="793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رخدادهای مهم تولید سند باید دارای شناسه و لاگ قابل پیگیری باشند.</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NFR-04</w:t>
            </w:r>
          </w:p>
        </w:tc>
        <w:tc>
          <w:tcPr>
            <w:tcW w:type="dxa" w:w="793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فایل خروجی باید در Microsoft Word قابل بازشدن و ویرایش باشد.</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NFR-05</w:t>
            </w:r>
          </w:p>
        </w:tc>
        <w:tc>
          <w:tcPr>
            <w:tcW w:type="dxa" w:w="793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فرآیند دمو باید بدون دخالت مستقیم برنامه‌نویس از رابط کاربری اجرا شود.</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NFR-06</w:t>
            </w:r>
          </w:p>
        </w:tc>
        <w:tc>
          <w:tcPr>
            <w:tcW w:type="dxa" w:w="793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معماری باید امکان افزودن امنیت، Worker، Object Storage و Workflow تأیید را در فازهای بعد داشته باشد.</w:t>
            </w:r>
          </w:p>
        </w:tc>
      </w:tr>
    </w:tbl>
    <w:p/>
    <w:p>
      <w:pPr>
        <w:pStyle w:val="Heading1"/>
        <w:jc w:val="right"/>
        <w:bidi w:val="1"/>
      </w:pPr>
      <w:r>
        <w:rPr>
          <w:rFonts w:ascii="Noto Sans Arabic" w:hAnsi="Noto Sans Arabic" w:cs="Noto Sans Arabic" w:eastAsia="Noto Sans Arabic"/>
          <w:b/>
          <w:rtl w:val="1"/>
        </w:rPr>
        <w:t>۱۱  اطلاعات موردنیاز دستگاه نمونه</w:t>
      </w:r>
    </w:p>
    <w:p>
      <w:pPr>
        <w:jc w:val="right"/>
        <w:bidi w:val="1"/>
      </w:pPr>
      <w:r>
        <w:rPr>
          <w:rFonts w:ascii="Noto Sans Arabic" w:hAnsi="Noto Sans Arabic" w:cs="Noto Sans Arabic" w:eastAsia="Noto Sans Arabic"/>
          <w:rtl w:val="1"/>
        </w:rPr>
        <w:t>برای اجرای دمو، مشخصات دستگاه باید تا حد امکان به‌صورت ساختاریافته و تأییدشده در اختیار تیم قرار گیرد. نمونه گروه‌های اطلاعاتی موردنیاز عبارت‌اند از:</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835"/>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گروه اطلاعات</w:t>
            </w:r>
          </w:p>
        </w:tc>
        <w:tc>
          <w:tcPr>
            <w:tcW w:type="dxa" w:w="6803"/>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نمونه داده</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مشخصات عمومی</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نام و مدل دستگاه، هدف کاربردی، نسخه محصول</w:t>
            </w:r>
          </w:p>
        </w:tc>
      </w:tr>
      <w:tr>
        <w:trPr>
          <w:cantSplit w:val="true"/>
        </w:trPr>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مشخصات لیزر</w:t>
            </w:r>
          </w:p>
        </w:tc>
        <w:tc>
          <w:tcPr>
            <w:tcW w:type="dxa" w:w="6803"/>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طول موج‌ها، حداکثر توان، حالت‌های عملکرد</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رابط فعال‌سازی</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Handswitch یا Footswitch و منطق ایمنی مرتبط</w:t>
            </w:r>
          </w:p>
        </w:tc>
      </w:tr>
      <w:tr>
        <w:trPr>
          <w:cantSplit w:val="true"/>
        </w:trPr>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رابط کاربری</w:t>
            </w:r>
          </w:p>
        </w:tc>
        <w:tc>
          <w:tcPr>
            <w:tcW w:type="dxa" w:w="6803"/>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فهرست صفحات GUI، پارامترها و جریان‌های اصلی</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هشدارها</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عنوان آلارم، شرایط فعال‌شدن و رفتار مورد انتظار</w:t>
            </w:r>
          </w:p>
        </w:tc>
      </w:tr>
      <w:tr>
        <w:trPr>
          <w:cantSplit w:val="true"/>
        </w:trPr>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ارتباطات</w:t>
            </w:r>
          </w:p>
        </w:tc>
        <w:tc>
          <w:tcPr>
            <w:tcW w:type="dxa" w:w="6803"/>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پروتکل، پورت، Baud rate و فرمان‌های سریال</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ماژول‌ها</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LCD، Laser، Cooling، Driver و سایر اجزای نرم‌افزاری</w:t>
            </w:r>
          </w:p>
        </w:tc>
      </w:tr>
      <w:tr>
        <w:trPr>
          <w:cantSplit w:val="true"/>
        </w:trPr>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قالب خروجی</w:t>
            </w:r>
          </w:p>
        </w:tc>
        <w:tc>
          <w:tcPr>
            <w:tcW w:type="dxa" w:w="6803"/>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سند Word مرجع، سبک‌ها، جداول، Header/Footer و شماره‌گذاری</w:t>
            </w:r>
          </w:p>
        </w:tc>
      </w:tr>
    </w:tbl>
    <w:p/>
    <w:p>
      <w:pPr>
        <w:pStyle w:val="Heading1"/>
        <w:jc w:val="right"/>
        <w:bidi w:val="1"/>
      </w:pPr>
      <w:r>
        <w:rPr>
          <w:rFonts w:ascii="Noto Sans Arabic" w:hAnsi="Noto Sans Arabic" w:cs="Noto Sans Arabic" w:eastAsia="Noto Sans Arabic"/>
          <w:b/>
          <w:rtl w:val="1"/>
        </w:rPr>
        <w:t>۱۲  خروجی‌ها و اقلام تحویلی فاز اول</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134"/>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ردیف</w:t>
            </w:r>
          </w:p>
        </w:tc>
        <w:tc>
          <w:tcPr>
            <w:tcW w:type="dxa" w:w="2835"/>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قلم تحویلی</w:t>
            </w:r>
          </w:p>
        </w:tc>
        <w:tc>
          <w:tcPr>
            <w:tcW w:type="dxa" w:w="5669"/>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شرح</w:t>
            </w:r>
          </w:p>
        </w:tc>
      </w:tr>
      <w:tr>
        <w:trPr>
          <w:cantSplit w:val="true"/>
        </w:trPr>
        <w:tc>
          <w:tcPr>
            <w:tcW w:type="dxa" w:w="1134"/>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۱</w:t>
            </w:r>
          </w:p>
        </w:tc>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سامانه دمو</w:t>
            </w:r>
          </w:p>
        </w:tc>
        <w:tc>
          <w:tcPr>
            <w:tcW w:type="dxa" w:w="5669"/>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رابط وب و سرویس Backend برای اجرای مسیر کامل تولید سند</w:t>
            </w:r>
          </w:p>
        </w:tc>
      </w:tr>
      <w:tr>
        <w:trPr>
          <w:cantSplit w:val="true"/>
        </w:trPr>
        <w:tc>
          <w:tcPr>
            <w:tcW w:type="dxa" w:w="1134"/>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۲</w:t>
            </w:r>
          </w:p>
        </w:tc>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حافظه سند مرجع</w:t>
            </w:r>
          </w:p>
        </w:tc>
        <w:tc>
          <w:tcPr>
            <w:tcW w:type="dxa" w:w="5669"/>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نسخه پردازش‌شده و قابل بازیابی سند Dental Laser</w:t>
            </w:r>
          </w:p>
        </w:tc>
      </w:tr>
      <w:tr>
        <w:trPr>
          <w:cantSplit w:val="true"/>
        </w:trPr>
        <w:tc>
          <w:tcPr>
            <w:tcW w:type="dxa" w:w="1134"/>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۳</w:t>
            </w:r>
          </w:p>
        </w:tc>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مدل اطلاعات VL8</w:t>
            </w:r>
          </w:p>
        </w:tc>
        <w:tc>
          <w:tcPr>
            <w:tcW w:type="dxa" w:w="5669"/>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ساختار ورود و ذخیره مشخصات دستگاه نمونه</w:t>
            </w:r>
          </w:p>
        </w:tc>
      </w:tr>
      <w:tr>
        <w:trPr>
          <w:cantSplit w:val="true"/>
        </w:trPr>
        <w:tc>
          <w:tcPr>
            <w:tcW w:type="dxa" w:w="1134"/>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۴</w:t>
            </w:r>
          </w:p>
        </w:tc>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Workflow تولید</w:t>
            </w:r>
          </w:p>
        </w:tc>
        <w:tc>
          <w:tcPr>
            <w:tcW w:type="dxa" w:w="5669"/>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تولید مرحله‌ای بخش‌ها همراه با نمایش پیشرفت</w:t>
            </w:r>
          </w:p>
        </w:tc>
      </w:tr>
      <w:tr>
        <w:trPr>
          <w:cantSplit w:val="true"/>
        </w:trPr>
        <w:tc>
          <w:tcPr>
            <w:tcW w:type="dxa" w:w="1134"/>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۵</w:t>
            </w:r>
          </w:p>
        </w:tc>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فایل Word نمونه</w:t>
            </w:r>
          </w:p>
        </w:tc>
        <w:tc>
          <w:tcPr>
            <w:tcW w:type="dxa" w:w="5669"/>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VL8_Software_Architectural_Design.docx</w:t>
            </w:r>
          </w:p>
        </w:tc>
      </w:tr>
      <w:tr>
        <w:trPr>
          <w:cantSplit w:val="true"/>
        </w:trPr>
        <w:tc>
          <w:tcPr>
            <w:tcW w:type="dxa" w:w="1134"/>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۶</w:t>
            </w:r>
          </w:p>
        </w:tc>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مستند معماری و استقرار</w:t>
            </w:r>
          </w:p>
        </w:tc>
        <w:tc>
          <w:tcPr>
            <w:tcW w:type="dxa" w:w="5669"/>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شرح سطح‌بالا، اجزا، پیش‌نیازها و نحوه اجرای دمو</w:t>
            </w:r>
          </w:p>
        </w:tc>
      </w:tr>
      <w:tr>
        <w:trPr>
          <w:cantSplit w:val="true"/>
        </w:trPr>
        <w:tc>
          <w:tcPr>
            <w:tcW w:type="dxa" w:w="1134"/>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۷</w:t>
            </w:r>
          </w:p>
        </w:tc>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گزارش نتیجه دمو</w:t>
            </w:r>
          </w:p>
        </w:tc>
        <w:tc>
          <w:tcPr>
            <w:tcW w:type="dxa" w:w="5669"/>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موارد موفق، محدودیت‌ها، بازخورد شرکت و پیشنهاد فاز دوم</w:t>
            </w:r>
          </w:p>
        </w:tc>
      </w:tr>
    </w:tbl>
    <w:p/>
    <w:p>
      <w:pPr>
        <w:pStyle w:val="Heading1"/>
        <w:jc w:val="right"/>
        <w:bidi w:val="1"/>
      </w:pPr>
      <w:r>
        <w:rPr>
          <w:rFonts w:ascii="Noto Sans Arabic" w:hAnsi="Noto Sans Arabic" w:cs="Noto Sans Arabic" w:eastAsia="Noto Sans Arabic"/>
          <w:b/>
          <w:rtl w:val="1"/>
        </w:rPr>
        <w:t>۱۳  سناریوی رسمی دمو</w:t>
      </w:r>
    </w:p>
    <w:p>
      <w:pPr>
        <w:pStyle w:val="ListNumber"/>
        <w:jc w:val="right"/>
        <w:bidi w:val="1"/>
      </w:pPr>
      <w:r>
        <w:rPr>
          <w:rFonts w:ascii="Noto Sans Arabic" w:hAnsi="Noto Sans Arabic" w:cs="Noto Sans Arabic" w:eastAsia="Noto Sans Arabic"/>
          <w:rtl w:val="1"/>
        </w:rPr>
        <w:t>نمایش صفحه پروژه و ایجاد یا انتخاب دستگاه VL8.</w:t>
      </w:r>
    </w:p>
    <w:p>
      <w:pPr>
        <w:pStyle w:val="ListNumber"/>
        <w:jc w:val="right"/>
        <w:bidi w:val="1"/>
      </w:pPr>
      <w:r>
        <w:rPr>
          <w:rFonts w:ascii="Noto Sans Arabic" w:hAnsi="Noto Sans Arabic" w:cs="Noto Sans Arabic" w:eastAsia="Noto Sans Arabic"/>
          <w:rtl w:val="1"/>
        </w:rPr>
        <w:t>ورود یا نمایش مشخصات فنی تأییدشده دستگاه.</w:t>
      </w:r>
    </w:p>
    <w:p>
      <w:pPr>
        <w:pStyle w:val="ListNumber"/>
        <w:jc w:val="right"/>
        <w:bidi w:val="1"/>
      </w:pPr>
      <w:r>
        <w:rPr>
          <w:rFonts w:ascii="Noto Sans Arabic" w:hAnsi="Noto Sans Arabic" w:cs="Noto Sans Arabic" w:eastAsia="Noto Sans Arabic"/>
          <w:rtl w:val="1"/>
        </w:rPr>
        <w:t>نمایش سند Dental Laser به‌عنوان مرجع Index شده.</w:t>
      </w:r>
    </w:p>
    <w:p>
      <w:pPr>
        <w:pStyle w:val="ListNumber"/>
        <w:jc w:val="right"/>
        <w:bidi w:val="1"/>
      </w:pPr>
      <w:r>
        <w:rPr>
          <w:rFonts w:ascii="Noto Sans Arabic" w:hAnsi="Noto Sans Arabic" w:cs="Noto Sans Arabic" w:eastAsia="Noto Sans Arabic"/>
          <w:rtl w:val="1"/>
        </w:rPr>
        <w:t>آغاز فرآیند تولید از طریق رابط کاربری.</w:t>
      </w:r>
    </w:p>
    <w:p>
      <w:pPr>
        <w:pStyle w:val="ListNumber"/>
        <w:jc w:val="right"/>
        <w:bidi w:val="1"/>
      </w:pPr>
      <w:r>
        <w:rPr>
          <w:rFonts w:ascii="Noto Sans Arabic" w:hAnsi="Noto Sans Arabic" w:cs="Noto Sans Arabic" w:eastAsia="Noto Sans Arabic"/>
          <w:rtl w:val="1"/>
        </w:rPr>
        <w:t>نمایش مرحله جاری و پیشرفت تولید هر بخش.</w:t>
      </w:r>
    </w:p>
    <w:p>
      <w:pPr>
        <w:pStyle w:val="ListNumber"/>
        <w:jc w:val="right"/>
        <w:bidi w:val="1"/>
      </w:pPr>
      <w:r>
        <w:rPr>
          <w:rFonts w:ascii="Noto Sans Arabic" w:hAnsi="Noto Sans Arabic" w:cs="Noto Sans Arabic" w:eastAsia="Noto Sans Arabic"/>
          <w:rtl w:val="1"/>
        </w:rPr>
        <w:t>نمایش پایان موفق فرآیند و مشخصات فایل خروجی.</w:t>
      </w:r>
    </w:p>
    <w:p>
      <w:pPr>
        <w:pStyle w:val="ListNumber"/>
        <w:jc w:val="right"/>
        <w:bidi w:val="1"/>
      </w:pPr>
      <w:r>
        <w:rPr>
          <w:rFonts w:ascii="Noto Sans Arabic" w:hAnsi="Noto Sans Arabic" w:cs="Noto Sans Arabic" w:eastAsia="Noto Sans Arabic"/>
          <w:rtl w:val="1"/>
        </w:rPr>
        <w:t>دانلود فایل Word و بازکردن آن در Microsoft Word.</w:t>
      </w:r>
    </w:p>
    <w:p>
      <w:pPr>
        <w:pStyle w:val="ListNumber"/>
        <w:jc w:val="right"/>
        <w:bidi w:val="1"/>
      </w:pPr>
      <w:r>
        <w:rPr>
          <w:rFonts w:ascii="Noto Sans Arabic" w:hAnsi="Noto Sans Arabic" w:cs="Noto Sans Arabic" w:eastAsia="Noto Sans Arabic"/>
          <w:rtl w:val="1"/>
        </w:rPr>
        <w:t>بررسی نمونه‌ای بخش‌های LCD، Laser، Communication و Alarm.</w:t>
      </w:r>
    </w:p>
    <w:p>
      <w:pPr>
        <w:pStyle w:val="ListNumber"/>
        <w:jc w:val="right"/>
        <w:bidi w:val="1"/>
      </w:pPr>
      <w:r>
        <w:rPr>
          <w:rFonts w:ascii="Noto Sans Arabic" w:hAnsi="Noto Sans Arabic" w:cs="Noto Sans Arabic" w:eastAsia="Noto Sans Arabic"/>
          <w:rtl w:val="1"/>
        </w:rPr>
        <w:t>ثبت بازخورد نمایندگان فنی، کیفیت و مستندسازی شرکت.</w:t>
      </w:r>
    </w:p>
    <w:tbl>
      <w:tblPr>
        <w:tblW w:type="auto" w:w="0"/>
        <w:jc w:val="center"/>
        <w:tblLayout w:type="autofit"/>
        <w:tblLook w:firstColumn="1" w:firstRow="1" w:lastColumn="0" w:lastRow="0" w:noHBand="0" w:noVBand="1" w:val="04A0"/>
      </w:tblPr>
      <w:tblGrid>
        <w:gridCol w:w="10200"/>
      </w:tblGrid>
      <w:tr>
        <w:tc>
          <w:tcPr>
            <w:tcW w:type="dxa" w:w="10200"/>
            <w:shd w:fill="E6F3F6"/>
            <w:tcMar>
              <w:top w:w="180" w:type="dxa"/>
              <w:start w:w="220" w:type="dxa"/>
              <w:bottom w:w="180" w:type="dxa"/>
              <w:end w:w="220" w:type="dxa"/>
            </w:tcMar>
            <w:tcBorders>
              <w:top w:val="single" w:sz="8" w:color="0E7490"/>
              <w:left w:val="single" w:sz="8" w:color="0E7490"/>
              <w:bottom w:val="single" w:sz="8" w:color="0E7490"/>
              <w:right w:val="single" w:sz="8" w:color="0E7490"/>
            </w:tcBorders>
          </w:tcPr>
          <w:p>
            <w:pPr>
              <w:jc w:val="right"/>
              <w:bidi w:val="1"/>
            </w:pPr>
            <w:r>
              <w:rPr>
                <w:rFonts w:ascii="Noto Sans Arabic" w:hAnsi="Noto Sans Arabic" w:cs="Noto Sans Arabic" w:eastAsia="Noto Sans Arabic"/>
                <w:b/>
                <w:color w:val="17324D"/>
                <w:sz w:val="24"/>
                <w:rtl w:val="1"/>
              </w:rPr>
              <w:t>سناریوی موفق دمو</w:t>
            </w:r>
          </w:p>
          <w:p>
            <w:pPr>
              <w:jc w:val="right"/>
              <w:bidi w:val="1"/>
            </w:pPr>
            <w:r>
              <w:rPr>
                <w:rFonts w:ascii="Noto Sans Arabic" w:hAnsi="Noto Sans Arabic" w:cs="Noto Sans Arabic" w:eastAsia="Noto Sans Arabic"/>
                <w:rtl w:val="1"/>
              </w:rPr>
              <w:t>کاربر بدون اجرای دستور فنی یا تغییر مستقیم در کد، اطلاعات دستگاه را مشاهده یا وارد می‌کند، فرآیند تولید را آغاز می‌نماید و فایل Word قابل بازبینی را دریافت می‌کند.</w:t>
            </w:r>
          </w:p>
        </w:tc>
      </w:tr>
    </w:tbl>
    <w:p/>
    <w:p>
      <w:pPr>
        <w:pStyle w:val="Heading1"/>
        <w:jc w:val="right"/>
        <w:bidi w:val="1"/>
      </w:pPr>
      <w:r>
        <w:rPr>
          <w:rFonts w:ascii="Noto Sans Arabic" w:hAnsi="Noto Sans Arabic" w:cs="Noto Sans Arabic" w:eastAsia="Noto Sans Arabic"/>
          <w:b/>
          <w:rtl w:val="1"/>
        </w:rPr>
        <w:t>۱۴  معیارهای پذیرش فاز اول</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361"/>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شناسه</w:t>
            </w:r>
          </w:p>
        </w:tc>
        <w:tc>
          <w:tcPr>
            <w:tcW w:type="dxa" w:w="4592"/>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معیار پذیرش</w:t>
            </w:r>
          </w:p>
        </w:tc>
        <w:tc>
          <w:tcPr>
            <w:tcW w:type="dxa" w:w="3685"/>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روش ارزیابی</w:t>
            </w:r>
          </w:p>
        </w:tc>
      </w:tr>
      <w:tr>
        <w:trPr>
          <w:cantSplit w:val="true"/>
        </w:trPr>
        <w:tc>
          <w:tcPr>
            <w:tcW w:type="dxa" w:w="136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AC-01</w:t>
            </w:r>
          </w:p>
        </w:tc>
        <w:tc>
          <w:tcPr>
            <w:tcW w:type="dxa" w:w="459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ثبت اطلاعات VL8 با موفقیت انجام شود.</w:t>
            </w:r>
          </w:p>
        </w:tc>
        <w:tc>
          <w:tcPr>
            <w:tcW w:type="dxa" w:w="368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اجرای سناریوی ورود و بازیابی اطلاعات</w:t>
            </w:r>
          </w:p>
        </w:tc>
      </w:tr>
      <w:tr>
        <w:trPr>
          <w:cantSplit w:val="true"/>
        </w:trPr>
        <w:tc>
          <w:tcPr>
            <w:tcW w:type="dxa" w:w="136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AC-02</w:t>
            </w:r>
          </w:p>
        </w:tc>
        <w:tc>
          <w:tcPr>
            <w:tcW w:type="dxa" w:w="459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سند مرجع قابل جست‌وجو باشد.</w:t>
            </w:r>
          </w:p>
        </w:tc>
        <w:tc>
          <w:tcPr>
            <w:tcW w:type="dxa" w:w="368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بازیابی محتوای مرتبط برای چند بخش منتخب</w:t>
            </w:r>
          </w:p>
        </w:tc>
      </w:tr>
      <w:tr>
        <w:trPr>
          <w:cantSplit w:val="true"/>
        </w:trPr>
        <w:tc>
          <w:tcPr>
            <w:tcW w:type="dxa" w:w="136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AC-03</w:t>
            </w:r>
          </w:p>
        </w:tc>
        <w:tc>
          <w:tcPr>
            <w:tcW w:type="dxa" w:w="459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تمام بخش‌های تعریف‌شده تولید شوند.</w:t>
            </w:r>
          </w:p>
        </w:tc>
        <w:tc>
          <w:tcPr>
            <w:tcW w:type="dxa" w:w="368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بررسی وضعیت تکمیل بخش‌ها</w:t>
            </w:r>
          </w:p>
        </w:tc>
      </w:tr>
      <w:tr>
        <w:trPr>
          <w:cantSplit w:val="true"/>
        </w:trPr>
        <w:tc>
          <w:tcPr>
            <w:tcW w:type="dxa" w:w="136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AC-04</w:t>
            </w:r>
          </w:p>
        </w:tc>
        <w:tc>
          <w:tcPr>
            <w:tcW w:type="dxa" w:w="459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مشخصات اصلی VL8 در بخش‌های منتخب صحیح باشند.</w:t>
            </w:r>
          </w:p>
        </w:tc>
        <w:tc>
          <w:tcPr>
            <w:tcW w:type="dxa" w:w="368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مقایسه با داده‌های تأییدشده شرکت</w:t>
            </w:r>
          </w:p>
        </w:tc>
      </w:tr>
      <w:tr>
        <w:trPr>
          <w:cantSplit w:val="true"/>
        </w:trPr>
        <w:tc>
          <w:tcPr>
            <w:tcW w:type="dxa" w:w="136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AC-05</w:t>
            </w:r>
          </w:p>
        </w:tc>
        <w:tc>
          <w:tcPr>
            <w:tcW w:type="dxa" w:w="459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پیشرفت تولید در رابط کاربری قابل مشاهده باشد.</w:t>
            </w:r>
          </w:p>
        </w:tc>
        <w:tc>
          <w:tcPr>
            <w:tcW w:type="dxa" w:w="368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مشاهده رویدادهای مرحله‌ای دمو</w:t>
            </w:r>
          </w:p>
        </w:tc>
      </w:tr>
      <w:tr>
        <w:trPr>
          <w:cantSplit w:val="true"/>
        </w:trPr>
        <w:tc>
          <w:tcPr>
            <w:tcW w:type="dxa" w:w="136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AC-06</w:t>
            </w:r>
          </w:p>
        </w:tc>
        <w:tc>
          <w:tcPr>
            <w:tcW w:type="dxa" w:w="459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فایل Word بدون خطا ساخته و باز شود.</w:t>
            </w:r>
          </w:p>
        </w:tc>
        <w:tc>
          <w:tcPr>
            <w:tcW w:type="dxa" w:w="368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دانلود و بازکردن در Microsoft Word</w:t>
            </w:r>
          </w:p>
        </w:tc>
      </w:tr>
      <w:tr>
        <w:trPr>
          <w:cantSplit w:val="true"/>
        </w:trPr>
        <w:tc>
          <w:tcPr>
            <w:tcW w:type="dxa" w:w="136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AC-07</w:t>
            </w:r>
          </w:p>
        </w:tc>
        <w:tc>
          <w:tcPr>
            <w:tcW w:type="dxa" w:w="459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ساختار کلی با سند مرجع هم‌خوان باشد.</w:t>
            </w:r>
          </w:p>
        </w:tc>
        <w:tc>
          <w:tcPr>
            <w:tcW w:type="dxa" w:w="368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بازبینی سرفصل‌ها، جداول و سبک‌ها</w:t>
            </w:r>
          </w:p>
        </w:tc>
      </w:tr>
      <w:tr>
        <w:trPr>
          <w:cantSplit w:val="true"/>
        </w:trPr>
        <w:tc>
          <w:tcPr>
            <w:tcW w:type="dxa" w:w="136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AC-08</w:t>
            </w:r>
          </w:p>
        </w:tc>
        <w:tc>
          <w:tcPr>
            <w:tcW w:type="dxa" w:w="459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نتیجه برای ورود به فاز دوم قابل ارزیابی باشد.</w:t>
            </w:r>
          </w:p>
        </w:tc>
        <w:tc>
          <w:tcPr>
            <w:tcW w:type="dxa" w:w="368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جلسه بازخورد و ثبت تصمیم رسمی</w:t>
            </w:r>
          </w:p>
        </w:tc>
      </w:tr>
    </w:tbl>
    <w:p/>
    <w:p>
      <w:pPr>
        <w:pStyle w:val="Heading1"/>
        <w:jc w:val="right"/>
        <w:bidi w:val="1"/>
      </w:pPr>
      <w:r>
        <w:rPr>
          <w:rFonts w:ascii="Noto Sans Arabic" w:hAnsi="Noto Sans Arabic" w:cs="Noto Sans Arabic" w:eastAsia="Noto Sans Arabic"/>
          <w:b/>
          <w:rtl w:val="1"/>
        </w:rPr>
        <w:t>۱۵  برنامه زمانی پیشنهادی</w:t>
      </w:r>
    </w:p>
    <w:p>
      <w:pPr>
        <w:jc w:val="right"/>
        <w:bidi w:val="1"/>
      </w:pPr>
      <w:r>
        <w:rPr>
          <w:rFonts w:ascii="Noto Sans Arabic" w:hAnsi="Noto Sans Arabic" w:cs="Noto Sans Arabic" w:eastAsia="Noto Sans Arabic"/>
          <w:rtl w:val="1"/>
        </w:rPr>
        <w:t>برنامه زیر یک برآورد اولیه برای اجرای فاز اول است و پس از دریافت اسناد، مشخصات کامل VL8 و دسترسی‌های موردنیاز نهایی می‌شود.</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417"/>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بازه</w:t>
            </w:r>
          </w:p>
        </w:tc>
        <w:tc>
          <w:tcPr>
            <w:tcW w:type="dxa" w:w="4762"/>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فعالیت اصلی</w:t>
            </w:r>
          </w:p>
        </w:tc>
        <w:tc>
          <w:tcPr>
            <w:tcW w:type="dxa" w:w="3458"/>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خروجی</w:t>
            </w:r>
          </w:p>
        </w:tc>
      </w:tr>
      <w:tr>
        <w:trPr>
          <w:cantSplit w:val="true"/>
        </w:trPr>
        <w:tc>
          <w:tcPr>
            <w:tcW w:type="dxa" w:w="141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هفته ۱</w:t>
            </w:r>
          </w:p>
        </w:tc>
        <w:tc>
          <w:tcPr>
            <w:tcW w:type="dxa" w:w="476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تحلیل سند مرجع، نهایی‌سازی دامنه و داده‌های VL8</w:t>
            </w:r>
          </w:p>
        </w:tc>
        <w:tc>
          <w:tcPr>
            <w:tcW w:type="dxa" w:w="345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تعریف بخش‌ها، ورودی‌ها و معیارهای پذیرش</w:t>
            </w:r>
          </w:p>
        </w:tc>
      </w:tr>
      <w:tr>
        <w:trPr>
          <w:cantSplit w:val="true"/>
        </w:trPr>
        <w:tc>
          <w:tcPr>
            <w:tcW w:type="dxa" w:w="141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هفته ۲</w:t>
            </w:r>
          </w:p>
        </w:tc>
        <w:tc>
          <w:tcPr>
            <w:tcW w:type="dxa" w:w="476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آماده‌سازی زیرساخت پروژه و پایگاه داده</w:t>
            </w:r>
          </w:p>
        </w:tc>
        <w:tc>
          <w:tcPr>
            <w:tcW w:type="dxa" w:w="345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محیط توسعه و اسکلت اجرایی</w:t>
            </w:r>
          </w:p>
        </w:tc>
      </w:tr>
      <w:tr>
        <w:trPr>
          <w:cantSplit w:val="true"/>
        </w:trPr>
        <w:tc>
          <w:tcPr>
            <w:tcW w:type="dxa" w:w="141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هفته ۳</w:t>
            </w:r>
          </w:p>
        </w:tc>
        <w:tc>
          <w:tcPr>
            <w:tcW w:type="dxa" w:w="476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پردازش سند مرجع و پیاده‌سازی بازیابی</w:t>
            </w:r>
          </w:p>
        </w:tc>
        <w:tc>
          <w:tcPr>
            <w:tcW w:type="dxa" w:w="345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حافظه RAG قابل آزمایش</w:t>
            </w:r>
          </w:p>
        </w:tc>
      </w:tr>
      <w:tr>
        <w:trPr>
          <w:cantSplit w:val="true"/>
        </w:trPr>
        <w:tc>
          <w:tcPr>
            <w:tcW w:type="dxa" w:w="141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هفته ۴</w:t>
            </w:r>
          </w:p>
        </w:tc>
        <w:tc>
          <w:tcPr>
            <w:tcW w:type="dxa" w:w="476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پیاده‌سازی تولید بخش‌ها و Promptهای اولیه</w:t>
            </w:r>
          </w:p>
        </w:tc>
        <w:tc>
          <w:tcPr>
            <w:tcW w:type="dxa" w:w="345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تولید متنی بخش‌های منتخب</w:t>
            </w:r>
          </w:p>
        </w:tc>
      </w:tr>
      <w:tr>
        <w:trPr>
          <w:cantSplit w:val="true"/>
        </w:trPr>
        <w:tc>
          <w:tcPr>
            <w:tcW w:type="dxa" w:w="141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هفته ۵</w:t>
            </w:r>
          </w:p>
        </w:tc>
        <w:tc>
          <w:tcPr>
            <w:tcW w:type="dxa" w:w="476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ساخت Word و قالب خروجی</w:t>
            </w:r>
          </w:p>
        </w:tc>
        <w:tc>
          <w:tcPr>
            <w:tcW w:type="dxa" w:w="345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نسخه اولیه DOCX</w:t>
            </w:r>
          </w:p>
        </w:tc>
      </w:tr>
      <w:tr>
        <w:trPr>
          <w:cantSplit w:val="true"/>
        </w:trPr>
        <w:tc>
          <w:tcPr>
            <w:tcW w:type="dxa" w:w="141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هفته ۶</w:t>
            </w:r>
          </w:p>
        </w:tc>
        <w:tc>
          <w:tcPr>
            <w:tcW w:type="dxa" w:w="476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رابط دمو، پیشرفت و یکپارچه‌سازی</w:t>
            </w:r>
          </w:p>
        </w:tc>
        <w:tc>
          <w:tcPr>
            <w:tcW w:type="dxa" w:w="345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جریان کامل End-to-End</w:t>
            </w:r>
          </w:p>
        </w:tc>
      </w:tr>
      <w:tr>
        <w:trPr>
          <w:cantSplit w:val="true"/>
        </w:trPr>
        <w:tc>
          <w:tcPr>
            <w:tcW w:type="dxa" w:w="1417"/>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هفته ۷</w:t>
            </w:r>
          </w:p>
        </w:tc>
        <w:tc>
          <w:tcPr>
            <w:tcW w:type="dxa" w:w="476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تست، اصلاح کیفیت و آماده‌سازی داده دمو</w:t>
            </w:r>
          </w:p>
        </w:tc>
        <w:tc>
          <w:tcPr>
            <w:tcW w:type="dxa" w:w="345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Release Candidate</w:t>
            </w:r>
          </w:p>
        </w:tc>
      </w:tr>
      <w:tr>
        <w:trPr>
          <w:cantSplit w:val="true"/>
        </w:trPr>
        <w:tc>
          <w:tcPr>
            <w:tcW w:type="dxa" w:w="1417"/>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هفته ۸</w:t>
            </w:r>
          </w:p>
        </w:tc>
        <w:tc>
          <w:tcPr>
            <w:tcW w:type="dxa" w:w="476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ارائه رسمی، دریافت بازخورد و گزارش فاز دوم</w:t>
            </w:r>
          </w:p>
        </w:tc>
        <w:tc>
          <w:tcPr>
            <w:tcW w:type="dxa" w:w="345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دمو و تصمیم ادامه پروژه</w:t>
            </w:r>
          </w:p>
        </w:tc>
      </w:tr>
    </w:tbl>
    <w:p/>
    <w:tbl>
      <w:tblPr>
        <w:tblW w:type="auto" w:w="0"/>
        <w:jc w:val="center"/>
        <w:tblLayout w:type="autofit"/>
        <w:tblLook w:firstColumn="1" w:firstRow="1" w:lastColumn="0" w:lastRow="0" w:noHBand="0" w:noVBand="1" w:val="04A0"/>
      </w:tblPr>
      <w:tblGrid>
        <w:gridCol w:w="10200"/>
      </w:tblGrid>
      <w:tr>
        <w:tc>
          <w:tcPr>
            <w:tcW w:type="dxa" w:w="10200"/>
            <w:shd w:fill="FFF4E5"/>
            <w:tcMar>
              <w:top w:w="180" w:type="dxa"/>
              <w:start w:w="220" w:type="dxa"/>
              <w:bottom w:w="180" w:type="dxa"/>
              <w:end w:w="220" w:type="dxa"/>
            </w:tcMar>
            <w:tcBorders>
              <w:top w:val="single" w:sz="8" w:color="B54708"/>
              <w:left w:val="single" w:sz="8" w:color="B54708"/>
              <w:bottom w:val="single" w:sz="8" w:color="B54708"/>
              <w:right w:val="single" w:sz="8" w:color="B54708"/>
            </w:tcBorders>
          </w:tcPr>
          <w:p>
            <w:pPr>
              <w:jc w:val="right"/>
              <w:bidi w:val="1"/>
            </w:pPr>
            <w:r>
              <w:rPr>
                <w:rFonts w:ascii="Noto Sans Arabic" w:hAnsi="Noto Sans Arabic" w:cs="Noto Sans Arabic" w:eastAsia="Noto Sans Arabic"/>
                <w:b/>
                <w:color w:val="17324D"/>
                <w:sz w:val="24"/>
                <w:rtl w:val="1"/>
              </w:rPr>
              <w:t>توجه</w:t>
            </w:r>
          </w:p>
          <w:p>
            <w:pPr>
              <w:jc w:val="right"/>
              <w:bidi w:val="1"/>
            </w:pPr>
            <w:r>
              <w:rPr>
                <w:rFonts w:ascii="Noto Sans Arabic" w:hAnsi="Noto Sans Arabic" w:cs="Noto Sans Arabic" w:eastAsia="Noto Sans Arabic"/>
                <w:rtl w:val="1"/>
              </w:rPr>
              <w:t>زمان‌بندی نهایی به کیفیت سند مرجع، کامل بودن مشخصات دستگاه، دسترسی به مدل زبانی و سرعت پاسخ‌گویی نمایندگان فنی شرکت وابسته است.</w:t>
            </w:r>
          </w:p>
        </w:tc>
      </w:tr>
    </w:tbl>
    <w:p/>
    <w:p>
      <w:pPr>
        <w:pStyle w:val="Heading1"/>
        <w:jc w:val="right"/>
        <w:bidi w:val="1"/>
      </w:pPr>
      <w:r>
        <w:rPr>
          <w:rFonts w:ascii="Noto Sans Arabic" w:hAnsi="Noto Sans Arabic" w:cs="Noto Sans Arabic" w:eastAsia="Noto Sans Arabic"/>
          <w:b/>
          <w:rtl w:val="1"/>
        </w:rPr>
        <w:t>۱۶  نقش‌ها و مسئولیت‌ها</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3402"/>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نقش</w:t>
            </w:r>
          </w:p>
        </w:tc>
        <w:tc>
          <w:tcPr>
            <w:tcW w:type="dxa" w:w="6236"/>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مسئولیت اصلی</w:t>
            </w:r>
          </w:p>
        </w:tc>
      </w:tr>
      <w:tr>
        <w:trPr>
          <w:cantSplit w:val="true"/>
        </w:trPr>
        <w:tc>
          <w:tcPr>
            <w:tcW w:type="dxa" w:w="340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حامی پروژه از طرف شرکت</w:t>
            </w:r>
          </w:p>
        </w:tc>
        <w:tc>
          <w:tcPr>
            <w:tcW w:type="dxa" w:w="623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تصمیم‌گیری، رفع موانع و تأیید محدوده</w:t>
            </w:r>
          </w:p>
        </w:tc>
      </w:tr>
      <w:tr>
        <w:trPr>
          <w:cantSplit w:val="true"/>
        </w:trPr>
        <w:tc>
          <w:tcPr>
            <w:tcW w:type="dxa" w:w="340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نماینده فنی دستگاه</w:t>
            </w:r>
          </w:p>
        </w:tc>
        <w:tc>
          <w:tcPr>
            <w:tcW w:type="dxa" w:w="6236"/>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ارائه و تأیید مشخصات VL8 و پاسخ به ابهام‌های مهندسی</w:t>
            </w:r>
          </w:p>
        </w:tc>
      </w:tr>
      <w:tr>
        <w:trPr>
          <w:cantSplit w:val="true"/>
        </w:trPr>
        <w:tc>
          <w:tcPr>
            <w:tcW w:type="dxa" w:w="340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نماینده مستندسازی/کیفیت</w:t>
            </w:r>
          </w:p>
        </w:tc>
        <w:tc>
          <w:tcPr>
            <w:tcW w:type="dxa" w:w="623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ارائه قالب مرجع و تأیید کیفیت و ساختار خروجی</w:t>
            </w:r>
          </w:p>
        </w:tc>
      </w:tr>
      <w:tr>
        <w:trPr>
          <w:cantSplit w:val="true"/>
        </w:trPr>
        <w:tc>
          <w:tcPr>
            <w:tcW w:type="dxa" w:w="340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تیم توسعه</w:t>
            </w:r>
          </w:p>
        </w:tc>
        <w:tc>
          <w:tcPr>
            <w:tcW w:type="dxa" w:w="6236"/>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طراحی، پیاده‌سازی، تست و آماده‌سازی دمو</w:t>
            </w:r>
          </w:p>
        </w:tc>
      </w:tr>
      <w:tr>
        <w:trPr>
          <w:cantSplit w:val="true"/>
        </w:trPr>
        <w:tc>
          <w:tcPr>
            <w:tcW w:type="dxa" w:w="3402"/>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مالک محصول یا هماهنگ‌کننده</w:t>
            </w:r>
          </w:p>
        </w:tc>
        <w:tc>
          <w:tcPr>
            <w:tcW w:type="dxa" w:w="623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مدیریت نیازمندی‌ها، اولویت‌ها و ثبت بازخورد</w:t>
            </w:r>
          </w:p>
        </w:tc>
      </w:tr>
      <w:tr>
        <w:trPr>
          <w:cantSplit w:val="true"/>
        </w:trPr>
        <w:tc>
          <w:tcPr>
            <w:tcW w:type="dxa" w:w="3402"/>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کارشناس امنیت یا IT</w:t>
            </w:r>
          </w:p>
        </w:tc>
        <w:tc>
          <w:tcPr>
            <w:tcW w:type="dxa" w:w="6236"/>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بررسی دسترسی‌ها و الزامات محیط شرکت در صورت نیاز</w:t>
            </w:r>
          </w:p>
        </w:tc>
      </w:tr>
    </w:tbl>
    <w:p/>
    <w:p>
      <w:pPr>
        <w:pStyle w:val="Heading1"/>
        <w:jc w:val="right"/>
        <w:bidi w:val="1"/>
      </w:pPr>
      <w:r>
        <w:rPr>
          <w:rFonts w:ascii="Noto Sans Arabic" w:hAnsi="Noto Sans Arabic" w:cs="Noto Sans Arabic" w:eastAsia="Noto Sans Arabic"/>
          <w:b/>
          <w:rtl w:val="1"/>
        </w:rPr>
        <w:t>۱۷  ریسک‌ها و اقدامات کنترلی</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2608"/>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ریسک</w:t>
            </w:r>
          </w:p>
        </w:tc>
        <w:tc>
          <w:tcPr>
            <w:tcW w:type="dxa" w:w="3175"/>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پیامد</w:t>
            </w:r>
          </w:p>
        </w:tc>
        <w:tc>
          <w:tcPr>
            <w:tcW w:type="dxa" w:w="3855"/>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اقدام کنترلی</w:t>
            </w:r>
          </w:p>
        </w:tc>
      </w:tr>
      <w:tr>
        <w:trPr>
          <w:cantSplit w:val="true"/>
        </w:trPr>
        <w:tc>
          <w:tcPr>
            <w:tcW w:type="dxa" w:w="260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ناقص یا متناقض بودن اطلاعات VL8</w:t>
            </w:r>
          </w:p>
        </w:tc>
        <w:tc>
          <w:tcPr>
            <w:tcW w:type="dxa" w:w="317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تولید متن نادرست یا ناقص</w:t>
            </w:r>
          </w:p>
        </w:tc>
        <w:tc>
          <w:tcPr>
            <w:tcW w:type="dxa" w:w="385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تعیین فیلدهای اجباری و تأیید داده توسط نماینده فنی</w:t>
            </w:r>
          </w:p>
        </w:tc>
      </w:tr>
      <w:tr>
        <w:trPr>
          <w:cantSplit w:val="true"/>
        </w:trPr>
        <w:tc>
          <w:tcPr>
            <w:tcW w:type="dxa" w:w="260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کیفیت نامناسب سند مرجع</w:t>
            </w:r>
          </w:p>
        </w:tc>
        <w:tc>
          <w:tcPr>
            <w:tcW w:type="dxa" w:w="317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بازیابی و ساختاردهی ضعیف</w:t>
            </w:r>
          </w:p>
        </w:tc>
        <w:tc>
          <w:tcPr>
            <w:tcW w:type="dxa" w:w="385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بازبینی بخش‌بندی و تعیین اسناد مرجع تأییدشده</w:t>
            </w:r>
          </w:p>
        </w:tc>
      </w:tr>
      <w:tr>
        <w:trPr>
          <w:cantSplit w:val="true"/>
        </w:trPr>
        <w:tc>
          <w:tcPr>
            <w:tcW w:type="dxa" w:w="260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توهم مدل زبانی</w:t>
            </w:r>
          </w:p>
        </w:tc>
        <w:tc>
          <w:tcPr>
            <w:tcW w:type="dxa" w:w="317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افزودن اطلاعات تأییدنشده</w:t>
            </w:r>
          </w:p>
        </w:tc>
        <w:tc>
          <w:tcPr>
            <w:tcW w:type="dxa" w:w="385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Prompt محدودکننده، کنترل داده‌های کلیدی و بازبینی انسانی</w:t>
            </w:r>
          </w:p>
        </w:tc>
      </w:tr>
      <w:tr>
        <w:trPr>
          <w:cantSplit w:val="true"/>
        </w:trPr>
        <w:tc>
          <w:tcPr>
            <w:tcW w:type="dxa" w:w="260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تغییر قالب Word</w:t>
            </w:r>
          </w:p>
        </w:tc>
        <w:tc>
          <w:tcPr>
            <w:tcW w:type="dxa" w:w="317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اختلال در جداول و Styleها</w:t>
            </w:r>
          </w:p>
        </w:tc>
        <w:tc>
          <w:tcPr>
            <w:tcW w:type="dxa" w:w="385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تثبیت Template فاز اول و کنترل نسخه قالب</w:t>
            </w:r>
          </w:p>
        </w:tc>
      </w:tr>
      <w:tr>
        <w:trPr>
          <w:cantSplit w:val="true"/>
        </w:trPr>
        <w:tc>
          <w:tcPr>
            <w:tcW w:type="dxa" w:w="260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محدودیت API یا شبکه</w:t>
            </w:r>
          </w:p>
        </w:tc>
        <w:tc>
          <w:tcPr>
            <w:tcW w:type="dxa" w:w="317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توقف یا کندی تولید</w:t>
            </w:r>
          </w:p>
        </w:tc>
        <w:tc>
          <w:tcPr>
            <w:tcW w:type="dxa" w:w="385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ثبت خطا، Retry محدود و آماده‌سازی سناریوی جایگزین دمو</w:t>
            </w:r>
          </w:p>
        </w:tc>
      </w:tr>
      <w:tr>
        <w:trPr>
          <w:cantSplit w:val="true"/>
        </w:trPr>
        <w:tc>
          <w:tcPr>
            <w:tcW w:type="dxa" w:w="260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افزایش دامنه در حین MVP</w:t>
            </w:r>
          </w:p>
        </w:tc>
        <w:tc>
          <w:tcPr>
            <w:tcW w:type="dxa" w:w="317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تأخیر در تحویل دمو</w:t>
            </w:r>
          </w:p>
        </w:tc>
        <w:tc>
          <w:tcPr>
            <w:tcW w:type="dxa" w:w="385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ثبت Change Request و انتقال موارد غیرضروری به فاز دوم</w:t>
            </w:r>
          </w:p>
        </w:tc>
      </w:tr>
      <w:tr>
        <w:trPr>
          <w:cantSplit w:val="true"/>
        </w:trPr>
        <w:tc>
          <w:tcPr>
            <w:tcW w:type="dxa" w:w="260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نگرانی محرمانگی</w:t>
            </w:r>
          </w:p>
        </w:tc>
        <w:tc>
          <w:tcPr>
            <w:tcW w:type="dxa" w:w="317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محدودیت استفاده از سرویس ابری</w:t>
            </w:r>
          </w:p>
        </w:tc>
        <w:tc>
          <w:tcPr>
            <w:tcW w:type="dxa" w:w="385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توافق بر سیاست داده و بررسی گزینه استقرار یا مدل سازمانی در فازهای بعد</w:t>
            </w:r>
          </w:p>
        </w:tc>
      </w:tr>
    </w:tbl>
    <w:p/>
    <w:p>
      <w:pPr>
        <w:pStyle w:val="Heading1"/>
        <w:jc w:val="right"/>
        <w:bidi w:val="1"/>
      </w:pPr>
      <w:r>
        <w:rPr>
          <w:rFonts w:ascii="Noto Sans Arabic" w:hAnsi="Noto Sans Arabic" w:cs="Noto Sans Arabic" w:eastAsia="Noto Sans Arabic"/>
          <w:b/>
          <w:rtl w:val="1"/>
        </w:rPr>
        <w:t>۱۸  فرضیات و پیش‌نیازها</w:t>
      </w:r>
    </w:p>
    <w:p>
      <w:pPr>
        <w:pStyle w:val="ListBullet"/>
        <w:jc w:val="right"/>
        <w:bidi w:val="1"/>
      </w:pPr>
      <w:r>
        <w:rPr>
          <w:rFonts w:ascii="Noto Sans Arabic" w:hAnsi="Noto Sans Arabic" w:cs="Noto Sans Arabic" w:eastAsia="Noto Sans Arabic"/>
          <w:rtl w:val="1"/>
        </w:rPr>
        <w:t>نسخه قابل استفاده سند Dental Laser و قالب Word در اختیار تیم قرار می‌گیرد.</w:t>
      </w:r>
    </w:p>
    <w:p>
      <w:pPr>
        <w:pStyle w:val="ListBullet"/>
        <w:jc w:val="right"/>
        <w:bidi w:val="1"/>
      </w:pPr>
      <w:r>
        <w:rPr>
          <w:rFonts w:ascii="Noto Sans Arabic" w:hAnsi="Noto Sans Arabic" w:cs="Noto Sans Arabic" w:eastAsia="Noto Sans Arabic"/>
          <w:rtl w:val="1"/>
        </w:rPr>
        <w:t>مشخصات VL8 توسط نماینده فنی شرکت تأیید می‌شود.</w:t>
      </w:r>
    </w:p>
    <w:p>
      <w:pPr>
        <w:pStyle w:val="ListBullet"/>
        <w:jc w:val="right"/>
        <w:bidi w:val="1"/>
      </w:pPr>
      <w:r>
        <w:rPr>
          <w:rFonts w:ascii="Noto Sans Arabic" w:hAnsi="Noto Sans Arabic" w:cs="Noto Sans Arabic" w:eastAsia="Noto Sans Arabic"/>
          <w:rtl w:val="1"/>
        </w:rPr>
        <w:t>شرکت درباره استفاده از سرویس مدل زبانی و سطح محرمانگی داده تصمیم می‌گیرد.</w:t>
      </w:r>
    </w:p>
    <w:p>
      <w:pPr>
        <w:pStyle w:val="ListBullet"/>
        <w:jc w:val="right"/>
        <w:bidi w:val="1"/>
      </w:pPr>
      <w:r>
        <w:rPr>
          <w:rFonts w:ascii="Noto Sans Arabic" w:hAnsi="Noto Sans Arabic" w:cs="Noto Sans Arabic" w:eastAsia="Noto Sans Arabic"/>
          <w:rtl w:val="1"/>
        </w:rPr>
        <w:t>یک نماینده برای پاسخ‌گویی به پرسش‌های فنی و یک نماینده برای بازبینی سند تعیین می‌شوند.</w:t>
      </w:r>
    </w:p>
    <w:p>
      <w:pPr>
        <w:pStyle w:val="ListBullet"/>
        <w:jc w:val="right"/>
        <w:bidi w:val="1"/>
      </w:pPr>
      <w:r>
        <w:rPr>
          <w:rFonts w:ascii="Noto Sans Arabic" w:hAnsi="Noto Sans Arabic" w:cs="Noto Sans Arabic" w:eastAsia="Noto Sans Arabic"/>
          <w:rtl w:val="1"/>
        </w:rPr>
        <w:t>محیط دمو به Docker، PostgreSQL و دسترسی لازم به سرویس AI مجهز خواهد بود.</w:t>
      </w:r>
    </w:p>
    <w:p>
      <w:pPr>
        <w:pStyle w:val="ListBullet"/>
        <w:jc w:val="right"/>
        <w:bidi w:val="1"/>
      </w:pPr>
      <w:r>
        <w:rPr>
          <w:rFonts w:ascii="Noto Sans Arabic" w:hAnsi="Noto Sans Arabic" w:cs="Noto Sans Arabic" w:eastAsia="Noto Sans Arabic"/>
          <w:rtl w:val="1"/>
        </w:rPr>
        <w:t>فاز اول برای اثبات مفهوم است و خروجی پیش از انتشار رسمی نیازمند تأیید متخصص است.</w:t>
      </w:r>
    </w:p>
    <w:p>
      <w:pPr>
        <w:pStyle w:val="ListBullet"/>
        <w:jc w:val="right"/>
        <w:bidi w:val="1"/>
      </w:pPr>
      <w:r>
        <w:rPr>
          <w:rFonts w:ascii="Noto Sans Arabic" w:hAnsi="Noto Sans Arabic" w:cs="Noto Sans Arabic" w:eastAsia="Noto Sans Arabic"/>
          <w:rtl w:val="1"/>
        </w:rPr>
        <w:t>تغییرات اساسی در ساختار سند مرجع پس از شروع توسعه از طریق فرآیند کنترل تغییر مدیریت می‌شوند.</w:t>
      </w:r>
    </w:p>
    <w:p>
      <w:pPr>
        <w:pStyle w:val="Heading1"/>
        <w:jc w:val="right"/>
        <w:bidi w:val="1"/>
      </w:pPr>
      <w:r>
        <w:rPr>
          <w:rFonts w:ascii="Noto Sans Arabic" w:hAnsi="Noto Sans Arabic" w:cs="Noto Sans Arabic" w:eastAsia="Noto Sans Arabic"/>
          <w:b/>
          <w:rtl w:val="1"/>
        </w:rPr>
        <w:t>۱۹  نقشه راه فازهای بعد</w:t>
      </w:r>
    </w:p>
    <w:p>
      <w:pPr>
        <w:jc w:val="center"/>
      </w:pPr>
      <w:r>
        <w:drawing>
          <wp:inline xmlns:a="http://schemas.openxmlformats.org/drawingml/2006/main" xmlns:pic="http://schemas.openxmlformats.org/drawingml/2006/picture">
            <wp:extent cx="6048000" cy="2268000"/>
            <wp:docPr id="4" name="Picture 4"/>
            <wp:cNvGraphicFramePr>
              <a:graphicFrameLocks noChangeAspect="1"/>
            </wp:cNvGraphicFramePr>
            <a:graphic>
              <a:graphicData uri="http://schemas.openxmlformats.org/drawingml/2006/picture">
                <pic:pic>
                  <pic:nvPicPr>
                    <pic:cNvPr id="0" name="roadmap.png"/>
                    <pic:cNvPicPr/>
                  </pic:nvPicPr>
                  <pic:blipFill>
                    <a:blip r:embed="rId14"/>
                    <a:stretch>
                      <a:fillRect/>
                    </a:stretch>
                  </pic:blipFill>
                  <pic:spPr>
                    <a:xfrm>
                      <a:off x="0" y="0"/>
                      <a:ext cx="6048000" cy="2268000"/>
                    </a:xfrm>
                    <a:prstGeom prst="rect"/>
                  </pic:spPr>
                </pic:pic>
              </a:graphicData>
            </a:graphic>
          </wp:inline>
        </w:drawing>
      </w:r>
    </w:p>
    <w:p>
      <w:pPr>
        <w:jc w:val="center"/>
        <w:bidi w:val="1"/>
      </w:pPr>
      <w:r>
        <w:rPr>
          <w:rFonts w:ascii="Noto Sans Arabic" w:hAnsi="Noto Sans Arabic" w:cs="Noto Sans Arabic" w:eastAsia="Noto Sans Arabic"/>
          <w:i/>
          <w:color w:val="5B6573"/>
          <w:sz w:val="18"/>
          <w:rtl w:val="1"/>
        </w:rPr>
        <w:t>شکل ۴ - مسیر ارتقای سامانه پس از تأیید MVP</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701"/>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فاز</w:t>
            </w:r>
          </w:p>
        </w:tc>
        <w:tc>
          <w:tcPr>
            <w:tcW w:type="dxa" w:w="2551"/>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تمرکز</w:t>
            </w:r>
          </w:p>
        </w:tc>
        <w:tc>
          <w:tcPr>
            <w:tcW w:type="dxa" w:w="5386"/>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قابلیت‌های شاخص</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فاز ۲</w:t>
            </w:r>
          </w:p>
        </w:tc>
        <w:tc>
          <w:tcPr>
            <w:tcW w:type="dxa" w:w="255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استفاده تیمی</w:t>
            </w:r>
          </w:p>
        </w:tc>
        <w:tc>
          <w:tcPr>
            <w:tcW w:type="dxa" w:w="538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کاربران، ویرایش بخش‌ها، بازبینی، تأیید اولیه، نسخه‌بندی و ذخیره Object Storage</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فاز ۳</w:t>
            </w:r>
          </w:p>
        </w:tc>
        <w:tc>
          <w:tcPr>
            <w:tcW w:type="dxa" w:w="255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پایداری و مقیاس</w:t>
            </w:r>
          </w:p>
        </w:tc>
        <w:tc>
          <w:tcPr>
            <w:tcW w:type="dxa" w:w="5386"/>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Queue، Worker، Retry، Idempotency و پردازش چند Job</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فاز ۴</w:t>
            </w:r>
          </w:p>
        </w:tc>
        <w:tc>
          <w:tcPr>
            <w:tcW w:type="dxa" w:w="255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امنیت و حاکمیت</w:t>
            </w:r>
          </w:p>
        </w:tc>
        <w:tc>
          <w:tcPr>
            <w:tcW w:type="dxa" w:w="538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SSO، RBAC، Audit، گردش تأیید رسمی و مدیریت Secret</w:t>
            </w:r>
          </w:p>
        </w:tc>
      </w:tr>
      <w:tr>
        <w:trPr>
          <w:cantSplit w:val="true"/>
        </w:trPr>
        <w:tc>
          <w:tcPr>
            <w:tcW w:type="dxa" w:w="170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فاز ۵</w:t>
            </w:r>
          </w:p>
        </w:tc>
        <w:tc>
          <w:tcPr>
            <w:tcW w:type="dxa" w:w="255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کیفیت AI</w:t>
            </w:r>
          </w:p>
        </w:tc>
        <w:tc>
          <w:tcPr>
            <w:tcW w:type="dxa" w:w="5386"/>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Fact Validation، بررسی ناسازگاری، Citation و Prompt Versioning</w:t>
            </w:r>
          </w:p>
        </w:tc>
      </w:tr>
      <w:tr>
        <w:trPr>
          <w:cantSplit w:val="true"/>
        </w:trPr>
        <w:tc>
          <w:tcPr>
            <w:tcW w:type="dxa" w:w="170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فاز ۶</w:t>
            </w:r>
          </w:p>
        </w:tc>
        <w:tc>
          <w:tcPr>
            <w:tcW w:type="dxa" w:w="255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Production سازمانی</w:t>
            </w:r>
          </w:p>
        </w:tc>
        <w:tc>
          <w:tcPr>
            <w:tcW w:type="dxa" w:w="5386"/>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Monitoring، CI/CD، Backup، High Availability و استقرار سازمانی</w:t>
            </w:r>
          </w:p>
        </w:tc>
      </w:tr>
    </w:tbl>
    <w:p/>
    <w:p>
      <w:pPr>
        <w:pStyle w:val="Heading1"/>
        <w:jc w:val="right"/>
        <w:bidi w:val="1"/>
      </w:pPr>
      <w:r>
        <w:rPr>
          <w:rFonts w:ascii="Noto Sans Arabic" w:hAnsi="Noto Sans Arabic" w:cs="Noto Sans Arabic" w:eastAsia="Noto Sans Arabic"/>
          <w:b/>
          <w:rtl w:val="1"/>
        </w:rPr>
        <w:t>۲۰  پیشنهاد نحوه تصمیم‌گیری پس از دمو</w:t>
      </w:r>
    </w:p>
    <w:p>
      <w:pPr>
        <w:jc w:val="right"/>
        <w:bidi w:val="1"/>
      </w:pPr>
      <w:r>
        <w:rPr>
          <w:rFonts w:ascii="Noto Sans Arabic" w:hAnsi="Noto Sans Arabic" w:cs="Noto Sans Arabic" w:eastAsia="Noto Sans Arabic"/>
          <w:rtl w:val="1"/>
        </w:rPr>
        <w:t>پس از ارائه فاز اول، شرکت می‌تواند بر اساس نتیجه دمو و شاخص‌های پذیرش یکی از تصمیم‌های زیر را اتخاذ کند:</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835"/>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گزینه</w:t>
            </w:r>
          </w:p>
        </w:tc>
        <w:tc>
          <w:tcPr>
            <w:tcW w:type="dxa" w:w="6803"/>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شرح</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تأیید و ورود به فاز دوم</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MVP ارزش مورد انتظار را اثبات کرده و توسعه قابلیت‌های تیمی آغاز می‌شود.</w:t>
            </w:r>
          </w:p>
        </w:tc>
      </w:tr>
      <w:tr>
        <w:trPr>
          <w:cantSplit w:val="true"/>
        </w:trPr>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تأیید مشروط</w:t>
            </w:r>
          </w:p>
        </w:tc>
        <w:tc>
          <w:tcPr>
            <w:tcW w:type="dxa" w:w="6803"/>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اصل راهکار تأیید شده ولی اصلاحات مشخصی پیش از فاز دوم لازم است.</w:t>
            </w:r>
          </w:p>
        </w:tc>
      </w:tr>
      <w:tr>
        <w:trPr>
          <w:cantSplit w:val="true"/>
        </w:trPr>
        <w:tc>
          <w:tcPr>
            <w:tcW w:type="dxa" w:w="2835"/>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تمدید محدود فاز اول</w:t>
            </w:r>
          </w:p>
        </w:tc>
        <w:tc>
          <w:tcPr>
            <w:tcW w:type="dxa" w:w="6803"/>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برای تکمیل داده، قالب یا کیفیت چند بخش، یک Iteration کوتاه انجام می‌شود.</w:t>
            </w:r>
          </w:p>
        </w:tc>
      </w:tr>
      <w:tr>
        <w:trPr>
          <w:cantSplit w:val="true"/>
        </w:trPr>
        <w:tc>
          <w:tcPr>
            <w:tcW w:type="dxa" w:w="2835"/>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توقف یا بازطراحی</w:t>
            </w:r>
          </w:p>
        </w:tc>
        <w:tc>
          <w:tcPr>
            <w:tcW w:type="dxa" w:w="6803"/>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نتیجه دمو با نیاز کسب‌وکار هم‌راستا نیست یا محدودیت کلیدی کشف شده است.</w:t>
            </w:r>
          </w:p>
        </w:tc>
      </w:tr>
    </w:tbl>
    <w:p/>
    <w:p>
      <w:pPr>
        <w:pStyle w:val="Heading1"/>
        <w:jc w:val="right"/>
        <w:bidi w:val="1"/>
      </w:pPr>
      <w:r>
        <w:rPr>
          <w:rFonts w:ascii="Noto Sans Arabic" w:hAnsi="Noto Sans Arabic" w:cs="Noto Sans Arabic" w:eastAsia="Noto Sans Arabic"/>
          <w:b/>
          <w:rtl w:val="1"/>
        </w:rPr>
        <w:t>۲۱  درخواست تصمیم و تأیید</w:t>
      </w:r>
    </w:p>
    <w:p>
      <w:pPr>
        <w:jc w:val="right"/>
        <w:bidi w:val="1"/>
      </w:pPr>
      <w:r>
        <w:rPr>
          <w:rFonts w:ascii="Noto Sans Arabic" w:hAnsi="Noto Sans Arabic" w:cs="Noto Sans Arabic" w:eastAsia="Noto Sans Arabic"/>
          <w:rtl w:val="1"/>
        </w:rPr>
        <w:t>برای آغاز رسمی فاز اول، تأیید موارد زیر از سوی شرکت درخواست می‌شود:</w:t>
      </w:r>
    </w:p>
    <w:p>
      <w:pPr>
        <w:pStyle w:val="ListBullet"/>
        <w:jc w:val="right"/>
        <w:bidi w:val="1"/>
      </w:pPr>
      <w:r>
        <w:rPr>
          <w:rFonts w:ascii="Noto Sans Arabic" w:hAnsi="Noto Sans Arabic" w:cs="Noto Sans Arabic" w:eastAsia="Noto Sans Arabic"/>
          <w:rtl w:val="1"/>
        </w:rPr>
        <w:t>تأیید مسئله، هدف و دامنه تعریف‌شده برای MVP.</w:t>
      </w:r>
    </w:p>
    <w:p>
      <w:pPr>
        <w:pStyle w:val="ListBullet"/>
        <w:jc w:val="right"/>
        <w:bidi w:val="1"/>
      </w:pPr>
      <w:r>
        <w:rPr>
          <w:rFonts w:ascii="Noto Sans Arabic" w:hAnsi="Noto Sans Arabic" w:cs="Noto Sans Arabic" w:eastAsia="Noto Sans Arabic"/>
          <w:rtl w:val="1"/>
        </w:rPr>
        <w:t>معرفی نمایندگان فنی، کیفیت/مستندسازی و حامی پروژه.</w:t>
      </w:r>
    </w:p>
    <w:p>
      <w:pPr>
        <w:pStyle w:val="ListBullet"/>
        <w:jc w:val="right"/>
        <w:bidi w:val="1"/>
      </w:pPr>
      <w:r>
        <w:rPr>
          <w:rFonts w:ascii="Noto Sans Arabic" w:hAnsi="Noto Sans Arabic" w:cs="Noto Sans Arabic" w:eastAsia="Noto Sans Arabic"/>
          <w:rtl w:val="1"/>
        </w:rPr>
        <w:t>تحویل سند مرجع، قالب Word و مشخصات تأییدشده VL8.</w:t>
      </w:r>
    </w:p>
    <w:p>
      <w:pPr>
        <w:pStyle w:val="ListBullet"/>
        <w:jc w:val="right"/>
        <w:bidi w:val="1"/>
      </w:pPr>
      <w:r>
        <w:rPr>
          <w:rFonts w:ascii="Noto Sans Arabic" w:hAnsi="Noto Sans Arabic" w:cs="Noto Sans Arabic" w:eastAsia="Noto Sans Arabic"/>
          <w:rtl w:val="1"/>
        </w:rPr>
        <w:t>تعیین سیاست استفاده از مدل زبانی و داده‌های محرمانه.</w:t>
      </w:r>
    </w:p>
    <w:p>
      <w:pPr>
        <w:pStyle w:val="ListBullet"/>
        <w:jc w:val="right"/>
        <w:bidi w:val="1"/>
      </w:pPr>
      <w:r>
        <w:rPr>
          <w:rFonts w:ascii="Noto Sans Arabic" w:hAnsi="Noto Sans Arabic" w:cs="Noto Sans Arabic" w:eastAsia="Noto Sans Arabic"/>
          <w:rtl w:val="1"/>
        </w:rPr>
        <w:t>تأیید معیارهای پذیرش و چارچوب ارائه دمو.</w:t>
      </w:r>
    </w:p>
    <w:p>
      <w:pPr>
        <w:pStyle w:val="ListBullet"/>
        <w:jc w:val="right"/>
        <w:bidi w:val="1"/>
      </w:pPr>
      <w:r>
        <w:rPr>
          <w:rFonts w:ascii="Noto Sans Arabic" w:hAnsi="Noto Sans Arabic" w:cs="Noto Sans Arabic" w:eastAsia="Noto Sans Arabic"/>
          <w:rtl w:val="1"/>
        </w:rPr>
        <w:t>توافق بر این‌که قابلیت‌های سازمانی خارج از دامنه به فازهای بعد منتقل شوند.</w:t>
      </w:r>
    </w:p>
    <w:p>
      <w:pPr>
        <w:pStyle w:val="Heading1"/>
        <w:jc w:val="right"/>
        <w:bidi w:val="1"/>
      </w:pPr>
      <w:r>
        <w:rPr>
          <w:rFonts w:ascii="Noto Sans Arabic" w:hAnsi="Noto Sans Arabic" w:cs="Noto Sans Arabic" w:eastAsia="Noto Sans Arabic"/>
          <w:b/>
          <w:rtl w:val="1"/>
        </w:rPr>
        <w:t>۲۲  صفحه تأیید اولیه</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2551"/>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عنوان</w:t>
            </w:r>
          </w:p>
        </w:tc>
        <w:tc>
          <w:tcPr>
            <w:tcW w:type="dxa" w:w="3118"/>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نام و سمت</w:t>
            </w:r>
          </w:p>
        </w:tc>
        <w:tc>
          <w:tcPr>
            <w:tcW w:type="dxa" w:w="1984"/>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امضا</w:t>
            </w:r>
          </w:p>
        </w:tc>
        <w:tc>
          <w:tcPr>
            <w:tcW w:type="dxa" w:w="1984"/>
            <w:shd w:fill="17324D"/>
            <w:tcMar>
              <w:top w:w="120" w:type="dxa"/>
              <w:start w:w="100" w:type="dxa"/>
              <w:bottom w:w="120" w:type="dxa"/>
              <w:end w:w="100" w:type="dxa"/>
            </w:tcMar>
            <w:vAlign w:val="center"/>
          </w:tcPr>
          <w:p>
            <w:pPr>
              <w:jc w:val="center"/>
              <w:bidi w:val="1"/>
            </w:pPr>
            <w:r>
              <w:rPr>
                <w:rFonts w:ascii="Noto Sans Arabic" w:hAnsi="Noto Sans Arabic" w:cs="Noto Sans Arabic" w:eastAsia="Noto Sans Arabic"/>
                <w:b/>
                <w:color w:val="FFFFFF"/>
                <w:sz w:val="19"/>
                <w:rtl w:val="1"/>
              </w:rPr>
              <w:t>تاریخ</w:t>
            </w:r>
          </w:p>
        </w:tc>
      </w:tr>
      <w:tr>
        <w:trPr>
          <w:cantSplit w:val="true"/>
        </w:trPr>
        <w:tc>
          <w:tcPr>
            <w:tcW w:type="dxa" w:w="255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حامی پروژه</w:t>
            </w:r>
          </w:p>
        </w:tc>
        <w:tc>
          <w:tcPr>
            <w:tcW w:type="dxa" w:w="311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r>
          </w:p>
        </w:tc>
        <w:tc>
          <w:tcPr>
            <w:tcW w:type="dxa" w:w="1984"/>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r>
          </w:p>
        </w:tc>
        <w:tc>
          <w:tcPr>
            <w:tcW w:type="dxa" w:w="1984"/>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r>
          </w:p>
        </w:tc>
      </w:tr>
      <w:tr>
        <w:trPr>
          <w:cantSplit w:val="true"/>
        </w:trPr>
        <w:tc>
          <w:tcPr>
            <w:tcW w:type="dxa" w:w="255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نماینده فنی</w:t>
            </w:r>
          </w:p>
        </w:tc>
        <w:tc>
          <w:tcPr>
            <w:tcW w:type="dxa" w:w="311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r>
          </w:p>
        </w:tc>
        <w:tc>
          <w:tcPr>
            <w:tcW w:type="dxa" w:w="1984"/>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r>
          </w:p>
        </w:tc>
        <w:tc>
          <w:tcPr>
            <w:tcW w:type="dxa" w:w="1984"/>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r>
          </w:p>
        </w:tc>
      </w:tr>
      <w:tr>
        <w:trPr>
          <w:cantSplit w:val="true"/>
        </w:trPr>
        <w:tc>
          <w:tcPr>
            <w:tcW w:type="dxa" w:w="2551"/>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t>نماینده کیفیت/مستندسازی</w:t>
            </w:r>
          </w:p>
        </w:tc>
        <w:tc>
          <w:tcPr>
            <w:tcW w:type="dxa" w:w="3118"/>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r>
          </w:p>
        </w:tc>
        <w:tc>
          <w:tcPr>
            <w:tcW w:type="dxa" w:w="1984"/>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r>
          </w:p>
        </w:tc>
        <w:tc>
          <w:tcPr>
            <w:tcW w:type="dxa" w:w="1984"/>
            <w:tcMar>
              <w:top w:w="100" w:type="dxa"/>
              <w:start w:w="90" w:type="dxa"/>
              <w:bottom w:w="100" w:type="dxa"/>
              <w:end w:w="90" w:type="dxa"/>
            </w:tcMar>
            <w:vAlign w:val="center"/>
          </w:tcPr>
          <w:p>
            <w:pPr>
              <w:jc w:val="right"/>
              <w:bidi w:val="1"/>
            </w:pPr>
            <w:r>
              <w:rPr>
                <w:rFonts w:ascii="Noto Sans Arabic" w:hAnsi="Noto Sans Arabic" w:cs="Noto Sans Arabic" w:eastAsia="Noto Sans Arabic"/>
                <w:sz w:val="19"/>
                <w:rtl w:val="1"/>
              </w:rPr>
            </w:r>
          </w:p>
        </w:tc>
      </w:tr>
      <w:tr>
        <w:trPr>
          <w:cantSplit w:val="true"/>
        </w:trPr>
        <w:tc>
          <w:tcPr>
            <w:tcW w:type="dxa" w:w="2551"/>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t>نماینده تیم اجرا</w:t>
            </w:r>
          </w:p>
        </w:tc>
        <w:tc>
          <w:tcPr>
            <w:tcW w:type="dxa" w:w="3118"/>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r>
          </w:p>
        </w:tc>
        <w:tc>
          <w:tcPr>
            <w:tcW w:type="dxa" w:w="1984"/>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r>
          </w:p>
        </w:tc>
        <w:tc>
          <w:tcPr>
            <w:tcW w:type="dxa" w:w="1984"/>
            <w:tcMar>
              <w:top w:w="100" w:type="dxa"/>
              <w:start w:w="90" w:type="dxa"/>
              <w:bottom w:w="100" w:type="dxa"/>
              <w:end w:w="90" w:type="dxa"/>
            </w:tcMar>
            <w:vAlign w:val="center"/>
            <w:shd w:fill="F7F9FB"/>
          </w:tcPr>
          <w:p>
            <w:pPr>
              <w:jc w:val="right"/>
              <w:bidi w:val="1"/>
            </w:pPr>
            <w:r>
              <w:rPr>
                <w:rFonts w:ascii="Noto Sans Arabic" w:hAnsi="Noto Sans Arabic" w:cs="Noto Sans Arabic" w:eastAsia="Noto Sans Arabic"/>
                <w:sz w:val="19"/>
                <w:rtl w:val="1"/>
              </w:rPr>
            </w:r>
          </w:p>
        </w:tc>
      </w:tr>
    </w:tbl>
    <w:p/>
    <w:tbl>
      <w:tblPr>
        <w:tblW w:type="auto" w:w="0"/>
        <w:jc w:val="center"/>
        <w:tblLayout w:type="autofit"/>
        <w:tblLook w:firstColumn="1" w:firstRow="1" w:lastColumn="0" w:lastRow="0" w:noHBand="0" w:noVBand="1" w:val="04A0"/>
      </w:tblPr>
      <w:tblGrid>
        <w:gridCol w:w="10200"/>
      </w:tblGrid>
      <w:tr>
        <w:tc>
          <w:tcPr>
            <w:tcW w:type="dxa" w:w="10200"/>
            <w:shd w:fill="E6F3F6"/>
            <w:tcMar>
              <w:top w:w="180" w:type="dxa"/>
              <w:start w:w="220" w:type="dxa"/>
              <w:bottom w:w="180" w:type="dxa"/>
              <w:end w:w="220" w:type="dxa"/>
            </w:tcMar>
            <w:tcBorders>
              <w:top w:val="single" w:sz="8" w:color="0E7490"/>
              <w:left w:val="single" w:sz="8" w:color="0E7490"/>
              <w:bottom w:val="single" w:sz="8" w:color="0E7490"/>
              <w:right w:val="single" w:sz="8" w:color="0E7490"/>
            </w:tcBorders>
          </w:tcPr>
          <w:p>
            <w:pPr>
              <w:jc w:val="right"/>
              <w:bidi w:val="1"/>
            </w:pPr>
            <w:r>
              <w:rPr>
                <w:rFonts w:ascii="Noto Sans Arabic" w:hAnsi="Noto Sans Arabic" w:cs="Noto Sans Arabic" w:eastAsia="Noto Sans Arabic"/>
                <w:b/>
                <w:color w:val="17324D"/>
                <w:sz w:val="24"/>
                <w:rtl w:val="1"/>
              </w:rPr>
              <w:t>یادداشت نهایی</w:t>
            </w:r>
          </w:p>
          <w:p>
            <w:pPr>
              <w:jc w:val="right"/>
              <w:bidi w:val="1"/>
            </w:pPr>
            <w:r>
              <w:rPr>
                <w:rFonts w:ascii="Noto Sans Arabic" w:hAnsi="Noto Sans Arabic" w:cs="Noto Sans Arabic" w:eastAsia="Noto Sans Arabic"/>
                <w:rtl w:val="1"/>
              </w:rPr>
              <w:t>این سند مبنای هماهنگی و شروع فاز اول است. برنامه تفصیلی توسعه، جزئیات فنی و مستندات کد در اسناد اجرایی داخلی پروژه نگهداری خواهند شد.</w:t>
            </w:r>
          </w:p>
        </w:tc>
      </w:tr>
    </w:tbl>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3"/>
      <w:gridCol w:w="3213"/>
      <w:gridCol w:w="3213"/>
    </w:tblGrid>
    <w:tr>
      <w:tc>
        <w:tcPr>
          <w:tcW w:type="dxa" w:w="3213"/>
        </w:tcPr>
        <w:p>
          <w:pPr>
            <w:jc w:val="center"/>
            <w:bidi w:val="1"/>
          </w:pPr>
          <w:r>
            <w:rPr>
              <w:rFonts w:ascii="Noto Sans Arabic" w:hAnsi="Noto Sans Arabic" w:cs="Noto Sans Arabic" w:eastAsia="Noto Sans Arabic"/>
              <w:color w:val="5B6573"/>
              <w:sz w:val="16"/>
              <w:rtl w:val="1"/>
            </w:rPr>
            <w:t>نسخه 1.0</w:t>
          </w:r>
        </w:p>
      </w:tc>
      <w:tc>
        <w:tcPr>
          <w:tcW w:type="dxa" w:w="3213"/>
        </w:tcPr>
        <w:p>
          <w:pPr>
            <w:jc w:val="center"/>
            <w:bidi w:val="1"/>
          </w:pPr>
          <w:r>
            <w:rPr>
              <w:rFonts w:ascii="Noto Sans Arabic" w:hAnsi="Noto Sans Arabic" w:cs="Noto Sans Arabic" w:eastAsia="Noto Sans Arabic"/>
              <w:color w:val="5B6573"/>
              <w:sz w:val="16"/>
              <w:rtl w:val="1"/>
            </w:rPr>
            <w:t>محرمانه</w:t>
          </w:r>
        </w:p>
      </w:tc>
      <w:tc>
        <w:tcPr>
          <w:tcW w:type="dxa" w:w="3213"/>
        </w:tcPr>
        <w:p>
          <w:pPr>
            <w:jc w:val="center"/>
            <w:bidi w:val="1"/>
          </w:pPr>
          <w:r>
            <w:rPr>
              <w:rFonts w:ascii="Noto Sans Arabic" w:hAnsi="Noto Sans Arabic" w:cs="Noto Sans Arabic" w:eastAsia="Noto Sans Arabic"/>
              <w:color w:val="5B6573"/>
              <w:sz w:val="16"/>
              <w:rtl w:val="1"/>
            </w:rPr>
            <w:t xml:space="preserve">صفحه </w:t>
          </w:r>
          <w:r>
            <w:rPr>
              <w:rFonts w:ascii="Noto Sans Arabic" w:hAnsi="Noto Sans Arabic" w:cs="Noto Sans Arabic" w:eastAsia="Noto Sans Arabic"/>
              <w:rtl w:val="1"/>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19"/>
      <w:gridCol w:w="4819"/>
    </w:tblGrid>
    <w:tr>
      <w:tc>
        <w:tcPr>
          <w:tcW w:type="dxa" w:w="4819"/>
          <w:shd w:fill="17324D"/>
        </w:tcPr>
        <w:p>
          <w:pPr>
            <w:jc w:val="center"/>
            <w:bidi w:val="1"/>
          </w:pPr>
          <w:r>
            <w:rPr>
              <w:rFonts w:ascii="Noto Sans Arabic" w:hAnsi="Noto Sans Arabic" w:cs="Noto Sans Arabic" w:eastAsia="Noto Sans Arabic"/>
              <w:color w:val="FFFFFF"/>
              <w:sz w:val="17"/>
              <w:rtl w:val="1"/>
            </w:rPr>
            <w:t>محرمانه - جهت بررسی و تصمیم‌گیری شرکت</w:t>
          </w:r>
        </w:p>
      </w:tc>
      <w:tc>
        <w:tcPr>
          <w:tcW w:type="dxa" w:w="4819"/>
          <w:shd w:fill="17324D"/>
        </w:tcPr>
        <w:p>
          <w:pPr>
            <w:jc w:val="center"/>
            <w:bidi w:val="1"/>
          </w:pPr>
          <w:r>
            <w:rPr>
              <w:rFonts w:ascii="Noto Sans Arabic" w:hAnsi="Noto Sans Arabic" w:cs="Noto Sans Arabic" w:eastAsia="Noto Sans Arabic"/>
              <w:color w:val="FFFFFF"/>
              <w:sz w:val="17"/>
              <w:rtl w:val="1"/>
            </w:rPr>
            <w:t>RFP فاز اول | سامانه تولید هوشمند مستندات</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Arabic" w:hAnsi="Noto Sans Arabic" w:cs="Noto Sans Arabic"/>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Arabic" w:hAnsi="Noto Sans Arabic" w:cs="Noto Sans Arabic"/>
      <w:b/>
      <w:bCs/>
      <w:color w:val="0E749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Arabic" w:hAnsi="Noto Sans Arabic" w:cs="Noto Sans Arabic"/>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sz w:val="21"/>
    </w:rPr>
  </w:style>
  <w:style w:type="paragraph" w:styleId="ListBullet2">
    <w:name w:val="List Bullet 2"/>
    <w:basedOn w:val="Normal"/>
    <w:uiPriority w:val="99"/>
    <w:unhideWhenUsed/>
    <w:rsid w:val="00326F90"/>
    <w:pPr>
      <w:numPr>
        <w:numId w:val="2"/>
      </w:numPr>
      <w:contextualSpacing/>
    </w:pPr>
    <w:rPr>
      <w:rFonts w:ascii="Noto Sans Arabic" w:hAnsi="Noto Sans Arabic" w:cs="Noto Sans Arab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فاز اول سامانه تولید هوشمند مستندات فنی</dc:title>
  <dc:subject>نسخه مدیریتی برای ارائه به شرکت</dc:subject>
  <dc:creator>Project Team</dc:creator>
  <cp:keywords>RFP, AI Document Generator, RAG, DOCX, Phase 1, VL8</cp:keywords>
  <dc:description>Company-facing proposal without source code details.</dc:description>
  <cp:lastModifiedBy/>
  <cp:revision>1</cp:revision>
  <dcterms:created xsi:type="dcterms:W3CDTF">2013-12-23T23:15:00Z</dcterms:created>
  <dcterms:modified xsi:type="dcterms:W3CDTF">2013-12-23T23:15:00Z</dcterms:modified>
  <cp:category/>
</cp:coreProperties>
</file>