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Architectural Design</w:t>
      </w:r>
    </w:p>
    <w:p>
      <w:r>
        <w:t>Device Name: Dental Laser   Software Safety Class: B</w:t>
      </w:r>
    </w:p>
    <w:p>
      <w:pPr>
        <w:pStyle w:val="Heading1"/>
      </w:pPr>
      <w:r>
        <w:t>1. Architecture of Software</w:t>
      </w:r>
    </w:p>
    <w:p>
      <w:r>
        <w:t>Figure 1 - General interfaces with the device. According to figure 1, interaction control logic defines the procedures through which the user interacts with the device, coordinates with the control software to respond to user inputs, and determines the content and timing of information and feedback presented to the user.</w:t>
      </w:r>
    </w:p>
    <w:p>
      <w:pPr>
        <w:pStyle w:val="Heading2"/>
      </w:pPr>
      <w:r>
        <w:t>1.1 LCD Module</w:t>
      </w:r>
    </w:p>
    <w:p>
      <w:r>
        <w:t>The GUI software generates the data to be displayed on the LCD, which can include text, images, icons, and other graphical elements. The user can view and interact with the information presented on the screen.</w:t>
      </w:r>
    </w:p>
    <w:p>
      <w:pPr>
        <w:pStyle w:val="Heading2"/>
      </w:pPr>
      <w:r>
        <w:t>1.2 Sound Module</w:t>
      </w:r>
    </w:p>
    <w:p>
      <w:r>
        <w:t>The GUI software processes the user input data to determine the desired volume levels for the touch and buzzer functionalities and sends the corresponding data to the sound module.</w:t>
      </w:r>
    </w:p>
    <w:p>
      <w:pPr>
        <w:pStyle w:val="Heading2"/>
      </w:pPr>
      <w:r>
        <w:t>1.3 Wi-Fi Module</w:t>
      </w:r>
    </w:p>
    <w:p>
      <w:r>
        <w:t>The GUI software communicates with a remote server to determine if any updates are available for the device and manages the transfer of the update package via the Wi-Fi module.</w:t>
      </w:r>
    </w:p>
    <w:p>
      <w:pPr>
        <w:pStyle w:val="Heading2"/>
      </w:pPr>
      <w:r>
        <w:t>1.4 Storage and Battery</w:t>
      </w:r>
    </w:p>
    <w:p>
      <w:r>
        <w:t>A storage flash memory is used to save therapeutic protocols, placement images, error messages and other user settings. The microcontroller monitors battery voltage using the ADC and generates a low battery warning when thresholds are crossed.</w:t>
      </w:r>
    </w:p>
    <w:p>
      <w:pPr>
        <w:pStyle w:val="Heading2"/>
      </w:pPr>
      <w:r>
        <w:t>1.5 Sensors and Input Devices</w:t>
      </w:r>
    </w:p>
    <w:p>
      <w:r>
        <w:t>Temperature sensors measure laser diode and battery temperature. The fiber sensor recognizes if the optic fiber is not connected. The footswitch state is controlled by the microcontroller.</w:t>
      </w:r>
    </w:p>
    <w:p>
      <w:pPr>
        <w:pStyle w:val="Heading2"/>
      </w:pPr>
      <w:r>
        <w:t>1.6 LED and Cooling System</w:t>
      </w:r>
    </w:p>
    <w:p>
      <w:r>
        <w:t>The dental laser device includes an LED indicating the status of the laser radiation module with four modes: off, standby, ready, and emitting. The cooling system including TEC and Fan is controlled by the microcontroller.</w:t>
      </w:r>
    </w:p>
    <w:p>
      <w:pPr>
        <w:pStyle w:val="Heading2"/>
      </w:pPr>
      <w:r>
        <w:t>1.7 Interlock and Laser Module</w:t>
      </w:r>
    </w:p>
    <w:p>
      <w:r>
        <w:t>The driver software constantly monitors the status of the interlock key. The laser module is equipped with a laser driver circuit that provides the necessary electrical power and control signals.</w:t>
      </w:r>
    </w:p>
    <w:p>
      <w:pPr>
        <w:pStyle w:val="Heading1"/>
      </w:pPr>
      <w:r>
        <w:t>2. Serial Communication Architecture</w:t>
      </w:r>
    </w:p>
    <w:p>
      <w:r>
        <w:t>There is a serial communication protocol (RS-232) between GUI software and Driver software at baudrate 115200, little-endian, with an XOR checksum. ACK command byte is 0xaaaa.</w:t>
      </w:r>
    </w:p>
    <w:p>
      <w:pPr>
        <w:pStyle w:val="Heading1"/>
      </w:pPr>
      <w:r>
        <w:t>3. Software Architecture Verification</w:t>
      </w:r>
    </w:p>
    <w:p>
      <w:r>
        <w:t>The software architecture is verified by technical evaluation to ensure all software requirements can be implemented by the identified software items.</w:t>
      </w:r>
    </w:p>
    <w:p>
      <w:pPr>
        <w:pStyle w:val="Heading1"/>
      </w:pPr>
      <w:r>
        <w:t>5. SOUP Functional Requirements</w:t>
      </w:r>
    </w:p>
    <w:p>
      <w:r>
        <w:t>The GUI software depends on the Linux operating system and supporting libraries. The driver software has no generally available SOUP items.</w:t>
      </w:r>
    </w:p>
    <w:p>
      <w:pPr>
        <w:pStyle w:val="Heading1"/>
      </w:pPr>
      <w:r>
        <w:t>6. Hardware and Software Requirements</w:t>
      </w:r>
    </w:p>
    <w:p>
      <w:r>
        <w:t>GUI hardware: Quad-core 64-bit Broadcom BCM2837 ARM Cortex-A53, 1GB RAM, Vertical ITF touch display, MicroSD, 802.11n Wi-Fi. Software: Custom Debian base OS, Qt 5.12.11, GCC.</w:t>
      </w:r>
    </w:p>
    <w:p>
      <w:pPr>
        <w:pStyle w:val="Heading1"/>
      </w:pPr>
      <w:r>
        <w:t>7. Software Specifications</w:t>
      </w:r>
    </w:p>
    <w:p>
      <w:r>
        <w:t>Driver Software: Keil, C++, Keil Compiler, STM32F207/217. GUI Software: QT Creator, C++ and QML, QT 5.12.11, GCC, Linux, Raspberry Pi 3B+.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