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0BD7" w14:textId="0F4D97EE" w:rsidR="00DD7A74" w:rsidRPr="00DD7A74" w:rsidRDefault="00DD7A74" w:rsidP="00DD7A74">
      <w:pPr>
        <w:tabs>
          <w:tab w:val="num" w:pos="720"/>
        </w:tabs>
        <w:spacing w:before="150" w:after="0" w:line="360" w:lineRule="atLeast"/>
        <w:ind w:left="720" w:hanging="360"/>
        <w:jc w:val="center"/>
        <w:rPr>
          <w:rFonts w:ascii="Segoe UI Semilight" w:hAnsi="Segoe UI Semilight" w:cs="Segoe UI Semilight"/>
          <w:b/>
          <w:bCs/>
          <w:sz w:val="28"/>
          <w:szCs w:val="28"/>
        </w:rPr>
      </w:pPr>
      <w:r w:rsidRPr="00DD7A74">
        <w:rPr>
          <w:rFonts w:ascii="Segoe UI Semilight" w:hAnsi="Segoe UI Semilight" w:cs="Segoe UI Semilight"/>
          <w:b/>
          <w:bCs/>
          <w:sz w:val="28"/>
          <w:szCs w:val="28"/>
        </w:rPr>
        <w:t>Analysis of Crowdfunding data</w:t>
      </w:r>
    </w:p>
    <w:p w14:paraId="1D97F4FF" w14:textId="77777777" w:rsidR="00DD7A74" w:rsidRPr="00DD7A74" w:rsidRDefault="00DD7A74" w:rsidP="00DD7A74">
      <w:pPr>
        <w:pStyle w:val="NormalWeb"/>
        <w:spacing w:before="150" w:beforeAutospacing="0" w:after="0" w:afterAutospacing="0" w:line="360" w:lineRule="atLeast"/>
        <w:ind w:left="720"/>
        <w:rPr>
          <w:rFonts w:ascii="Segoe UI Semilight" w:hAnsi="Segoe UI Semilight" w:cs="Segoe UI Semilight"/>
          <w:color w:val="2B2B2B"/>
        </w:rPr>
      </w:pPr>
    </w:p>
    <w:p w14:paraId="58A6DAC2" w14:textId="75303649" w:rsidR="00DD7A74" w:rsidRDefault="00DD7A74" w:rsidP="00DD7A74">
      <w:pPr>
        <w:pStyle w:val="NormalWeb"/>
        <w:spacing w:before="150" w:beforeAutospacing="0" w:after="0" w:afterAutospacing="0" w:line="360" w:lineRule="atLeast"/>
        <w:rPr>
          <w:rFonts w:ascii="Segoe UI Semilight" w:hAnsi="Segoe UI Semilight" w:cs="Segoe UI Semilight"/>
          <w:b/>
          <w:bCs/>
          <w:color w:val="2B2B2B"/>
        </w:rPr>
      </w:pPr>
      <w:r w:rsidRPr="00DD7A74">
        <w:rPr>
          <w:rFonts w:ascii="Segoe UI Semilight" w:hAnsi="Segoe UI Semilight" w:cs="Segoe UI Semilight"/>
          <w:b/>
          <w:bCs/>
          <w:color w:val="2B2B2B"/>
        </w:rPr>
        <w:t>Conclusions about Crowdfunding Campaigns:</w:t>
      </w:r>
    </w:p>
    <w:p w14:paraId="559F7672" w14:textId="20EDB648" w:rsidR="003A3568" w:rsidRPr="003A3568" w:rsidRDefault="003A3568" w:rsidP="00DD7A74">
      <w:pPr>
        <w:pStyle w:val="NormalWeb"/>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Following are </w:t>
      </w:r>
      <w:r w:rsidR="00F8159F">
        <w:rPr>
          <w:rFonts w:ascii="Segoe UI Semilight" w:hAnsi="Segoe UI Semilight" w:cs="Segoe UI Semilight"/>
          <w:color w:val="2B2B2B"/>
        </w:rPr>
        <w:t>some</w:t>
      </w:r>
      <w:r>
        <w:rPr>
          <w:rFonts w:ascii="Segoe UI Semilight" w:hAnsi="Segoe UI Semilight" w:cs="Segoe UI Semilight"/>
          <w:color w:val="2B2B2B"/>
        </w:rPr>
        <w:t xml:space="preserve"> conclusions that we can draw about the crowdfunding campaigns based on the provided data</w:t>
      </w:r>
      <w:r w:rsidR="00DB2B9A">
        <w:rPr>
          <w:rFonts w:ascii="Segoe UI Semilight" w:hAnsi="Segoe UI Semilight" w:cs="Segoe UI Semilight"/>
          <w:color w:val="2B2B2B"/>
        </w:rPr>
        <w:t xml:space="preserve"> and the </w:t>
      </w:r>
      <w:r w:rsidR="0054332E">
        <w:rPr>
          <w:rFonts w:ascii="Segoe UI Semilight" w:hAnsi="Segoe UI Semilight" w:cs="Segoe UI Semilight"/>
          <w:color w:val="2B2B2B"/>
        </w:rPr>
        <w:t xml:space="preserve">required </w:t>
      </w:r>
      <w:r w:rsidR="00DB2B9A">
        <w:rPr>
          <w:rFonts w:ascii="Segoe UI Semilight" w:hAnsi="Segoe UI Semilight" w:cs="Segoe UI Semilight"/>
          <w:color w:val="2B2B2B"/>
        </w:rPr>
        <w:t>analysis completed</w:t>
      </w:r>
      <w:r w:rsidR="0054332E">
        <w:rPr>
          <w:rFonts w:ascii="Segoe UI Semilight" w:hAnsi="Segoe UI Semilight" w:cs="Segoe UI Semilight"/>
          <w:color w:val="2B2B2B"/>
        </w:rPr>
        <w:t xml:space="preserve"> as part of this assignment</w:t>
      </w:r>
      <w:r>
        <w:rPr>
          <w:rFonts w:ascii="Segoe UI Semilight" w:hAnsi="Segoe UI Semilight" w:cs="Segoe UI Semilight"/>
          <w:color w:val="2B2B2B"/>
        </w:rPr>
        <w:t>:</w:t>
      </w:r>
    </w:p>
    <w:p w14:paraId="6F73B496" w14:textId="3F3099A5" w:rsidR="00BA1EA1" w:rsidRDefault="008D6833"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Theatre is the most popular category of crowdfunding campaigns with almost 50% success ratio, and this is followed by film</w:t>
      </w:r>
      <w:r w:rsidR="00F3265C">
        <w:rPr>
          <w:rFonts w:ascii="Segoe UI Semilight" w:hAnsi="Segoe UI Semilight" w:cs="Segoe UI Semilight"/>
          <w:color w:val="2B2B2B"/>
        </w:rPr>
        <w:t xml:space="preserve"> </w:t>
      </w:r>
      <w:r>
        <w:rPr>
          <w:rFonts w:ascii="Segoe UI Semilight" w:hAnsi="Segoe UI Semilight" w:cs="Segoe UI Semilight"/>
          <w:color w:val="2B2B2B"/>
        </w:rPr>
        <w:t>&amp; video documentaries and rock music.</w:t>
      </w:r>
      <w:r w:rsidR="00AC110C">
        <w:rPr>
          <w:rFonts w:ascii="Segoe UI Semilight" w:hAnsi="Segoe UI Semilight" w:cs="Segoe UI Semilight"/>
          <w:color w:val="2B2B2B"/>
        </w:rPr>
        <w:t xml:space="preserve"> This outcome is confirmed based on following findings:</w:t>
      </w:r>
    </w:p>
    <w:p w14:paraId="04140AFB" w14:textId="77777777" w:rsidR="00BA1EA1" w:rsidRDefault="001E69EF" w:rsidP="00BA1EA1">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Overall, the highest number of crowdfunding campaigns were launched in the category of theatre (except for Great Britain) and amount to about one-third of the total campaigns. More than half of the campaigns in this category were successful overall except in Canada where the success ratio of the theatre campaigns was about one-third.</w:t>
      </w:r>
      <w:r w:rsidR="001C1DA4">
        <w:rPr>
          <w:rFonts w:ascii="Segoe UI Semilight" w:hAnsi="Segoe UI Semilight" w:cs="Segoe UI Semilight"/>
          <w:color w:val="2B2B2B"/>
        </w:rPr>
        <w:t xml:space="preserve"> </w:t>
      </w:r>
      <w:r w:rsidR="000832CE">
        <w:rPr>
          <w:rFonts w:ascii="Segoe UI Semilight" w:hAnsi="Segoe UI Semilight" w:cs="Segoe UI Semilight"/>
          <w:color w:val="2B2B2B"/>
        </w:rPr>
        <w:t xml:space="preserve">As theatre only had one sub-category of plays, the above findings apply and </w:t>
      </w:r>
      <w:r w:rsidR="00854CAD">
        <w:rPr>
          <w:rFonts w:ascii="Segoe UI Semilight" w:hAnsi="Segoe UI Semilight" w:cs="Segoe UI Semilight"/>
          <w:color w:val="2B2B2B"/>
        </w:rPr>
        <w:t xml:space="preserve">conclude that </w:t>
      </w:r>
      <w:r w:rsidR="000832CE">
        <w:rPr>
          <w:rFonts w:ascii="Segoe UI Semilight" w:hAnsi="Segoe UI Semilight" w:cs="Segoe UI Semilight"/>
          <w:color w:val="2B2B2B"/>
        </w:rPr>
        <w:t xml:space="preserve">plays are the most popular arena of all crowdfunding campaigns. </w:t>
      </w:r>
    </w:p>
    <w:p w14:paraId="6A87A243" w14:textId="318DD277" w:rsidR="00BA1EA1" w:rsidRDefault="001C1DA4" w:rsidP="00BA1EA1">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Another one-third of campaigns were equally categorized between film &amp; video and music.</w:t>
      </w:r>
      <w:r w:rsidR="009B5F9E">
        <w:rPr>
          <w:rFonts w:ascii="Segoe UI Semilight" w:hAnsi="Segoe UI Semilight" w:cs="Segoe UI Semilight"/>
          <w:color w:val="2B2B2B"/>
        </w:rPr>
        <w:t xml:space="preserve"> </w:t>
      </w:r>
      <w:r w:rsidR="00BA1EA1">
        <w:rPr>
          <w:rFonts w:ascii="Segoe UI Semilight" w:hAnsi="Segoe UI Semilight" w:cs="Segoe UI Semilight"/>
          <w:color w:val="2B2B2B"/>
        </w:rPr>
        <w:t>Within film &amp; video, documentary is the most popular sub-category (one-third of the total category). Within music, rock is the most popular sub-category and comprises of about</w:t>
      </w:r>
      <w:r w:rsidR="00D02C65">
        <w:rPr>
          <w:rFonts w:ascii="Segoe UI Semilight" w:hAnsi="Segoe UI Semilight" w:cs="Segoe UI Semilight"/>
          <w:color w:val="2B2B2B"/>
        </w:rPr>
        <w:t xml:space="preserve"> </w:t>
      </w:r>
      <w:r w:rsidR="00BA1EA1">
        <w:rPr>
          <w:rFonts w:ascii="Segoe UI Semilight" w:hAnsi="Segoe UI Semilight" w:cs="Segoe UI Semilight"/>
          <w:color w:val="2B2B2B"/>
        </w:rPr>
        <w:t xml:space="preserve">half of the music campaigns. Rock music attracted the second-highest number of campaigns </w:t>
      </w:r>
      <w:r w:rsidR="009B26D4">
        <w:rPr>
          <w:rFonts w:ascii="Segoe UI Semilight" w:hAnsi="Segoe UI Semilight" w:cs="Segoe UI Semilight"/>
          <w:color w:val="2B2B2B"/>
        </w:rPr>
        <w:t>overall after plays in the theatre category</w:t>
      </w:r>
      <w:r w:rsidR="00BA1EA1">
        <w:rPr>
          <w:rFonts w:ascii="Segoe UI Semilight" w:hAnsi="Segoe UI Semilight" w:cs="Segoe UI Semilight"/>
          <w:color w:val="2B2B2B"/>
        </w:rPr>
        <w:t>.</w:t>
      </w:r>
    </w:p>
    <w:p w14:paraId="63D8E4F7" w14:textId="1F7D5456" w:rsidR="002E0033" w:rsidRDefault="009B5F9E" w:rsidP="00BA1EA1">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Journalism had the least number of campaigns</w:t>
      </w:r>
      <w:r w:rsidR="00D918C7">
        <w:rPr>
          <w:rFonts w:ascii="Segoe UI Semilight" w:hAnsi="Segoe UI Semilight" w:cs="Segoe UI Semilight"/>
          <w:color w:val="2B2B2B"/>
        </w:rPr>
        <w:t>. A</w:t>
      </w:r>
      <w:r>
        <w:rPr>
          <w:rFonts w:ascii="Segoe UI Semilight" w:hAnsi="Segoe UI Semilight" w:cs="Segoe UI Semilight"/>
          <w:color w:val="2B2B2B"/>
        </w:rPr>
        <w:t xml:space="preserve">ll </w:t>
      </w:r>
      <w:r w:rsidR="00D918C7">
        <w:rPr>
          <w:rFonts w:ascii="Segoe UI Semilight" w:hAnsi="Segoe UI Semilight" w:cs="Segoe UI Semilight"/>
          <w:color w:val="2B2B2B"/>
        </w:rPr>
        <w:t xml:space="preserve">4 </w:t>
      </w:r>
      <w:r>
        <w:rPr>
          <w:rFonts w:ascii="Segoe UI Semilight" w:hAnsi="Segoe UI Semilight" w:cs="Segoe UI Semilight"/>
          <w:color w:val="2B2B2B"/>
        </w:rPr>
        <w:t>of them were based in the United States</w:t>
      </w:r>
      <w:r w:rsidR="00D918C7">
        <w:rPr>
          <w:rFonts w:ascii="Segoe UI Semilight" w:hAnsi="Segoe UI Semilight" w:cs="Segoe UI Semilight"/>
          <w:color w:val="2B2B2B"/>
        </w:rPr>
        <w:t xml:space="preserve"> and were in the sub-category of audio.</w:t>
      </w:r>
    </w:p>
    <w:p w14:paraId="7A3FA6DB" w14:textId="77777777" w:rsidR="00665299" w:rsidRDefault="00E41DF0" w:rsidP="002F374A">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Only 14 live campaigns were captured in the dataset out of which </w:t>
      </w:r>
      <w:r w:rsidR="00CF6B9E">
        <w:rPr>
          <w:rFonts w:ascii="Segoe UI Semilight" w:hAnsi="Segoe UI Semilight" w:cs="Segoe UI Semilight"/>
          <w:color w:val="2B2B2B"/>
        </w:rPr>
        <w:t>9 were based in the United States. One-third of the live campaigns</w:t>
      </w:r>
      <w:r>
        <w:rPr>
          <w:rFonts w:ascii="Segoe UI Semilight" w:hAnsi="Segoe UI Semilight" w:cs="Segoe UI Semilight"/>
          <w:color w:val="2B2B2B"/>
        </w:rPr>
        <w:t xml:space="preserve"> were in the film &amp; video category</w:t>
      </w:r>
      <w:r w:rsidR="00CF6B9E">
        <w:rPr>
          <w:rFonts w:ascii="Segoe UI Semilight" w:hAnsi="Segoe UI Semilight" w:cs="Segoe UI Semilight"/>
          <w:color w:val="2B2B2B"/>
        </w:rPr>
        <w:t>.</w:t>
      </w:r>
      <w:r w:rsidR="00736EA5">
        <w:rPr>
          <w:rFonts w:ascii="Segoe UI Semilight" w:hAnsi="Segoe UI Semilight" w:cs="Segoe UI Semilight"/>
          <w:color w:val="2B2B2B"/>
        </w:rPr>
        <w:t xml:space="preserve"> </w:t>
      </w:r>
    </w:p>
    <w:p w14:paraId="50C5C3AA" w14:textId="009549DF" w:rsidR="000832CE" w:rsidRDefault="00736EA5" w:rsidP="002F374A">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Overall, about one-third of campaigns failed.</w:t>
      </w:r>
    </w:p>
    <w:p w14:paraId="11282283" w14:textId="3A454B79" w:rsidR="005B00E7" w:rsidRDefault="00F7038A"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An average of 100 campaigns have been launched each year from 2010 to 2019. This number has remained consistent and there has not been any significant increase in number of campaigns over the years.</w:t>
      </w:r>
      <w:r w:rsidR="00D10809">
        <w:rPr>
          <w:rFonts w:ascii="Segoe UI Semilight" w:hAnsi="Segoe UI Semilight" w:cs="Segoe UI Semilight"/>
          <w:color w:val="2B2B2B"/>
        </w:rPr>
        <w:t xml:space="preserve"> Most successful campaigns were </w:t>
      </w:r>
      <w:r w:rsidR="00D10809">
        <w:rPr>
          <w:rFonts w:ascii="Segoe UI Semilight" w:hAnsi="Segoe UI Semilight" w:cs="Segoe UI Semilight"/>
          <w:color w:val="2B2B2B"/>
        </w:rPr>
        <w:lastRenderedPageBreak/>
        <w:t>launched in the month of July and most failed ones were created in the month of July, however, this trend is not constant across 2010 to 2019</w:t>
      </w:r>
      <w:r w:rsidR="005E1455">
        <w:rPr>
          <w:rFonts w:ascii="Segoe UI Semilight" w:hAnsi="Segoe UI Semilight" w:cs="Segoe UI Semilight"/>
          <w:color w:val="2B2B2B"/>
        </w:rPr>
        <w:t xml:space="preserve"> and does not differ to a great degree from other months.</w:t>
      </w:r>
      <w:r w:rsidR="00CF5D1D">
        <w:rPr>
          <w:rFonts w:ascii="Segoe UI Semilight" w:hAnsi="Segoe UI Semilight" w:cs="Segoe UI Semilight"/>
          <w:color w:val="2B2B2B"/>
        </w:rPr>
        <w:t xml:space="preserve"> Theatre has </w:t>
      </w:r>
      <w:r w:rsidR="00CE40EF">
        <w:rPr>
          <w:rFonts w:ascii="Segoe UI Semilight" w:hAnsi="Segoe UI Semilight" w:cs="Segoe UI Semilight"/>
          <w:color w:val="2B2B2B"/>
        </w:rPr>
        <w:t xml:space="preserve">consistently </w:t>
      </w:r>
      <w:r w:rsidR="00CF5D1D">
        <w:rPr>
          <w:rFonts w:ascii="Segoe UI Semilight" w:hAnsi="Segoe UI Semilight" w:cs="Segoe UI Semilight"/>
          <w:color w:val="2B2B2B"/>
        </w:rPr>
        <w:t>been the most popular category of crowdfunding campaigns across all these years.</w:t>
      </w:r>
    </w:p>
    <w:p w14:paraId="503125C3" w14:textId="1F973C59" w:rsidR="00234616" w:rsidRDefault="00E72612"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Crowdfunding campaigns with a smaller goal amount between 5000 to less than 10,000 have the highest occurrence and a success ratio of 52%.</w:t>
      </w:r>
      <w:r w:rsidR="000561CD">
        <w:rPr>
          <w:rFonts w:ascii="Segoe UI Semilight" w:hAnsi="Segoe UI Semilight" w:cs="Segoe UI Semilight"/>
          <w:color w:val="2B2B2B"/>
        </w:rPr>
        <w:t xml:space="preserve"> More than half of the campaigns with goal of over 50,000 have failed.</w:t>
      </w:r>
      <w:r w:rsidR="00AC110C">
        <w:rPr>
          <w:rFonts w:ascii="Segoe UI Semilight" w:hAnsi="Segoe UI Semilight" w:cs="Segoe UI Semilight"/>
          <w:color w:val="2B2B2B"/>
        </w:rPr>
        <w:t xml:space="preserve"> </w:t>
      </w:r>
      <w:r w:rsidR="00095047">
        <w:rPr>
          <w:rFonts w:ascii="Segoe UI Semilight" w:hAnsi="Segoe UI Semilight" w:cs="Segoe UI Semilight"/>
          <w:color w:val="2B2B2B"/>
        </w:rPr>
        <w:t xml:space="preserve">This shows that there is a higher chance of the campaign to succeed if the goal amount is set between 5000 to less than 10,000. </w:t>
      </w:r>
      <w:r w:rsidR="00AC110C">
        <w:rPr>
          <w:rFonts w:ascii="Segoe UI Semilight" w:hAnsi="Segoe UI Semilight" w:cs="Segoe UI Semilight"/>
          <w:color w:val="2B2B2B"/>
        </w:rPr>
        <w:t>This is concluded based on following analysis:</w:t>
      </w:r>
    </w:p>
    <w:p w14:paraId="4AB6514B" w14:textId="066B81AF" w:rsidR="00234616" w:rsidRDefault="00234616" w:rsidP="00234616">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100% of campaigns were successful with the goal ranging between 15,000 to less than 25,000 and between 30,000 to less than 35,000. </w:t>
      </w:r>
      <w:r w:rsidR="00DF3EDA">
        <w:rPr>
          <w:rFonts w:ascii="Segoe UI Semilight" w:hAnsi="Segoe UI Semilight" w:cs="Segoe UI Semilight"/>
          <w:color w:val="2B2B2B"/>
        </w:rPr>
        <w:t xml:space="preserve">However, the number of campaigns with these goal ranges are only </w:t>
      </w:r>
      <w:r w:rsidR="00A23F9D">
        <w:rPr>
          <w:rFonts w:ascii="Segoe UI Semilight" w:hAnsi="Segoe UI Semilight" w:cs="Segoe UI Semilight"/>
          <w:color w:val="2B2B2B"/>
        </w:rPr>
        <w:t>1.7% of the total data</w:t>
      </w:r>
      <w:r w:rsidR="00C00625">
        <w:rPr>
          <w:rFonts w:ascii="Segoe UI Semilight" w:hAnsi="Segoe UI Semilight" w:cs="Segoe UI Semilight"/>
          <w:color w:val="2B2B2B"/>
        </w:rPr>
        <w:t xml:space="preserve"> so this cannot be generalized</w:t>
      </w:r>
      <w:r w:rsidR="00A23F9D">
        <w:rPr>
          <w:rFonts w:ascii="Segoe UI Semilight" w:hAnsi="Segoe UI Semilight" w:cs="Segoe UI Semilight"/>
          <w:color w:val="2B2B2B"/>
        </w:rPr>
        <w:t>.</w:t>
      </w:r>
    </w:p>
    <w:p w14:paraId="46F91B62" w14:textId="0233EDED" w:rsidR="0010664B" w:rsidRPr="00D3224A" w:rsidRDefault="00D3224A" w:rsidP="00D3224A">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31.5% of total projects had a goal of 5,000 to less than 10,000</w:t>
      </w:r>
      <w:r w:rsidR="0036240F">
        <w:rPr>
          <w:rFonts w:ascii="Segoe UI Semilight" w:hAnsi="Segoe UI Semilight" w:cs="Segoe UI Semilight"/>
          <w:color w:val="2B2B2B"/>
        </w:rPr>
        <w:t xml:space="preserve"> and more than half of them succeeded.</w:t>
      </w:r>
    </w:p>
    <w:p w14:paraId="10F727EA" w14:textId="3125F210" w:rsidR="00234616" w:rsidRDefault="00234616" w:rsidP="00234616">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30.5% of total projects had a goal of 50,000 or more, however, only 37% projects with this goal amount succeeded which is the least among other goal ranges.</w:t>
      </w:r>
    </w:p>
    <w:p w14:paraId="17C42BC1" w14:textId="28C8E8FF" w:rsidR="007F6677" w:rsidRDefault="007F6677" w:rsidP="00234616">
      <w:pPr>
        <w:pStyle w:val="NormalWeb"/>
        <w:numPr>
          <w:ilvl w:val="1"/>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The highest proportion of failed projects (more than one-half) had a goal range of either between 10,000 to 14,999 or more than 50,000</w:t>
      </w:r>
      <w:r w:rsidR="00F5687C">
        <w:rPr>
          <w:rFonts w:ascii="Segoe UI Semilight" w:hAnsi="Segoe UI Semilight" w:cs="Segoe UI Semilight"/>
          <w:color w:val="2B2B2B"/>
        </w:rPr>
        <w:t>.</w:t>
      </w:r>
    </w:p>
    <w:p w14:paraId="6728A89C" w14:textId="1DD9553F" w:rsidR="00DD7A74" w:rsidRDefault="00DD7A74" w:rsidP="00DD7A74">
      <w:pPr>
        <w:pStyle w:val="NormalWeb"/>
        <w:spacing w:before="150" w:beforeAutospacing="0" w:after="0" w:afterAutospacing="0" w:line="360" w:lineRule="atLeast"/>
        <w:rPr>
          <w:rFonts w:ascii="Segoe UI Semilight" w:hAnsi="Segoe UI Semilight" w:cs="Segoe UI Semilight"/>
          <w:color w:val="2B2B2B"/>
        </w:rPr>
      </w:pPr>
    </w:p>
    <w:p w14:paraId="35A80CEE" w14:textId="067C9D2E" w:rsidR="00DD7A74" w:rsidRDefault="00DD7A74" w:rsidP="00DD7A74">
      <w:pPr>
        <w:pStyle w:val="NormalWeb"/>
        <w:spacing w:before="150" w:beforeAutospacing="0" w:after="0" w:afterAutospacing="0" w:line="360" w:lineRule="atLeast"/>
        <w:rPr>
          <w:rFonts w:ascii="Segoe UI Semilight" w:hAnsi="Segoe UI Semilight" w:cs="Segoe UI Semilight"/>
          <w:b/>
          <w:bCs/>
          <w:color w:val="2B2B2B"/>
        </w:rPr>
      </w:pPr>
      <w:r>
        <w:rPr>
          <w:rFonts w:ascii="Segoe UI Semilight" w:hAnsi="Segoe UI Semilight" w:cs="Segoe UI Semilight"/>
          <w:b/>
          <w:bCs/>
          <w:color w:val="2B2B2B"/>
        </w:rPr>
        <w:t>Limitations of the Dataset:</w:t>
      </w:r>
    </w:p>
    <w:p w14:paraId="75A6974B" w14:textId="4C80685B" w:rsidR="003A3568" w:rsidRPr="003A3568" w:rsidRDefault="003A3568" w:rsidP="00DD7A74">
      <w:pPr>
        <w:pStyle w:val="NormalWeb"/>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Following are some limitations of this dataset:</w:t>
      </w:r>
    </w:p>
    <w:p w14:paraId="12D4B17F" w14:textId="73A0CDC0" w:rsidR="002E0033" w:rsidRDefault="00CD3BDA"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As this dataset comprises of data from different countries, the go</w:t>
      </w:r>
      <w:r w:rsidR="00A75E4F">
        <w:rPr>
          <w:rFonts w:ascii="Segoe UI Semilight" w:hAnsi="Segoe UI Semilight" w:cs="Segoe UI Semilight"/>
          <w:color w:val="2B2B2B"/>
        </w:rPr>
        <w:t>a</w:t>
      </w:r>
      <w:r>
        <w:rPr>
          <w:rFonts w:ascii="Segoe UI Semilight" w:hAnsi="Segoe UI Semilight" w:cs="Segoe UI Semilight"/>
          <w:color w:val="2B2B2B"/>
        </w:rPr>
        <w:t xml:space="preserve">l </w:t>
      </w:r>
      <w:r w:rsidR="007875A0">
        <w:rPr>
          <w:rFonts w:ascii="Segoe UI Semilight" w:hAnsi="Segoe UI Semilight" w:cs="Segoe UI Semilight"/>
          <w:color w:val="2B2B2B"/>
        </w:rPr>
        <w:t xml:space="preserve">and pledge </w:t>
      </w:r>
      <w:r>
        <w:rPr>
          <w:rFonts w:ascii="Segoe UI Semilight" w:hAnsi="Segoe UI Semilight" w:cs="Segoe UI Semilight"/>
          <w:color w:val="2B2B2B"/>
        </w:rPr>
        <w:t>amounts are displayed in different currencies based on country of origin</w:t>
      </w:r>
      <w:r w:rsidR="00A75E4F">
        <w:rPr>
          <w:rFonts w:ascii="Segoe UI Semilight" w:hAnsi="Segoe UI Semilight" w:cs="Segoe UI Semilight"/>
          <w:color w:val="2B2B2B"/>
        </w:rPr>
        <w:t xml:space="preserve">. </w:t>
      </w:r>
      <w:r w:rsidR="00105EA3">
        <w:rPr>
          <w:rFonts w:ascii="Segoe UI Semilight" w:hAnsi="Segoe UI Semilight" w:cs="Segoe UI Semilight"/>
          <w:color w:val="2B2B2B"/>
        </w:rPr>
        <w:t xml:space="preserve">As some currencies are stronger compared to others, </w:t>
      </w:r>
      <w:r w:rsidR="009A270F">
        <w:rPr>
          <w:rFonts w:ascii="Segoe UI Semilight" w:hAnsi="Segoe UI Semilight" w:cs="Segoe UI Semilight"/>
          <w:color w:val="2B2B2B"/>
        </w:rPr>
        <w:t>compar</w:t>
      </w:r>
      <w:r w:rsidR="00105EA3">
        <w:rPr>
          <w:rFonts w:ascii="Segoe UI Semilight" w:hAnsi="Segoe UI Semilight" w:cs="Segoe UI Semilight"/>
          <w:color w:val="2B2B2B"/>
        </w:rPr>
        <w:t xml:space="preserve">ing the goal and donation amounts as is does not provide a fair </w:t>
      </w:r>
      <w:r w:rsidR="009A270F">
        <w:rPr>
          <w:rFonts w:ascii="Segoe UI Semilight" w:hAnsi="Segoe UI Semilight" w:cs="Segoe UI Semilight"/>
          <w:color w:val="2B2B2B"/>
        </w:rPr>
        <w:t>analysis</w:t>
      </w:r>
      <w:r w:rsidR="00105EA3">
        <w:rPr>
          <w:rFonts w:ascii="Segoe UI Semilight" w:hAnsi="Segoe UI Semilight" w:cs="Segoe UI Semilight"/>
          <w:color w:val="2B2B2B"/>
        </w:rPr>
        <w:t>.</w:t>
      </w:r>
      <w:r w:rsidR="00946093">
        <w:rPr>
          <w:rFonts w:ascii="Segoe UI Semilight" w:hAnsi="Segoe UI Semilight" w:cs="Segoe UI Semilight"/>
          <w:color w:val="2B2B2B"/>
        </w:rPr>
        <w:t xml:space="preserve"> These amounts should be converted to one</w:t>
      </w:r>
      <w:r w:rsidR="005B0B37">
        <w:rPr>
          <w:rFonts w:ascii="Segoe UI Semilight" w:hAnsi="Segoe UI Semilight" w:cs="Segoe UI Semilight"/>
          <w:color w:val="2B2B2B"/>
        </w:rPr>
        <w:t xml:space="preserve"> standard</w:t>
      </w:r>
      <w:r w:rsidR="00946093">
        <w:rPr>
          <w:rFonts w:ascii="Segoe UI Semilight" w:hAnsi="Segoe UI Semilight" w:cs="Segoe UI Semilight"/>
          <w:color w:val="2B2B2B"/>
        </w:rPr>
        <w:t xml:space="preserve"> currency based on</w:t>
      </w:r>
      <w:r w:rsidR="005F4B86">
        <w:rPr>
          <w:rFonts w:ascii="Segoe UI Semilight" w:hAnsi="Segoe UI Semilight" w:cs="Segoe UI Semilight"/>
          <w:color w:val="2B2B2B"/>
        </w:rPr>
        <w:t xml:space="preserve"> prevalent</w:t>
      </w:r>
      <w:r w:rsidR="00946093">
        <w:rPr>
          <w:rFonts w:ascii="Segoe UI Semilight" w:hAnsi="Segoe UI Semilight" w:cs="Segoe UI Semilight"/>
          <w:color w:val="2B2B2B"/>
        </w:rPr>
        <w:t xml:space="preserve"> exchange rate</w:t>
      </w:r>
      <w:r w:rsidR="005F4B86">
        <w:rPr>
          <w:rFonts w:ascii="Segoe UI Semilight" w:hAnsi="Segoe UI Semilight" w:cs="Segoe UI Semilight"/>
          <w:color w:val="2B2B2B"/>
        </w:rPr>
        <w:t>s</w:t>
      </w:r>
      <w:r w:rsidR="00946093">
        <w:rPr>
          <w:rFonts w:ascii="Segoe UI Semilight" w:hAnsi="Segoe UI Semilight" w:cs="Segoe UI Semilight"/>
          <w:color w:val="2B2B2B"/>
        </w:rPr>
        <w:t xml:space="preserve"> to provide a rational comparison of the goal amounts.</w:t>
      </w:r>
    </w:p>
    <w:p w14:paraId="38256382" w14:textId="3B36A5F3" w:rsidR="008C6221" w:rsidRDefault="00B10C70"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Out of 1000 sample data, 763 campaigns were launched in the United States. The remaining countries are not represented to a similar extent in the sample data, </w:t>
      </w:r>
      <w:r>
        <w:rPr>
          <w:rFonts w:ascii="Segoe UI Semilight" w:hAnsi="Segoe UI Semilight" w:cs="Segoe UI Semilight"/>
          <w:color w:val="2B2B2B"/>
        </w:rPr>
        <w:lastRenderedPageBreak/>
        <w:t>therefore, findings based on overall data cannot be generalized for all the</w:t>
      </w:r>
      <w:r w:rsidR="007D117A">
        <w:rPr>
          <w:rFonts w:ascii="Segoe UI Semilight" w:hAnsi="Segoe UI Semilight" w:cs="Segoe UI Semilight"/>
          <w:color w:val="2B2B2B"/>
        </w:rPr>
        <w:t xml:space="preserve"> other</w:t>
      </w:r>
      <w:r>
        <w:rPr>
          <w:rFonts w:ascii="Segoe UI Semilight" w:hAnsi="Segoe UI Semilight" w:cs="Segoe UI Semilight"/>
          <w:color w:val="2B2B2B"/>
        </w:rPr>
        <w:t xml:space="preserve"> countries in the sample</w:t>
      </w:r>
      <w:r w:rsidR="007D117A">
        <w:rPr>
          <w:rFonts w:ascii="Segoe UI Semilight" w:hAnsi="Segoe UI Semilight" w:cs="Segoe UI Semilight"/>
          <w:color w:val="2B2B2B"/>
        </w:rPr>
        <w:t xml:space="preserve"> except for U.S</w:t>
      </w:r>
      <w:r>
        <w:rPr>
          <w:rFonts w:ascii="Segoe UI Semilight" w:hAnsi="Segoe UI Semilight" w:cs="Segoe UI Semilight"/>
          <w:color w:val="2B2B2B"/>
        </w:rPr>
        <w:t xml:space="preserve">. </w:t>
      </w:r>
    </w:p>
    <w:p w14:paraId="28E7891E" w14:textId="3E0417BE" w:rsidR="00D9556B" w:rsidRDefault="00D9556B"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There are outliers </w:t>
      </w:r>
      <w:r w:rsidR="002D34FB">
        <w:rPr>
          <w:rFonts w:ascii="Segoe UI Semilight" w:hAnsi="Segoe UI Semilight" w:cs="Segoe UI Semilight"/>
          <w:color w:val="2B2B2B"/>
        </w:rPr>
        <w:t>in</w:t>
      </w:r>
      <w:r>
        <w:rPr>
          <w:rFonts w:ascii="Segoe UI Semilight" w:hAnsi="Segoe UI Semilight" w:cs="Segoe UI Semilight"/>
          <w:color w:val="2B2B2B"/>
        </w:rPr>
        <w:t xml:space="preserve"> t</w:t>
      </w:r>
      <w:r w:rsidR="006C2028">
        <w:rPr>
          <w:rFonts w:ascii="Segoe UI Semilight" w:hAnsi="Segoe UI Semilight" w:cs="Segoe UI Semilight"/>
          <w:color w:val="2B2B2B"/>
        </w:rPr>
        <w:t>he</w:t>
      </w:r>
      <w:r>
        <w:rPr>
          <w:rFonts w:ascii="Segoe UI Semilight" w:hAnsi="Segoe UI Semilight" w:cs="Segoe UI Semilight"/>
          <w:color w:val="2B2B2B"/>
        </w:rPr>
        <w:t xml:space="preserve"> number of backers for both successful and failed campaigns. </w:t>
      </w:r>
      <w:r w:rsidR="00560030">
        <w:rPr>
          <w:rFonts w:ascii="Segoe UI Semilight" w:hAnsi="Segoe UI Semilight" w:cs="Segoe UI Semilight"/>
          <w:color w:val="2B2B2B"/>
        </w:rPr>
        <w:t>Because of the skewed nature of the data for this variable, the average numbers do not present an accurate picture and need to be refined</w:t>
      </w:r>
      <w:r w:rsidR="00B74F52">
        <w:rPr>
          <w:rFonts w:ascii="Segoe UI Semilight" w:hAnsi="Segoe UI Semilight" w:cs="Segoe UI Semilight"/>
          <w:color w:val="2B2B2B"/>
        </w:rPr>
        <w:t xml:space="preserve"> with more </w:t>
      </w:r>
      <w:r w:rsidR="007364E6">
        <w:rPr>
          <w:rFonts w:ascii="Segoe UI Semilight" w:hAnsi="Segoe UI Semilight" w:cs="Segoe UI Semilight"/>
          <w:color w:val="2B2B2B"/>
        </w:rPr>
        <w:t xml:space="preserve">detailed </w:t>
      </w:r>
      <w:r w:rsidR="00B74F52">
        <w:rPr>
          <w:rFonts w:ascii="Segoe UI Semilight" w:hAnsi="Segoe UI Semilight" w:cs="Segoe UI Semilight"/>
          <w:color w:val="2B2B2B"/>
        </w:rPr>
        <w:t>statistical analysis</w:t>
      </w:r>
      <w:r w:rsidR="00560030">
        <w:rPr>
          <w:rFonts w:ascii="Segoe UI Semilight" w:hAnsi="Segoe UI Semilight" w:cs="Segoe UI Semilight"/>
          <w:color w:val="2B2B2B"/>
        </w:rPr>
        <w:t>.</w:t>
      </w:r>
      <w:r w:rsidR="001A7083">
        <w:rPr>
          <w:rFonts w:ascii="Segoe UI Semilight" w:hAnsi="Segoe UI Semilight" w:cs="Segoe UI Semilight"/>
          <w:color w:val="2B2B2B"/>
        </w:rPr>
        <w:t xml:space="preserve"> The median numbers for both successful and failed campaigns are much lower than the median values because of the out</w:t>
      </w:r>
      <w:r w:rsidR="0071531D">
        <w:rPr>
          <w:rFonts w:ascii="Segoe UI Semilight" w:hAnsi="Segoe UI Semilight" w:cs="Segoe UI Semilight"/>
          <w:color w:val="2B2B2B"/>
        </w:rPr>
        <w:t>liers.</w:t>
      </w:r>
    </w:p>
    <w:p w14:paraId="1A15A22E" w14:textId="4AFB8930" w:rsidR="00DD7A74" w:rsidRDefault="00DD7A74" w:rsidP="00DD7A74">
      <w:pPr>
        <w:pStyle w:val="NormalWeb"/>
        <w:spacing w:before="150" w:beforeAutospacing="0" w:after="0" w:afterAutospacing="0" w:line="360" w:lineRule="atLeast"/>
        <w:rPr>
          <w:rFonts w:ascii="Segoe UI Semilight" w:hAnsi="Segoe UI Semilight" w:cs="Segoe UI Semilight"/>
          <w:color w:val="2B2B2B"/>
        </w:rPr>
      </w:pPr>
    </w:p>
    <w:p w14:paraId="2ECAE568" w14:textId="7A1D4745" w:rsidR="00DD7A74" w:rsidRDefault="00DD7A74" w:rsidP="00DD7A74">
      <w:pPr>
        <w:pStyle w:val="NormalWeb"/>
        <w:spacing w:before="150" w:beforeAutospacing="0" w:after="0" w:afterAutospacing="0" w:line="360" w:lineRule="atLeast"/>
        <w:rPr>
          <w:rFonts w:ascii="Segoe UI Semilight" w:hAnsi="Segoe UI Semilight" w:cs="Segoe UI Semilight"/>
          <w:b/>
          <w:bCs/>
          <w:color w:val="2B2B2B"/>
        </w:rPr>
      </w:pPr>
      <w:r>
        <w:rPr>
          <w:rFonts w:ascii="Segoe UI Semilight" w:hAnsi="Segoe UI Semilight" w:cs="Segoe UI Semilight"/>
          <w:b/>
          <w:bCs/>
          <w:color w:val="2B2B2B"/>
        </w:rPr>
        <w:t>Additional Analysis:</w:t>
      </w:r>
    </w:p>
    <w:p w14:paraId="50441049" w14:textId="2967EFB0" w:rsidR="003A3568" w:rsidRPr="003A3568" w:rsidRDefault="003A3568" w:rsidP="00DD7A74">
      <w:pPr>
        <w:pStyle w:val="NormalWeb"/>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Following are some other possible tables and/or graphs that we could create and the additional value they would provide:</w:t>
      </w:r>
    </w:p>
    <w:p w14:paraId="552C7DB3" w14:textId="7700EC81" w:rsidR="000832CE" w:rsidRDefault="00AA02C2"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The number of campaigns in each category can be analyzed in detail based on country of origin. This will be valuable for someone who is looking to launch a crowdfunding campaign in a particular country</w:t>
      </w:r>
      <w:r w:rsidR="00FD36FF">
        <w:rPr>
          <w:rFonts w:ascii="Segoe UI Semilight" w:hAnsi="Segoe UI Semilight" w:cs="Segoe UI Semilight"/>
          <w:color w:val="2B2B2B"/>
        </w:rPr>
        <w:t xml:space="preserve"> to gain insight into which categories are most popular and most successful in that country.</w:t>
      </w:r>
      <w:r w:rsidR="001C6664">
        <w:rPr>
          <w:rFonts w:ascii="Segoe UI Semilight" w:hAnsi="Segoe UI Semilight" w:cs="Segoe UI Semilight"/>
          <w:color w:val="2B2B2B"/>
        </w:rPr>
        <w:t xml:space="preserve"> </w:t>
      </w:r>
      <w:r w:rsidR="001B403D">
        <w:rPr>
          <w:rFonts w:ascii="Segoe UI Semilight" w:hAnsi="Segoe UI Semilight" w:cs="Segoe UI Semilight"/>
          <w:color w:val="2B2B2B"/>
        </w:rPr>
        <w:t>T</w:t>
      </w:r>
      <w:r w:rsidR="001C6664">
        <w:rPr>
          <w:rFonts w:ascii="Segoe UI Semilight" w:hAnsi="Segoe UI Semilight" w:cs="Segoe UI Semilight"/>
          <w:color w:val="2B2B2B"/>
        </w:rPr>
        <w:t>he data on outcome and percentage funded can be analyzed for each country to understand the dynamics of each country where a</w:t>
      </w:r>
      <w:r w:rsidR="00144D25">
        <w:rPr>
          <w:rFonts w:ascii="Segoe UI Semilight" w:hAnsi="Segoe UI Semilight" w:cs="Segoe UI Semilight"/>
          <w:color w:val="2B2B2B"/>
        </w:rPr>
        <w:t>n intended</w:t>
      </w:r>
      <w:r w:rsidR="001C6664">
        <w:rPr>
          <w:rFonts w:ascii="Segoe UI Semilight" w:hAnsi="Segoe UI Semilight" w:cs="Segoe UI Semilight"/>
          <w:color w:val="2B2B2B"/>
        </w:rPr>
        <w:t xml:space="preserve"> campaign is to be launched.</w:t>
      </w:r>
    </w:p>
    <w:p w14:paraId="33BA2F3B" w14:textId="206C50F9" w:rsidR="00464156" w:rsidRDefault="00A810B7" w:rsidP="002E0033">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The incidence of </w:t>
      </w:r>
      <w:r w:rsidR="00A354DB">
        <w:rPr>
          <w:rFonts w:ascii="Segoe UI Semilight" w:hAnsi="Segoe UI Semilight" w:cs="Segoe UI Semilight"/>
          <w:color w:val="2B2B2B"/>
        </w:rPr>
        <w:t xml:space="preserve">campaigns in </w:t>
      </w:r>
      <w:r>
        <w:rPr>
          <w:rFonts w:ascii="Segoe UI Semilight" w:hAnsi="Segoe UI Semilight" w:cs="Segoe UI Semilight"/>
          <w:color w:val="2B2B2B"/>
        </w:rPr>
        <w:t>each category can be analyzed in detail for each year comprehensively to identify any trends. This can provide insights into which categories have been consistently successful over the years and have become popular with the passage of time.</w:t>
      </w:r>
    </w:p>
    <w:p w14:paraId="7902473F" w14:textId="0948B2A4" w:rsidR="007B338F" w:rsidRPr="000272FE" w:rsidRDefault="007B338F" w:rsidP="007B338F">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The data for staff pick and spotlight can be compared to campaign outcome to figure out if staff picked campaigns and spotlight campaigns have any impact or relation with the outcome of the campaign</w:t>
      </w:r>
      <w:r w:rsidR="0085499B">
        <w:rPr>
          <w:rFonts w:ascii="Segoe UI Semilight" w:hAnsi="Segoe UI Semilight" w:cs="Segoe UI Semilight"/>
          <w:color w:val="2B2B2B"/>
        </w:rPr>
        <w:t xml:space="preserve"> and the amount of funding gathered as a result</w:t>
      </w:r>
      <w:r>
        <w:rPr>
          <w:rFonts w:ascii="Segoe UI Semilight" w:hAnsi="Segoe UI Semilight" w:cs="Segoe UI Semilight"/>
          <w:color w:val="2B2B2B"/>
        </w:rPr>
        <w:t>.</w:t>
      </w:r>
    </w:p>
    <w:p w14:paraId="148D3F81" w14:textId="30DC4B5D" w:rsidR="000832CE" w:rsidRDefault="000272FE" w:rsidP="008C6221">
      <w:pPr>
        <w:pStyle w:val="NormalWeb"/>
        <w:numPr>
          <w:ilvl w:val="0"/>
          <w:numId w:val="1"/>
        </w:numPr>
        <w:spacing w:before="150" w:beforeAutospacing="0" w:after="0" w:afterAutospacing="0" w:line="360" w:lineRule="atLeast"/>
        <w:rPr>
          <w:rFonts w:ascii="Segoe UI Semilight" w:hAnsi="Segoe UI Semilight" w:cs="Segoe UI Semilight"/>
          <w:color w:val="2B2B2B"/>
        </w:rPr>
      </w:pPr>
      <w:r>
        <w:rPr>
          <w:rFonts w:ascii="Segoe UI Semilight" w:hAnsi="Segoe UI Semilight" w:cs="Segoe UI Semilight"/>
          <w:color w:val="2B2B2B"/>
        </w:rPr>
        <w:t xml:space="preserve">The length of each campaign can be derived by comparing the launch and deadline date. This can be analyzed in relation to the campaign outcome as well as Percent Funded and Average Donation. The outcome can provide insights on whether there is a relation between length of the campaign and the success rate of the campaign </w:t>
      </w:r>
      <w:r w:rsidR="001D55E6">
        <w:rPr>
          <w:rFonts w:ascii="Segoe UI Semilight" w:hAnsi="Segoe UI Semilight" w:cs="Segoe UI Semilight"/>
          <w:color w:val="2B2B2B"/>
        </w:rPr>
        <w:t>to help design duration for future campaigns. This will also</w:t>
      </w:r>
      <w:r>
        <w:rPr>
          <w:rFonts w:ascii="Segoe UI Semilight" w:hAnsi="Segoe UI Semilight" w:cs="Segoe UI Semilight"/>
          <w:color w:val="2B2B2B"/>
        </w:rPr>
        <w:t xml:space="preserve"> </w:t>
      </w:r>
      <w:r w:rsidR="001D55E6">
        <w:rPr>
          <w:rFonts w:ascii="Segoe UI Semilight" w:hAnsi="Segoe UI Semilight" w:cs="Segoe UI Semilight"/>
          <w:color w:val="2B2B2B"/>
        </w:rPr>
        <w:t>offer</w:t>
      </w:r>
      <w:r>
        <w:rPr>
          <w:rFonts w:ascii="Segoe UI Semilight" w:hAnsi="Segoe UI Semilight" w:cs="Segoe UI Semilight"/>
          <w:color w:val="2B2B2B"/>
        </w:rPr>
        <w:t xml:space="preserve"> understanding of the average donation captured based on the length of the campaign.</w:t>
      </w:r>
    </w:p>
    <w:p w14:paraId="2E5ED068" w14:textId="77777777" w:rsidR="001867E4" w:rsidRPr="00DD7A74" w:rsidRDefault="001867E4">
      <w:pPr>
        <w:rPr>
          <w:rFonts w:ascii="Segoe UI Semilight" w:hAnsi="Segoe UI Semilight" w:cs="Segoe UI Semilight"/>
          <w:sz w:val="24"/>
          <w:szCs w:val="24"/>
        </w:rPr>
      </w:pPr>
    </w:p>
    <w:sectPr w:rsidR="001867E4" w:rsidRPr="00DD7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C9F"/>
    <w:multiLevelType w:val="multilevel"/>
    <w:tmpl w:val="CDC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80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72"/>
    <w:rsid w:val="000272FE"/>
    <w:rsid w:val="00054C5D"/>
    <w:rsid w:val="000561CD"/>
    <w:rsid w:val="00076797"/>
    <w:rsid w:val="000832CE"/>
    <w:rsid w:val="00095047"/>
    <w:rsid w:val="00105EA3"/>
    <w:rsid w:val="0010664B"/>
    <w:rsid w:val="00144D25"/>
    <w:rsid w:val="001867E4"/>
    <w:rsid w:val="001A7083"/>
    <w:rsid w:val="001B403D"/>
    <w:rsid w:val="001C1DA4"/>
    <w:rsid w:val="001C6664"/>
    <w:rsid w:val="001D55E6"/>
    <w:rsid w:val="001E69EF"/>
    <w:rsid w:val="00234616"/>
    <w:rsid w:val="002B05B7"/>
    <w:rsid w:val="002D34FB"/>
    <w:rsid w:val="002E0033"/>
    <w:rsid w:val="002F374A"/>
    <w:rsid w:val="0036240F"/>
    <w:rsid w:val="003A3568"/>
    <w:rsid w:val="00423735"/>
    <w:rsid w:val="00464156"/>
    <w:rsid w:val="0054332E"/>
    <w:rsid w:val="00560030"/>
    <w:rsid w:val="005B00E7"/>
    <w:rsid w:val="005B0B37"/>
    <w:rsid w:val="005E1455"/>
    <w:rsid w:val="005F4B86"/>
    <w:rsid w:val="00665299"/>
    <w:rsid w:val="006C2028"/>
    <w:rsid w:val="006E3A4B"/>
    <w:rsid w:val="00700F8F"/>
    <w:rsid w:val="0071531D"/>
    <w:rsid w:val="007364E6"/>
    <w:rsid w:val="00736EA5"/>
    <w:rsid w:val="007875A0"/>
    <w:rsid w:val="007B338F"/>
    <w:rsid w:val="007D117A"/>
    <w:rsid w:val="007F6677"/>
    <w:rsid w:val="0085499B"/>
    <w:rsid w:val="00854CAD"/>
    <w:rsid w:val="00863AE8"/>
    <w:rsid w:val="008C6221"/>
    <w:rsid w:val="008D6833"/>
    <w:rsid w:val="00913EE6"/>
    <w:rsid w:val="00942B51"/>
    <w:rsid w:val="00946093"/>
    <w:rsid w:val="00990EE9"/>
    <w:rsid w:val="009A270F"/>
    <w:rsid w:val="009B26D4"/>
    <w:rsid w:val="009B5F9E"/>
    <w:rsid w:val="00A069C4"/>
    <w:rsid w:val="00A23F9D"/>
    <w:rsid w:val="00A354DB"/>
    <w:rsid w:val="00A75E4F"/>
    <w:rsid w:val="00A810B7"/>
    <w:rsid w:val="00AA02C2"/>
    <w:rsid w:val="00AC110C"/>
    <w:rsid w:val="00B10C70"/>
    <w:rsid w:val="00B74F52"/>
    <w:rsid w:val="00BA1EA1"/>
    <w:rsid w:val="00BE1272"/>
    <w:rsid w:val="00C00625"/>
    <w:rsid w:val="00CD3BDA"/>
    <w:rsid w:val="00CE40EF"/>
    <w:rsid w:val="00CF5D1D"/>
    <w:rsid w:val="00CF6B9E"/>
    <w:rsid w:val="00D02C65"/>
    <w:rsid w:val="00D10809"/>
    <w:rsid w:val="00D3224A"/>
    <w:rsid w:val="00D918C7"/>
    <w:rsid w:val="00D9556B"/>
    <w:rsid w:val="00DB2B9A"/>
    <w:rsid w:val="00DD7A74"/>
    <w:rsid w:val="00DF3EDA"/>
    <w:rsid w:val="00E41DF0"/>
    <w:rsid w:val="00E72612"/>
    <w:rsid w:val="00F3265C"/>
    <w:rsid w:val="00F5687C"/>
    <w:rsid w:val="00F7038A"/>
    <w:rsid w:val="00F8159F"/>
    <w:rsid w:val="00FB3688"/>
    <w:rsid w:val="00FD3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DB84"/>
  <w15:chartTrackingRefBased/>
  <w15:docId w15:val="{74F372FE-2142-4B25-956B-C46F258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3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Awais</dc:creator>
  <cp:keywords/>
  <dc:description/>
  <cp:lastModifiedBy>Sara Awais</cp:lastModifiedBy>
  <cp:revision>84</cp:revision>
  <dcterms:created xsi:type="dcterms:W3CDTF">2022-12-17T22:44:00Z</dcterms:created>
  <dcterms:modified xsi:type="dcterms:W3CDTF">2022-12-20T22:02:00Z</dcterms:modified>
</cp:coreProperties>
</file>