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Lesson 12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Level 3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Test Strategy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28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Who will review the document?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Testers, Developers, Project Managers;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Who will approve this document?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Managers, Product Owners;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28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Testing activities carried out with timelines: </w:t>
      </w:r>
      <w:r w:rsidDel="00000000" w:rsidR="00000000" w:rsidRPr="00000000">
        <w:rPr>
          <w:rtl w:val="0"/>
        </w:rPr>
        <w:t xml:space="preserve">STLC (test planning, test analysis, test design,test implementation, test execution, test closure, test monitoring and control).</w:t>
      </w:r>
    </w:p>
    <w:p w:rsidR="00000000" w:rsidDel="00000000" w:rsidP="00000000" w:rsidRDefault="00000000" w:rsidRPr="00000000" w14:paraId="0000000B">
      <w:pPr>
        <w:shd w:fill="ffffff" w:val="clear"/>
        <w:spacing w:after="0" w:before="280" w:line="276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280" w:line="276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defines: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240" w:line="276" w:lineRule="auto"/>
        <w:ind w:left="720" w:hanging="36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Process of testing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720" w:hanging="36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Testing levels: </w:t>
      </w:r>
      <w:r w:rsidDel="00000000" w:rsidR="00000000" w:rsidRPr="00000000">
        <w:rPr>
          <w:color w:val="222222"/>
          <w:rtl w:val="0"/>
        </w:rPr>
        <w:t xml:space="preserve">unit testing, integration testing, system testing and acceptance testing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720" w:hanging="36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Roles and responsibilities of each team member: </w:t>
      </w:r>
      <w:r w:rsidDel="00000000" w:rsidR="00000000" w:rsidRPr="00000000">
        <w:rPr>
          <w:color w:val="222222"/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Types of Testing: </w:t>
      </w:r>
      <w:r w:rsidDel="00000000" w:rsidR="00000000" w:rsidRPr="00000000">
        <w:rPr>
          <w:color w:val="222222"/>
          <w:rtl w:val="0"/>
        </w:rPr>
        <w:t xml:space="preserve">overall functional testing and non-functional testing (security, usability, performance). Regression testing as well.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40" w:before="0" w:beforeAutospacing="0"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Testing approach</w:t>
      </w:r>
      <w:r w:rsidDel="00000000" w:rsidR="00000000" w:rsidRPr="00000000">
        <w:rPr>
          <w:color w:val="222222"/>
          <w:rtl w:val="0"/>
        </w:rPr>
        <w:t xml:space="preserve">: reactive approach (exploratory testing), analytical and model-based.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after="200" w:before="480" w:line="276" w:lineRule="auto"/>
        <w:ind w:left="720" w:hanging="360"/>
        <w:rPr>
          <w:b w:val="1"/>
          <w:color w:val="222222"/>
          <w:sz w:val="22"/>
          <w:szCs w:val="22"/>
          <w:u w:val="none"/>
        </w:rPr>
      </w:pPr>
      <w:bookmarkStart w:colFirst="0" w:colLast="0" w:name="_3xh7iuhqcok6" w:id="0"/>
      <w:bookmarkEnd w:id="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Environments for test app:</w:t>
      </w:r>
      <w:r w:rsidDel="00000000" w:rsidR="00000000" w:rsidRPr="00000000">
        <w:rPr>
          <w:rtl w:val="0"/>
        </w:rPr>
        <w:t xml:space="preserve"> iOs,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3"/>
        </w:numPr>
        <w:spacing w:after="200" w:afterAutospacing="0" w:before="480" w:line="276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xa31aqrn0z1g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200" w:beforeAutospacing="0" w:line="276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Test management tools needed for test execution:</w:t>
      </w:r>
      <w:r w:rsidDel="00000000" w:rsidR="00000000" w:rsidRPr="00000000">
        <w:rPr>
          <w:color w:val="222222"/>
          <w:rtl w:val="0"/>
        </w:rPr>
        <w:t xml:space="preserve"> TestRail, Jira</w:t>
        <w:br w:type="textWrapping"/>
        <w:br w:type="textWrapping"/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before="0" w:beforeAutospacing="0" w:line="276" w:lineRule="auto"/>
        <w:ind w:left="720" w:hanging="360"/>
        <w:rPr>
          <w:b w:val="1"/>
          <w:color w:val="222222"/>
          <w:sz w:val="22"/>
          <w:szCs w:val="22"/>
          <w:u w:val="none"/>
        </w:rPr>
      </w:pPr>
      <w:bookmarkStart w:colFirst="0" w:colLast="0" w:name="_c2p09aax824w" w:id="2"/>
      <w:bookmarkEnd w:id="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Release Control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76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●</w:t>
      </w:r>
      <w:r w:rsidDel="00000000" w:rsidR="00000000" w:rsidRPr="00000000">
        <w:rPr>
          <w:color w:val="222222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Release management plan with appropriate version history that will make sure test execution for all modification in that release: ?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3"/>
        </w:numPr>
        <w:spacing w:before="480" w:line="276" w:lineRule="auto"/>
        <w:ind w:left="720" w:hanging="360"/>
        <w:rPr>
          <w:b w:val="1"/>
          <w:sz w:val="22"/>
          <w:szCs w:val="22"/>
        </w:rPr>
      </w:pPr>
      <w:bookmarkStart w:colFirst="0" w:colLast="0" w:name="_8dnwms2fd19k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Risk Analysis</w:t>
      </w:r>
    </w:p>
    <w:p w:rsidR="00000000" w:rsidDel="00000000" w:rsidP="00000000" w:rsidRDefault="00000000" w:rsidRPr="00000000" w14:paraId="0000001A">
      <w:pPr>
        <w:shd w:fill="ffffff" w:val="clear"/>
        <w:spacing w:before="280" w:line="276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●</w:t>
      </w:r>
      <w:r w:rsidDel="00000000" w:rsidR="00000000" w:rsidRPr="00000000">
        <w:rPr>
          <w:color w:val="222222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List all risks that you can estimate:</w:t>
      </w:r>
      <w:r w:rsidDel="00000000" w:rsidR="00000000" w:rsidRPr="00000000">
        <w:rPr>
          <w:color w:val="222222"/>
          <w:rtl w:val="0"/>
        </w:rPr>
        <w:t xml:space="preserve"> security risks, performance risks, compatibility (important functionalities working differently on iOs and on Android)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before="480" w:line="276" w:lineRule="auto"/>
        <w:ind w:left="720" w:hanging="360"/>
        <w:rPr>
          <w:b w:val="1"/>
          <w:color w:val="222222"/>
          <w:sz w:val="22"/>
          <w:szCs w:val="22"/>
          <w:u w:val="none"/>
        </w:rPr>
      </w:pPr>
      <w:bookmarkStart w:colFirst="0" w:colLast="0" w:name="_umqlow5za641" w:id="4"/>
      <w:bookmarkEnd w:id="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Review and Approvals</w:t>
      </w:r>
    </w:p>
    <w:p w:rsidR="00000000" w:rsidDel="00000000" w:rsidP="00000000" w:rsidRDefault="00000000" w:rsidRPr="00000000" w14:paraId="0000001C">
      <w:pPr>
        <w:shd w:fill="ffffff" w:val="clear"/>
        <w:spacing w:before="280" w:line="276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●</w:t>
      </w:r>
      <w:r w:rsidDel="00000000" w:rsidR="00000000" w:rsidRPr="00000000">
        <w:rPr>
          <w:color w:val="222222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1D">
      <w:pPr>
        <w:shd w:fill="ffffff" w:val="clear"/>
        <w:spacing w:after="280" w:line="276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●</w:t>
      </w:r>
      <w:r w:rsidDel="00000000" w:rsidR="00000000" w:rsidRPr="00000000">
        <w:rPr>
          <w:color w:val="222222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1E">
      <w:pPr>
        <w:shd w:fill="ffffff" w:val="clear"/>
        <w:spacing w:after="280" w:line="276" w:lineRule="auto"/>
        <w:ind w:left="1080" w:hanging="360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hd w:fill="ffffff" w:val="clear"/>
        <w:spacing w:after="280" w:line="276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