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216" w:rsidRDefault="00214959">
      <w:r>
        <w:t>Arquivo 01</w:t>
      </w:r>
      <w:bookmarkStart w:id="0" w:name="_GoBack"/>
      <w:bookmarkEnd w:id="0"/>
    </w:p>
    <w:sectPr w:rsidR="001F22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959"/>
    <w:rsid w:val="001F2216"/>
    <w:rsid w:val="0021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BC7F7"/>
  <w15:chartTrackingRefBased/>
  <w15:docId w15:val="{1E32D496-A5A1-4B11-A11B-C1AD0986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 Sousa de Macedo</dc:creator>
  <cp:keywords/>
  <dc:description/>
  <cp:lastModifiedBy>Carlos Henrique Sousa de Macedo</cp:lastModifiedBy>
  <cp:revision>1</cp:revision>
  <dcterms:created xsi:type="dcterms:W3CDTF">2026-04-23T10:44:00Z</dcterms:created>
  <dcterms:modified xsi:type="dcterms:W3CDTF">2026-04-23T10:44:00Z</dcterms:modified>
</cp:coreProperties>
</file>