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Calibri"/>
          <w:b/>
          <w:color w:val="141414"/>
          <w:sz w:val="40"/>
        </w:rPr>
        <w:t>PROPOSTA COMERCIAL</w:t>
      </w:r>
    </w:p>
    <w:p>
      <w:pPr>
        <w:spacing w:after="120"/>
      </w:pPr>
      <w:r>
        <w:rPr>
          <w:rFonts w:ascii="Calibri" w:hAnsi="Calibri" w:eastAsia="Calibri"/>
          <w:b/>
          <w:i w:val="0"/>
          <w:sz w:val="26"/>
        </w:rPr>
        <w:t>Casa dos Pães × V4 Company</w:t>
      </w:r>
    </w:p>
    <w:p>
      <w:pPr>
        <w:spacing w:after="120"/>
      </w:pPr>
      <w:r>
        <w:rPr>
          <w:rFonts w:ascii="Calibri" w:hAnsi="Calibri" w:eastAsia="Calibri"/>
          <w:b/>
          <w:i w:val="0"/>
          <w:sz w:val="22"/>
        </w:rPr>
        <w:t>Produto: ZapFirst · Plano Base · Projeto de 3 meses</w:t>
      </w:r>
    </w:p>
    <w:p>
      <w:pPr>
        <w:spacing w:after="120"/>
      </w:pPr>
      <w:r>
        <w:rPr>
          <w:rFonts w:ascii="Calibri" w:hAnsi="Calibri" w:eastAsia="Calibri"/>
          <w:b w:val="0"/>
          <w:i/>
          <w:sz w:val="20"/>
        </w:rPr>
        <w:t>Documento de proposta estruturada a partir do Account Planning da conta e do produto ZapFirst (V4).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0"/>
        </w:rPr>
        <w:t>Data de referência: agosto/2026  |  Decisora: Nilda  |  Meta: R$ 200 mil → R$ 500 mil / mês</w:t>
      </w:r>
    </w:p>
    <w:p>
      <w:pPr>
        <w:spacing w:before="280" w:after="120"/>
      </w:pPr>
      <w:r>
        <w:rPr>
          <w:rFonts w:ascii="Calibri" w:hAnsi="Calibri" w:eastAsia="Calibri"/>
          <w:b/>
          <w:color w:val="B40A14"/>
          <w:sz w:val="28"/>
        </w:rPr>
        <w:t>1. Objetivo da proposta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Apresentar a solução ZapFirst Plano Base como o passo estratégico certo para a Casa dos Pães: transformar o WhatsApp em máquina de vendas, criar autoridade e fidelização, reduzir a sobrecarga da Nilda e preparar a base para crescimento sustentável — antes de escalar mídia paga.</w:t>
      </w:r>
    </w:p>
    <w:p>
      <w:pPr>
        <w:spacing w:before="280" w:after="120"/>
      </w:pPr>
      <w:r>
        <w:rPr>
          <w:rFonts w:ascii="Calibri" w:hAnsi="Calibri" w:eastAsia="Calibri"/>
          <w:b/>
          <w:color w:val="B40A14"/>
          <w:sz w:val="28"/>
        </w:rPr>
        <w:t>2. Visão da conta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fill="B40A14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6803"/>
            <w:shd w:fill="B40A14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Informação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Cliente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Casa dos Pães (supermercado / varejo de bairro)</w:t>
            </w:r>
          </w:p>
        </w:tc>
      </w:tr>
      <w:tr>
        <w:tc>
          <w:tcPr>
            <w:tcW w:type="dxa" w:w="2551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Decisora</w:t>
            </w:r>
          </w:p>
        </w:tc>
        <w:tc>
          <w:tcPr>
            <w:tcW w:type="dxa" w:w="6803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Nilda — proprietária (compras, atendimento, marketing e finanças)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Faturamento atual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≈ R$ 200 mil / mês</w:t>
            </w:r>
          </w:p>
        </w:tc>
      </w:tr>
      <w:tr>
        <w:tc>
          <w:tcPr>
            <w:tcW w:type="dxa" w:w="2551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Meta declarada</w:t>
            </w:r>
          </w:p>
        </w:tc>
        <w:tc>
          <w:tcPr>
            <w:tcW w:type="dxa" w:w="6803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R$ 500 mil / mês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Praça atual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Rua própria + bairro Mafrense</w:t>
            </w:r>
          </w:p>
        </w:tc>
      </w:tr>
      <w:tr>
        <w:tc>
          <w:tcPr>
            <w:tcW w:type="dxa" w:w="2551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Expansão desejada</w:t>
            </w:r>
          </w:p>
        </w:tc>
        <w:tc>
          <w:tcPr>
            <w:tcW w:type="dxa" w:w="6803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Aeroporto, São Joaquim, Poty Velho, Santa Maria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Proposta de valor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Preço competitivo + variedade</w:t>
            </w:r>
          </w:p>
        </w:tc>
      </w:tr>
      <w:tr>
        <w:tc>
          <w:tcPr>
            <w:tcW w:type="dxa" w:w="2551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Gap estrutural</w:t>
            </w:r>
          </w:p>
        </w:tc>
        <w:tc>
          <w:tcPr>
            <w:tcW w:type="dxa" w:w="6803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Distribuição, atendimento, dados e processos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Produto selecionado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ZapFirst — Plano Base (metodologia 3P-IA)</w:t>
            </w:r>
          </w:p>
        </w:tc>
      </w:tr>
    </w:tbl>
    <w:p/>
    <w:p>
      <w:pPr>
        <w:spacing w:before="200" w:after="80"/>
      </w:pPr>
      <w:r>
        <w:rPr>
          <w:rFonts w:ascii="Calibri" w:hAnsi="Calibri" w:eastAsia="Calibri"/>
          <w:b/>
          <w:color w:val="282828"/>
          <w:sz w:val="24"/>
        </w:rPr>
        <w:t>2.1 Momento da cliente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Confusão inicial: expectativa de tráfego pago e filmagem imediatos.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Medo de investir novamente sem resultado (experiências anteriores).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Operação intuitiva, centralizada, sem dados e sem processos.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Leitura: a conta precisa de organização e previsibilidade antes de qualquer escala de mídia.</w:t>
      </w:r>
    </w:p>
    <w:p>
      <w:pPr>
        <w:spacing w:before="280" w:after="120"/>
      </w:pPr>
      <w:r>
        <w:rPr>
          <w:rFonts w:ascii="Calibri" w:hAnsi="Calibri" w:eastAsia="Calibri"/>
          <w:b/>
          <w:color w:val="B40A14"/>
          <w:sz w:val="28"/>
        </w:rPr>
        <w:t>3. Diagnóstico — pontos críticos</w:t>
      </w:r>
    </w:p>
    <w:p>
      <w:pPr>
        <w:spacing w:before="200" w:after="80"/>
      </w:pPr>
      <w:r>
        <w:rPr>
          <w:rFonts w:ascii="Calibri" w:hAnsi="Calibri" w:eastAsia="Calibri"/>
          <w:b/>
          <w:color w:val="282828"/>
          <w:sz w:val="24"/>
        </w:rPr>
        <w:t>3.1 Ausência total de dados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Decisões por percepção; sem ticket médio, fluxo, CAC, LTV ou margem clara.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Investimento de marketing vira “chute”.</w:t>
      </w:r>
    </w:p>
    <w:p>
      <w:pPr>
        <w:spacing w:before="200" w:after="80"/>
      </w:pPr>
      <w:r>
        <w:rPr>
          <w:rFonts w:ascii="Calibri" w:hAnsi="Calibri" w:eastAsia="Calibri"/>
          <w:b/>
          <w:color w:val="282828"/>
          <w:sz w:val="24"/>
        </w:rPr>
        <w:t>3.2 Nilda-dependência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Centraliza compras, atendimento e marketing; falta de delegação trava escala.</w:t>
      </w:r>
    </w:p>
    <w:p>
      <w:pPr>
        <w:spacing w:before="200" w:after="80"/>
      </w:pPr>
      <w:r>
        <w:rPr>
          <w:rFonts w:ascii="Calibri" w:hAnsi="Calibri" w:eastAsia="Calibri"/>
          <w:b/>
          <w:color w:val="282828"/>
          <w:sz w:val="24"/>
        </w:rPr>
        <w:t>3.3 Demanda sem atendimento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WhatsApp para pedidos/ofertas fica sem resposta quando Nilda está na rua.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Campanhas que atraem interesse são desperdiçadas.</w:t>
      </w:r>
    </w:p>
    <w:p>
      <w:pPr>
        <w:spacing w:before="200" w:after="80"/>
      </w:pPr>
      <w:r>
        <w:rPr>
          <w:rFonts w:ascii="Calibri" w:hAnsi="Calibri" w:eastAsia="Calibri"/>
          <w:b/>
          <w:color w:val="282828"/>
          <w:sz w:val="24"/>
        </w:rPr>
        <w:t>3.4 Baixa maturidade digital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Táticas isoladas sem constância; sorteio/TV sem captura estruturada; GMN básico.</w:t>
      </w:r>
    </w:p>
    <w:p>
      <w:pPr>
        <w:spacing w:before="200" w:after="80"/>
      </w:pPr>
      <w:r>
        <w:rPr>
          <w:rFonts w:ascii="Calibri" w:hAnsi="Calibri" w:eastAsia="Calibri"/>
          <w:b/>
          <w:color w:val="282828"/>
          <w:sz w:val="24"/>
        </w:rPr>
        <w:t>3.5 Canal único e caro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Carro de som ≈ R$ 1 mil/semana (≈ R$ 4 mil/mês), genérico e sem rastreio.</w:t>
      </w:r>
    </w:p>
    <w:p>
      <w:pPr>
        <w:spacing w:before="200" w:after="80"/>
      </w:pPr>
      <w:r>
        <w:rPr>
          <w:rFonts w:ascii="Calibri" w:hAnsi="Calibri" w:eastAsia="Calibri"/>
          <w:b/>
          <w:color w:val="282828"/>
          <w:sz w:val="24"/>
        </w:rPr>
        <w:t>3.6 Limitação geográfica / distribuição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Vendas no Mafrense; delivery limitado (bike, mínimo R$ 150); concorrentes ganham por entregar.</w:t>
      </w:r>
    </w:p>
    <w:p>
      <w:pPr>
        <w:spacing w:before="200" w:after="80"/>
      </w:pPr>
      <w:r>
        <w:rPr>
          <w:rFonts w:ascii="Calibri" w:hAnsi="Calibri" w:eastAsia="Calibri"/>
          <w:b/>
          <w:color w:val="282828"/>
          <w:sz w:val="24"/>
        </w:rPr>
        <w:t>3.7 Guerra de preços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Competição sem leitura de margem por categoria — risco de crescer faturamento e corroer lucro.</w:t>
      </w:r>
    </w:p>
    <w:p>
      <w:pPr>
        <w:spacing w:before="280" w:after="120"/>
      </w:pPr>
      <w:r>
        <w:rPr>
          <w:rFonts w:ascii="Calibri" w:hAnsi="Calibri" w:eastAsia="Calibri"/>
          <w:b/>
          <w:color w:val="B40A14"/>
          <w:sz w:val="28"/>
        </w:rPr>
        <w:t>4. Diretriz estratégica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Transformar modelo intuitivo em operação orientada por dados. No curto prazo: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Organizar e validar o básico bem feito.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Reduzir dependência de canal único.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Criar base de relacionamento previsível.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Definir papel do WhatsApp (promoções e/ou pedidos) + processos de atendimento.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Coletar dados no PDV (nome/WhatsApp + indicadores de base).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ZapFirst Plano Base operacionaliza essa diretriz no canal WhatsApp e no entorno digital.</w:t>
      </w:r>
    </w:p>
    <w:p>
      <w:pPr>
        <w:spacing w:before="280" w:after="120"/>
      </w:pPr>
      <w:r>
        <w:rPr>
          <w:rFonts w:ascii="Calibri" w:hAnsi="Calibri" w:eastAsia="Calibri"/>
          <w:b/>
          <w:color w:val="B40A14"/>
          <w:sz w:val="28"/>
        </w:rPr>
        <w:t>5. Solução proposta — ZapFirst Plano Base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ZapFirst estrutura o WhatsApp como canal de vendas completo com a metodologia 3P-IA: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1) Produto — catálogo, oferta e precificação.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2) Processo — fluxo comercial, scripts e SLAs.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3) Pessoas — time treinado e papéis definidos.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4) IA — SDR 24/7 somente depois da base humana sólida.</w:t>
      </w:r>
    </w:p>
    <w:p>
      <w:pPr>
        <w:spacing w:before="200" w:after="80"/>
      </w:pPr>
      <w:r>
        <w:rPr>
          <w:rFonts w:ascii="Calibri" w:hAnsi="Calibri" w:eastAsia="Calibri"/>
          <w:b/>
          <w:color w:val="282828"/>
          <w:sz w:val="24"/>
        </w:rPr>
        <w:t>5.1 O que está incluído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Setup completo: Google Meu Negócio, Instagram com CTA, LP/Site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WhatsApp Business estruturado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Catálogo de produtos + PIX integrado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Scripts de atendimento (todas as etapas)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Fluxo comercial documentado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Treinamento do time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CRM Kommo configurado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Réguas de recompra e reativação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SDR de Inteligência Artificial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Relatório final + diagnóstico de maturidade (mês 3)</w:t>
      </w:r>
    </w:p>
    <w:p>
      <w:pPr>
        <w:spacing w:after="120"/>
      </w:pPr>
      <w:r>
        <w:rPr>
          <w:rFonts w:ascii="Calibri" w:hAnsi="Calibri" w:eastAsia="Calibri"/>
          <w:b/>
          <w:i w:val="0"/>
          <w:sz w:val="22"/>
        </w:rPr>
        <w:t>Não incluído no Plano Base: gestão de mídia paga (Lead Gen).</w:t>
      </w:r>
    </w:p>
    <w:p>
      <w:pPr>
        <w:spacing w:before="280" w:after="120"/>
      </w:pPr>
      <w:r>
        <w:rPr>
          <w:rFonts w:ascii="Calibri" w:hAnsi="Calibri" w:eastAsia="Calibri"/>
          <w:b/>
          <w:color w:val="B40A14"/>
          <w:sz w:val="28"/>
        </w:rPr>
        <w:t>6. Matriz diagnóstico × entrega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381"/>
            <w:shd w:fill="B40A14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Ponto crítico</w:t>
            </w:r>
          </w:p>
        </w:tc>
        <w:tc>
          <w:tcPr>
            <w:tcW w:type="dxa" w:w="3685"/>
            <w:shd w:fill="B40A14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Como o ZapFirst resolve</w:t>
            </w:r>
          </w:p>
        </w:tc>
        <w:tc>
          <w:tcPr>
            <w:tcW w:type="dxa" w:w="3288"/>
            <w:shd w:fill="B40A14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Efeito no negócio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Nilda-dependência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Processo + scripts + treino + SDR IA no 1º atendimento</w:t>
            </w:r>
          </w:p>
        </w:tc>
        <w:tc>
          <w:tcPr>
            <w:tcW w:type="dxa" w:w="328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Descentralização; Nilda livre para outras frentes</w:t>
            </w:r>
          </w:p>
        </w:tc>
      </w:tr>
      <w:tr>
        <w:tc>
          <w:tcPr>
            <w:tcW w:type="dxa" w:w="2381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WhatsApp sem resposta</w:t>
            </w:r>
          </w:p>
        </w:tc>
        <w:tc>
          <w:tcPr>
            <w:tcW w:type="dxa" w:w="3685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Fluxo com SLA + IA 24/7 + handoff humano</w:t>
            </w:r>
          </w:p>
        </w:tc>
        <w:tc>
          <w:tcPr>
            <w:tcW w:type="dxa" w:w="3288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Menos pedido perdido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Ausência de dados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CRM Kommo + pipeline + relatório</w:t>
            </w:r>
          </w:p>
        </w:tc>
        <w:tc>
          <w:tcPr>
            <w:tcW w:type="dxa" w:w="328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Visibilidade de conversão e recorrência</w:t>
            </w:r>
          </w:p>
        </w:tc>
      </w:tr>
      <w:tr>
        <w:tc>
          <w:tcPr>
            <w:tcW w:type="dxa" w:w="2381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Retenção fraca</w:t>
            </w:r>
          </w:p>
        </w:tc>
        <w:tc>
          <w:tcPr>
            <w:tcW w:type="dxa" w:w="3685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Réguas de recompra/reativação</w:t>
            </w:r>
          </w:p>
        </w:tc>
        <w:tc>
          <w:tcPr>
            <w:tcW w:type="dxa" w:w="3288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Venda para quem já compra fica mais barata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Dependência do carro de som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Base própria + comunicação segmentada</w:t>
            </w:r>
          </w:p>
        </w:tc>
        <w:tc>
          <w:tcPr>
            <w:tcW w:type="dxa" w:w="328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Diversificação de canal</w:t>
            </w:r>
          </w:p>
        </w:tc>
      </w:tr>
      <w:tr>
        <w:tc>
          <w:tcPr>
            <w:tcW w:type="dxa" w:w="2381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Maturidade digital baixa</w:t>
            </w:r>
          </w:p>
        </w:tc>
        <w:tc>
          <w:tcPr>
            <w:tcW w:type="dxa" w:w="3685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GMB + IG CTA + LP + catálogo</w:t>
            </w:r>
          </w:p>
        </w:tc>
        <w:tc>
          <w:tcPr>
            <w:tcW w:type="dxa" w:w="3288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Autoridade local e caminho até a venda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Improviso comercial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Catálogo + PIX no fluxo</w:t>
            </w:r>
          </w:p>
        </w:tc>
        <w:tc>
          <w:tcPr>
            <w:tcW w:type="dxa" w:w="328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Fechamento profissional no chat</w:t>
            </w:r>
          </w:p>
        </w:tc>
      </w:tr>
      <w:tr>
        <w:tc>
          <w:tcPr>
            <w:tcW w:type="dxa" w:w="2381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Raio limitado</w:t>
            </w:r>
          </w:p>
        </w:tc>
        <w:tc>
          <w:tcPr>
            <w:tcW w:type="dxa" w:w="3685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WhatsApp como canal de pedidos</w:t>
            </w:r>
          </w:p>
        </w:tc>
        <w:tc>
          <w:tcPr>
            <w:tcW w:type="dxa" w:w="3288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Ponte para delivery estruturado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Expectativa de mídia cedo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3P-IA: estrutura antes de escalar</w:t>
            </w:r>
          </w:p>
        </w:tc>
        <w:tc>
          <w:tcPr>
            <w:tcW w:type="dxa" w:w="328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Protege ROI de investimentos futuros</w:t>
            </w:r>
          </w:p>
        </w:tc>
      </w:tr>
    </w:tbl>
    <w:p/>
    <w:p>
      <w:pPr>
        <w:spacing w:before="280" w:after="120"/>
      </w:pPr>
      <w:r>
        <w:rPr>
          <w:rFonts w:ascii="Calibri" w:hAnsi="Calibri" w:eastAsia="Calibri"/>
          <w:b/>
          <w:color w:val="B40A14"/>
          <w:sz w:val="28"/>
        </w:rPr>
        <w:t>7. Plano de implementação — 90 dias</w:t>
      </w:r>
    </w:p>
    <w:p>
      <w:pPr>
        <w:spacing w:before="200" w:after="80"/>
      </w:pPr>
      <w:r>
        <w:rPr>
          <w:rFonts w:ascii="Calibri" w:hAnsi="Calibri" w:eastAsia="Calibri"/>
          <w:b/>
          <w:color w:val="282828"/>
          <w:sz w:val="24"/>
        </w:rPr>
        <w:t>Mês 1 — Produto + ambiente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Kick-off: objetivo do WhatsApp, papéis e SLA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GMB, Instagram CTA, LP/link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Catálogo priorizando alto giro/margem (curva ABC) + PIX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Início da captura nome + WhatsApp no caixa</w:t>
      </w:r>
    </w:p>
    <w:p>
      <w:pPr>
        <w:spacing w:before="200" w:after="80"/>
      </w:pPr>
      <w:r>
        <w:rPr>
          <w:rFonts w:ascii="Calibri" w:hAnsi="Calibri" w:eastAsia="Calibri"/>
          <w:b/>
          <w:color w:val="282828"/>
          <w:sz w:val="24"/>
        </w:rPr>
        <w:t>Mês 2 — Processo + pessoas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Fluxo: recepção → qualificação → pedido → pagamento → pós-venda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Scripts (promoção, pedido, preço, delivery, ruptura)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Treinamento do atendente; CRM com pipeline e tags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Nilda sai do primeiro atendimento</w:t>
      </w:r>
    </w:p>
    <w:p>
      <w:pPr>
        <w:spacing w:before="200" w:after="80"/>
      </w:pPr>
      <w:r>
        <w:rPr>
          <w:rFonts w:ascii="Calibri" w:hAnsi="Calibri" w:eastAsia="Calibri"/>
          <w:b/>
          <w:color w:val="282828"/>
          <w:sz w:val="24"/>
        </w:rPr>
        <w:t>Mês 3 — IA + retenção + diagnóstico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SDR IA 24/7 com qualificação e handoff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Réguas de recompra e reativação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Relatório de maturidade e recomendação do próximo passo</w:t>
      </w:r>
    </w:p>
    <w:p>
      <w:pPr>
        <w:spacing w:before="280" w:after="120"/>
      </w:pPr>
      <w:r>
        <w:rPr>
          <w:rFonts w:ascii="Calibri" w:hAnsi="Calibri" w:eastAsia="Calibri"/>
          <w:b/>
          <w:color w:val="B40A14"/>
          <w:sz w:val="28"/>
        </w:rPr>
        <w:t>8. Complementos e fases seguintes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Para o sucesso do projeto, alinhar o que é produto e o que é complemento: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fill="B40A14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2551"/>
            <w:shd w:fill="B40A14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3969"/>
            <w:shd w:fill="B40A14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Nota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Captura no PDV (nome + WhatsApp)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Complemento operacional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Alimenta a base com quem já compra na loja</w:t>
            </w:r>
          </w:p>
        </w:tc>
      </w:tr>
      <w:tr>
        <w:tc>
          <w:tcPr>
            <w:tcW w:type="dxa" w:w="2835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Indicadores de base no caixa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Complemento de gestão</w:t>
            </w:r>
          </w:p>
        </w:tc>
        <w:tc>
          <w:tcPr>
            <w:tcW w:type="dxa" w:w="3969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Ticket, giro, margem, ABC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Pessoa de atendimento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Gate do projeto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Mínimo 1 responsável (mesmo part-time)</w:t>
            </w:r>
          </w:p>
        </w:tc>
      </w:tr>
      <w:tr>
        <w:tc>
          <w:tcPr>
            <w:tcW w:type="dxa" w:w="2835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Delivery ampliado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Fase seguinte</w:t>
            </w:r>
          </w:p>
        </w:tc>
        <w:tc>
          <w:tcPr>
            <w:tcW w:type="dxa" w:w="3969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Após WhatsApp estável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Lead Gen / mídia paga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Upsell (Plano Completo)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Só com máquina convertendo</w:t>
            </w:r>
          </w:p>
        </w:tc>
      </w:tr>
    </w:tbl>
    <w:p/>
    <w:p>
      <w:pPr>
        <w:spacing w:before="280" w:after="120"/>
      </w:pPr>
      <w:r>
        <w:rPr>
          <w:rFonts w:ascii="Calibri" w:hAnsi="Calibri" w:eastAsia="Calibri"/>
          <w:b/>
          <w:color w:val="B40A14"/>
          <w:sz w:val="28"/>
        </w:rPr>
        <w:t>9. Investimento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535"/>
            <w:shd w:fill="B40A14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Condição</w:t>
            </w:r>
          </w:p>
        </w:tc>
        <w:tc>
          <w:tcPr>
            <w:tcW w:type="dxa" w:w="4819"/>
            <w:shd w:fill="B40A14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ZapFirst Plano Base — à vista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R$ 18.000</w:t>
            </w:r>
          </w:p>
        </w:tc>
      </w:tr>
      <w:tr>
        <w:tc>
          <w:tcPr>
            <w:tcW w:type="dxa" w:w="4535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Parcelado no cartão</w:t>
            </w:r>
          </w:p>
        </w:tc>
        <w:tc>
          <w:tcPr>
            <w:tcW w:type="dxa" w:w="4819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12× de R$ 1.666,67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Referência de tabela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de R$ 30.000</w:t>
            </w:r>
          </w:p>
        </w:tc>
      </w:tr>
      <w:tr>
        <w:tc>
          <w:tcPr>
            <w:tcW w:type="dxa" w:w="4535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Prazo do projeto</w:t>
            </w:r>
          </w:p>
        </w:tc>
        <w:tc>
          <w:tcPr>
            <w:tcW w:type="dxa" w:w="4819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 meses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Mídia paga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Não incluída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Âncora de contexto: o carro de som já custa ≈ R$ 4 mil/mês. Em cerca de 4–5 meses, o valor gasto se aproxima do ZapFirst à vista — porém sem base, CRM ou recompra estruturada.</w:t>
      </w:r>
    </w:p>
    <w:p>
      <w:pPr>
        <w:spacing w:before="280" w:after="120"/>
      </w:pPr>
      <w:r>
        <w:rPr>
          <w:rFonts w:ascii="Calibri" w:hAnsi="Calibri" w:eastAsia="Calibri"/>
          <w:b/>
          <w:color w:val="B40A14"/>
          <w:sz w:val="28"/>
        </w:rPr>
        <w:t>10. Indicadores de acompanhamento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fill="B40A14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3118"/>
            <w:shd w:fill="B40A14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Hoje (aprox.)</w:t>
            </w:r>
          </w:p>
        </w:tc>
        <w:tc>
          <w:tcPr>
            <w:tcW w:type="dxa" w:w="3402"/>
            <w:shd w:fill="B40A14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Em 90 dias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Tempo de 1ª resposta WhatsApp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Horas / dia seguinte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Resposta rápida + IA fora do horário</w:t>
            </w:r>
          </w:p>
        </w:tc>
      </w:tr>
      <w:tr>
        <w:tc>
          <w:tcPr>
            <w:tcW w:type="dxa" w:w="2835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% conversas sem resposta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Alto</w:t>
            </w:r>
          </w:p>
        </w:tc>
        <w:tc>
          <w:tcPr>
            <w:tcW w:type="dxa" w:w="3402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Queda relevante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Base no CRM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Quase inexistente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Crescimento contínuo (caixa + WA)</w:t>
            </w:r>
          </w:p>
        </w:tc>
      </w:tr>
      <w:tr>
        <w:tc>
          <w:tcPr>
            <w:tcW w:type="dxa" w:w="2835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Recompra / reativação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Não mensurada</w:t>
            </w:r>
          </w:p>
        </w:tc>
        <w:tc>
          <w:tcPr>
            <w:tcW w:type="dxa" w:w="3402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Réguas ativas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Horas da Nilda no atendimento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Alta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Redução (só exceções)</w:t>
            </w:r>
          </w:p>
        </w:tc>
      </w:tr>
      <w:tr>
        <w:tc>
          <w:tcPr>
            <w:tcW w:type="dxa" w:w="2835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Peso do carro de som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≈ R$ 4 mil/mês</w:t>
            </w:r>
          </w:p>
        </w:tc>
        <w:tc>
          <w:tcPr>
            <w:tcW w:type="dxa" w:w="3402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Redução relativa com base própria</w:t>
            </w:r>
          </w:p>
        </w:tc>
      </w:tr>
    </w:tbl>
    <w:p/>
    <w:p>
      <w:pPr>
        <w:spacing w:before="280" w:after="120"/>
      </w:pPr>
      <w:r>
        <w:rPr>
          <w:rFonts w:ascii="Calibri" w:hAnsi="Calibri" w:eastAsia="Calibri"/>
          <w:b/>
          <w:color w:val="B40A14"/>
          <w:sz w:val="28"/>
        </w:rPr>
        <w:t>11. Condições de sucesso e riscos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Gate: nomear pelo menos 1 pessoa para atendimento WhatsApp.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Alinhar expectativa: 90 dias = estrutura e previsibilidade; R$ 500 mil = jornada (WA + base + delivery + mídia).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Não acelerar Lead Gen antes da máquina converter.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Catálogo em ondas (começar pela curva ABC).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Rotina diária de captura no caixa.</w:t>
      </w:r>
    </w:p>
    <w:p>
      <w:pPr>
        <w:spacing w:before="280" w:after="120"/>
      </w:pPr>
      <w:r>
        <w:rPr>
          <w:rFonts w:ascii="Calibri" w:hAnsi="Calibri" w:eastAsia="Calibri"/>
          <w:b/>
          <w:color w:val="B40A14"/>
          <w:sz w:val="28"/>
        </w:rPr>
        <w:t>12. Próximos passos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1. Alinhar escopo do Plano Base com a Nilda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2. Confirmar atendente responsável (gate)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3. Formalizar contrato e kick-off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4. Ativar ambiente digital, catálogo, CRM e treinamento</w:t>
      </w:r>
    </w:p>
    <w:p>
      <w:pPr>
        <w:spacing w:before="280" w:after="120"/>
      </w:pPr>
      <w:r>
        <w:rPr>
          <w:rFonts w:ascii="Calibri" w:hAnsi="Calibri" w:eastAsia="Calibri"/>
          <w:b/>
          <w:color w:val="B40A14"/>
          <w:sz w:val="28"/>
        </w:rPr>
        <w:t>13. Síntese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A Casa dos Pães tem proposta de valor, mas opera com centralização, sem dados e sem capacidade de atender a demanda que já gera. Isso destrói ROI e impede o salto de faturamento.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O ZapFirst Plano Base ataca o núcleo: WhatsApp estruturado (produto, processo, pessoas e IA), autoridade digital, fidelização e alívio da sobrecarga da Nilda.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É o alicerce operacional dos próximos 90 dias — não o atalho para escala imediata.</w:t>
      </w:r>
    </w:p>
    <w:p>
      <w:pPr>
        <w:spacing w:after="120"/>
      </w:pPr>
      <w:r>
        <w:rPr>
          <w:rFonts w:ascii="Calibri" w:hAnsi="Calibri" w:eastAsia="Calibri"/>
          <w:b w:val="0"/>
          <w:i/>
          <w:sz w:val="20"/>
        </w:rPr>
        <w:t>— Fim da proposta —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18"/>
        </w:rPr>
        <w:t>Casa dos Pães × V4 Company · ZapFirst Plano Base · Uso comercial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18"/>
        </w:rPr>
        <w:t>Produto de referência: https://steady-croissant-cd822a.netlify.app/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