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Calibri"/>
          <w:b/>
          <w:color w:val="E50914"/>
          <w:sz w:val="44"/>
        </w:rPr>
        <w:t>G6 Internet × V4 · Script de Narrativa</w:t>
      </w:r>
    </w:p>
    <w:p>
      <w:pPr>
        <w:spacing w:after="240"/>
      </w:pPr>
      <w:r>
        <w:rPr>
          <w:rFonts w:ascii="Calibri" w:hAnsi="Calibri" w:eastAsia="Calibri"/>
          <w:b w:val="0"/>
          <w:color w:val="5A5A5A"/>
          <w:sz w:val="22"/>
        </w:rPr>
        <w:t>Estruturação Comercial · Roteiro de fala slide a slide · Uso interno na apresentação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Deck: https://sarapizzico-hue.github.io/Sara/g6-ec/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Linha mestra: Do comercial artesanal à máquina de receita. Não vender horas — vender capacidade instalada para parar o vazamento.</w:t>
      </w:r>
    </w:p>
    <w:p>
      <w:pPr>
        <w:spacing w:before="80" w:after="200"/>
        <w:pBdr>
          <w:bottom w:val="single" w:sz="6" w:space="1" w:color="E50914"/>
        </w:pBdr>
      </w:pP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Ordem da narrativa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Dor → vazamento com dados → encaixe → visão → produto → fases → prova de sucesso → recap → investimento.</w:t>
      </w:r>
    </w:p>
    <w:p>
      <w:pPr>
        <w:spacing w:before="80" w:after="200"/>
        <w:pBdr>
          <w:bottom w:val="single" w:sz="6" w:space="1" w:color="E50914"/>
        </w:pBdr>
      </w:pPr>
    </w:p>
    <w:p>
      <w:pPr>
        <w:spacing w:before="120" w:after="80"/>
      </w:pPr>
      <w:r>
        <w:rPr>
          <w:rFonts w:ascii="Calibri" w:hAnsi="Calibri" w:eastAsia="Calibri"/>
          <w:b/>
          <w:color w:val="280001"/>
          <w:sz w:val="28"/>
        </w:rPr>
        <w:t>SLIDE 01 · Capa — Do comercial artesanal à máquina de receita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Objetivo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Abrir com a tese de transformação, não com produto.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Narrativa / Script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Bom dia. O que a gente trouxe hoje não é mais um treinamento pontual.</w:t>
        <w:br/>
        <w:t>É a mudança de um comercial artesanal — que depende de pessoa, memória e reação — para uma máquina de receita: processo, CRM em uso, gestão e rotina.</w:t>
        <w:br/>
        <w:t>Em 12 semanas, instalados na G6, para vender, ativar e reter com previsibilidade.</w:t>
      </w:r>
    </w:p>
    <w:p>
      <w:pPr>
        <w:spacing w:after="200"/>
      </w:pPr>
      <w:r>
        <w:rPr>
          <w:rFonts w:ascii="Calibri" w:hAnsi="Calibri" w:eastAsia="Calibri"/>
          <w:b/>
          <w:color w:val="E50914"/>
          <w:sz w:val="22"/>
        </w:rPr>
        <w:t xml:space="preserve">Ask / Check: </w:t>
      </w:r>
      <w:r>
        <w:rPr>
          <w:rFonts w:ascii="Calibri" w:hAnsi="Calibri" w:eastAsia="Calibri"/>
          <w:b w:val="0"/>
          <w:color w:val="141414"/>
          <w:sz w:val="22"/>
        </w:rPr>
        <w:t>Antes de entrar no escopo: faz sentido a gente olhar primeiro a conta do que está vazando na operação?</w:t>
      </w:r>
    </w:p>
    <w:p>
      <w:pPr>
        <w:spacing w:before="80" w:after="200"/>
        <w:pBdr>
          <w:bottom w:val="single" w:sz="6" w:space="1" w:color="E50914"/>
        </w:pBdr>
      </w:pPr>
    </w:p>
    <w:p>
      <w:pPr>
        <w:spacing w:before="120" w:after="80"/>
      </w:pPr>
      <w:r>
        <w:rPr>
          <w:rFonts w:ascii="Calibri" w:hAnsi="Calibri" w:eastAsia="Calibri"/>
          <w:b/>
          <w:color w:val="280001"/>
          <w:sz w:val="28"/>
        </w:rPr>
        <w:t>SLIDE 02 · Contexto G6 — Comercial reativo sem sistema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Objetivo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Espelhar a dor verbalizada: não é falta de lead.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Narrativa / Script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Vocês não têm problema de lead. Têm um comercial reativo sem sistema.</w:t>
        <w:br/>
        <w:t>Entra cerca de mil clientes e a saída é alta. O CRM existe, mas não governa. Quando aperta, a meta desce e o time acomoda. Loja e PAP vendem sem o mesmo padrão.</w:t>
        <w:br/>
        <w:t>Demanda entra. Processo não segura. Receita escapa entre ativação, follow-up e retenção.</w:t>
        <w:br/>
        <w:t>Essa é a leitura que trouxemos da operação de vocês.</w:t>
      </w:r>
    </w:p>
    <w:p>
      <w:pPr>
        <w:spacing w:after="200"/>
      </w:pPr>
      <w:r>
        <w:rPr>
          <w:rFonts w:ascii="Calibri" w:hAnsi="Calibri" w:eastAsia="Calibri"/>
          <w:b/>
          <w:color w:val="E50914"/>
          <w:sz w:val="22"/>
        </w:rPr>
        <w:t xml:space="preserve">Ask / Check: </w:t>
      </w:r>
      <w:r>
        <w:rPr>
          <w:rFonts w:ascii="Calibri" w:hAnsi="Calibri" w:eastAsia="Calibri"/>
          <w:b w:val="0"/>
          <w:color w:val="141414"/>
          <w:sz w:val="22"/>
        </w:rPr>
        <w:t>Isso traduz o que vocês sentem no dia a dia — ou tem algum ponto que está fora?</w:t>
      </w:r>
    </w:p>
    <w:p>
      <w:pPr>
        <w:spacing w:before="80" w:after="200"/>
        <w:pBdr>
          <w:bottom w:val="single" w:sz="6" w:space="1" w:color="E50914"/>
        </w:pBdr>
      </w:pPr>
    </w:p>
    <w:p>
      <w:pPr>
        <w:spacing w:before="120" w:after="80"/>
      </w:pPr>
      <w:r>
        <w:rPr>
          <w:rFonts w:ascii="Calibri" w:hAnsi="Calibri" w:eastAsia="Calibri"/>
          <w:b/>
          <w:color w:val="280001"/>
          <w:sz w:val="28"/>
        </w:rPr>
        <w:t>SLIDE 03 · Quanto dinheiro sua operação está vazando?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Objetivo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Colocar dinheiro e evidência na mesa com os dados reais da G6.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Narrativa / Script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A conta que explica a estagnação: entra cliente todo mês — e a base quase não cresce.</w:t>
        <w:br/>
        <w:t>Do lado das entradas: cerca de mil ativações por mês. Meta Forms entregou 1.269 leads no ano com CPL de R$ 7,51. WhatsApp responde em cerca de um minuto. Ou seja: existe demanda e existe time.</w:t>
        <w:br/>
        <w:t>Do lado das saídas: 3.755 cancelamentos de janeiro a junho — jan 415, fev 560, mar 614, abr 746, mai 715, jun 705.</w:t>
        <w:br/>
        <w:t>A G6 sabe vender. O que falta é capacidade de segurar — e de medir por que perde.</w:t>
        <w:br/>
        <w:t>E a pergunta que ninguém consegue responder hoje: qual é a taxa real de churn?</w:t>
        <w:br/>
        <w:t>Para calcular, precisa carteira ativa no início do mês e cancelamento por coorte, motivo, cidade e tempo de casa. Esse dado ainda não está conciliado. Sem ele, decisão de investimento vira chute.</w:t>
        <w:br/>
        <w:t>A Estruturação Comercial começa exatamente aí: transformar vazamento em dado, processo e rotina.</w:t>
      </w:r>
    </w:p>
    <w:p>
      <w:pPr>
        <w:spacing w:after="200"/>
      </w:pPr>
      <w:r>
        <w:rPr>
          <w:rFonts w:ascii="Calibri" w:hAnsi="Calibri" w:eastAsia="Calibri"/>
          <w:b/>
          <w:color w:val="E50914"/>
          <w:sz w:val="22"/>
        </w:rPr>
        <w:t xml:space="preserve">Ask / Check: </w:t>
      </w:r>
      <w:r>
        <w:rPr>
          <w:rFonts w:ascii="Calibri" w:hAnsi="Calibri" w:eastAsia="Calibri"/>
          <w:b w:val="0"/>
          <w:color w:val="141414"/>
          <w:sz w:val="22"/>
        </w:rPr>
        <w:t>Se a gente só melhorar a leitura e a retenção operacional, quanto isso muda o resultado do semestre?</w:t>
      </w:r>
    </w:p>
    <w:p>
      <w:pPr>
        <w:spacing w:before="80" w:after="200"/>
        <w:pBdr>
          <w:bottom w:val="single" w:sz="6" w:space="1" w:color="E50914"/>
        </w:pBdr>
      </w:pPr>
    </w:p>
    <w:p>
      <w:pPr>
        <w:spacing w:before="120" w:after="80"/>
      </w:pPr>
      <w:r>
        <w:rPr>
          <w:rFonts w:ascii="Calibri" w:hAnsi="Calibri" w:eastAsia="Calibri"/>
          <w:b/>
          <w:color w:val="280001"/>
          <w:sz w:val="28"/>
        </w:rPr>
        <w:t>SLIDE 04 · Dores × G6 — Onde perde previsibilidade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Objetivo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Conectar dores do produto às dores concretas da G6.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Narrativa / Script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Onde a G6 perde previsibilidade — e o que a Estruturação Comercial fecha:</w:t>
        <w:br/>
        <w:t>Processo inconsistente entre loja e PAP.</w:t>
        <w:br/>
        <w:t>Cada vendedor vende de um jeito.</w:t>
        <w:br/>
        <w:t>CRM não representa a realidade.</w:t>
        <w:br/>
        <w:t>Gestor não conduz reunião comercial com ritual.</w:t>
        <w:br/>
        <w:t>Não tem cadência nem passagem de bastão — vendeu e acabou.</w:t>
        <w:br/>
        <w:t>Treino não vira rotina.</w:t>
        <w:br/>
        <w:t>Nada disso é “falta de esforço”. É falta de sistema.</w:t>
      </w:r>
    </w:p>
    <w:p>
      <w:pPr>
        <w:spacing w:after="200"/>
      </w:pPr>
      <w:r>
        <w:rPr>
          <w:rFonts w:ascii="Calibri" w:hAnsi="Calibri" w:eastAsia="Calibri"/>
          <w:b/>
          <w:color w:val="E50914"/>
          <w:sz w:val="22"/>
        </w:rPr>
        <w:t xml:space="preserve">Ask / Check: </w:t>
      </w:r>
      <w:r>
        <w:rPr>
          <w:rFonts w:ascii="Calibri" w:hAnsi="Calibri" w:eastAsia="Calibri"/>
          <w:b w:val="0"/>
          <w:color w:val="141414"/>
          <w:sz w:val="22"/>
        </w:rPr>
        <w:t>Qual dessas dores, se resolvida primeiro, destrava mais resultado para vocês?</w:t>
      </w:r>
    </w:p>
    <w:p>
      <w:pPr>
        <w:spacing w:before="80" w:after="200"/>
        <w:pBdr>
          <w:bottom w:val="single" w:sz="6" w:space="1" w:color="E50914"/>
        </w:pBdr>
      </w:pPr>
    </w:p>
    <w:p>
      <w:pPr>
        <w:spacing w:before="120" w:after="80"/>
      </w:pPr>
      <w:r>
        <w:rPr>
          <w:rFonts w:ascii="Calibri" w:hAnsi="Calibri" w:eastAsia="Calibri"/>
          <w:b/>
          <w:color w:val="280001"/>
          <w:sz w:val="28"/>
        </w:rPr>
        <w:t>SLIDE 05 · Visão estratégica — Fundação antes de meta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Objetivo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Dar a lógica da ordem certa: sistema → gestão → receita.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Narrativa / Script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A ordem certa: fundação antes de pressão de meta.</w:t>
        <w:br/>
        <w:t>Primeiro sistema: processo, CRM e rituais — esforço individual vira operação previsível.</w:t>
        <w:br/>
        <w:t>Depois gestão: com a casa estruturada, a liderança cobra comportamento e conversão — não improvisa processo. Isso casa com a chegada do Mateus.</w:t>
        <w:br/>
        <w:t>Por fim receita: ativação, follow-up e retenção entram no método — o CAC deixa de queimar no escuro.</w:t>
        <w:br/>
        <w:t>Sem sistema, meta vira pressão. Com sistema, meta vira consequência.</w:t>
      </w:r>
    </w:p>
    <w:p>
      <w:pPr>
        <w:spacing w:after="200"/>
      </w:pPr>
      <w:r>
        <w:rPr>
          <w:rFonts w:ascii="Calibri" w:hAnsi="Calibri" w:eastAsia="Calibri"/>
          <w:b/>
          <w:color w:val="E50914"/>
          <w:sz w:val="22"/>
        </w:rPr>
        <w:t xml:space="preserve">Ask / Check: </w:t>
      </w:r>
      <w:r>
        <w:rPr>
          <w:rFonts w:ascii="Calibri" w:hAnsi="Calibri" w:eastAsia="Calibri"/>
          <w:b w:val="0"/>
          <w:color w:val="141414"/>
          <w:sz w:val="22"/>
        </w:rPr>
        <w:t>Faz sentido estruturar antes de só apertar meta de novo?</w:t>
      </w:r>
    </w:p>
    <w:p>
      <w:pPr>
        <w:spacing w:before="80" w:after="200"/>
        <w:pBdr>
          <w:bottom w:val="single" w:sz="6" w:space="1" w:color="E50914"/>
        </w:pBdr>
      </w:pPr>
    </w:p>
    <w:p>
      <w:pPr>
        <w:spacing w:before="120" w:after="80"/>
      </w:pPr>
      <w:r>
        <w:rPr>
          <w:rFonts w:ascii="Calibri" w:hAnsi="Calibri" w:eastAsia="Calibri"/>
          <w:b/>
          <w:color w:val="280001"/>
          <w:sz w:val="28"/>
        </w:rPr>
        <w:t>SLIDE 06 · Promessa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Objetivo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Fechar a promessa do produto em uma frase.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Narrativa / Script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Em um projeto fechado, a V4 constrói e instala a fundação comercial da G6.</w:t>
        <w:br/>
        <w:t>Processo, CRM em uso, scripts, cadências, indicadores e rituais de gestão — operando de verdade no time de loja e PAP.</w:t>
        <w:br/>
        <w:t>Não é entregar PDF. É deixar a operação rodando.</w:t>
      </w:r>
    </w:p>
    <w:p>
      <w:pPr>
        <w:spacing w:before="80" w:after="200"/>
        <w:pBdr>
          <w:bottom w:val="single" w:sz="6" w:space="1" w:color="E50914"/>
        </w:pBdr>
      </w:pPr>
    </w:p>
    <w:p>
      <w:pPr>
        <w:spacing w:before="120" w:after="80"/>
      </w:pPr>
      <w:r>
        <w:rPr>
          <w:rFonts w:ascii="Calibri" w:hAnsi="Calibri" w:eastAsia="Calibri"/>
          <w:b/>
          <w:color w:val="280001"/>
          <w:sz w:val="28"/>
        </w:rPr>
        <w:t>SLIDE 07 · Formato — 12 semanas / 106,5h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Objetivo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Mostrar formato sem virar tabela de horas ainda.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Narrativa / Script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Formato: projeto consultivo com implementação assistida.</w:t>
        <w:br/>
        <w:t>Doze semanas. Carga de 106,5 horas — análise, desenho, CRM, QA e instalação, não só call.</w:t>
        <w:br/>
        <w:t>V4 constrói e conduz; o time G6 opera no dia a dia.</w:t>
        <w:br/>
        <w:t>Ritmo semanal com sponsor e checkpoints com o time.</w:t>
        <w:br/>
        <w:t>Presencial nas fases críticas: diagnóstico e instalação.</w:t>
        <w:br/>
        <w:t>Saída: handover com rotina instalada e plano de 60 dias.</w:t>
      </w:r>
    </w:p>
    <w:p>
      <w:pPr>
        <w:spacing w:before="80" w:after="200"/>
        <w:pBdr>
          <w:bottom w:val="single" w:sz="6" w:space="1" w:color="E50914"/>
        </w:pBdr>
      </w:pPr>
    </w:p>
    <w:p>
      <w:pPr>
        <w:spacing w:before="120" w:after="80"/>
      </w:pPr>
      <w:r>
        <w:rPr>
          <w:rFonts w:ascii="Calibri" w:hAnsi="Calibri" w:eastAsia="Calibri"/>
          <w:b/>
          <w:color w:val="280001"/>
          <w:sz w:val="28"/>
        </w:rPr>
        <w:t>SLIDE 08 · O que o produto entrega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Objetivo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Traduzir escopo em fundação + adesão.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Narrativa / Script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O que a Estruturação Comercial instala na G6.</w:t>
        <w:br/>
        <w:t>Fundação operacional: arquitetura loja × PAP, scripts, cadência, papéis, rituais de gestão e onboarding de vendedores.</w:t>
        <w:br/>
        <w:t>Controle e adesão: CRM como painel de receita, higiene, motivos de perda, dashboard, treinamento com roleplay, rotinas de ativação, follow-up e save.</w:t>
        <w:br/>
        <w:t>O produto não vende documento. Vende capacidade instalada no time.</w:t>
      </w:r>
    </w:p>
    <w:p>
      <w:pPr>
        <w:spacing w:before="80" w:after="200"/>
        <w:pBdr>
          <w:bottom w:val="single" w:sz="6" w:space="1" w:color="E50914"/>
        </w:pBdr>
      </w:pPr>
    </w:p>
    <w:p>
      <w:pPr>
        <w:spacing w:before="120" w:after="80"/>
      </w:pPr>
      <w:r>
        <w:rPr>
          <w:rFonts w:ascii="Calibri" w:hAnsi="Calibri" w:eastAsia="Calibri"/>
          <w:b/>
          <w:color w:val="280001"/>
          <w:sz w:val="28"/>
        </w:rPr>
        <w:t>SLIDE 09 · Fases do produto — visão das 6 fases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Objetivo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Dar o mapa da jornada antes do detalhe.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Narrativa / Script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Seis fases. Uma fundação comercial instalada.</w:t>
        <w:br/>
        <w:t>Um: diagnóstico operacional.</w:t>
        <w:br/>
        <w:t>Dois: arquitetura comercial.</w:t>
        <w:br/>
        <w:t>Três: CRM e controle — em paralelo com a dois.</w:t>
        <w:br/>
        <w:t>Quatro: camada estratégica — playbook, comissão, breakeven.</w:t>
        <w:br/>
        <w:t>Cinco: instalação da rotina — onde a adesão acontece.</w:t>
        <w:br/>
        <w:t>Seis: handover e continuidade em 60 dias.</w:t>
        <w:br/>
        <w:t>Mais seis horas de gestão e QA. Total 106,5 horas.</w:t>
        <w:br/>
        <w:t>Agora eu detalho o que cada fase entrega para a G6.</w:t>
      </w:r>
    </w:p>
    <w:p>
      <w:pPr>
        <w:spacing w:before="80" w:after="200"/>
        <w:pBdr>
          <w:bottom w:val="single" w:sz="6" w:space="1" w:color="E50914"/>
        </w:pBdr>
      </w:pPr>
    </w:p>
    <w:p>
      <w:pPr>
        <w:spacing w:before="120" w:after="80"/>
      </w:pPr>
      <w:r>
        <w:rPr>
          <w:rFonts w:ascii="Calibri" w:hAnsi="Calibri" w:eastAsia="Calibri"/>
          <w:b/>
          <w:color w:val="280001"/>
          <w:sz w:val="28"/>
        </w:rPr>
        <w:t>SLIDE 10 · Fase 1 — Diagnóstico (18h)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Objetivo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Explicar por que o diagnóstico evita playbook errado.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Narrativa / Script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Fase 1 — Diagnóstico operacional, 18 horas.</w:t>
        <w:br/>
        <w:t>Entrevistas com sponsor, gestor, top e bottom. Auditoria do CRM. Mapa de gargalos. Priorização do que impede venda previsível.</w:t>
        <w:br/>
        <w:t>Na G6 isso é presencial no onboarding: time fechado, loja e PAP separados.</w:t>
        <w:br/>
        <w:t>Objetivo: entender a operação real antes de desenhar qualquer coisa.</w:t>
      </w:r>
    </w:p>
    <w:p>
      <w:pPr>
        <w:spacing w:before="80" w:after="200"/>
        <w:pBdr>
          <w:bottom w:val="single" w:sz="6" w:space="1" w:color="E50914"/>
        </w:pBdr>
      </w:pPr>
    </w:p>
    <w:p>
      <w:pPr>
        <w:spacing w:before="120" w:after="80"/>
      </w:pPr>
      <w:r>
        <w:rPr>
          <w:rFonts w:ascii="Calibri" w:hAnsi="Calibri" w:eastAsia="Calibri"/>
          <w:b/>
          <w:color w:val="280001"/>
          <w:sz w:val="28"/>
        </w:rPr>
        <w:t>SLIDE 11 · Fase 2 — Arquitetura (15h)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Objetivo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Mostrar o sistema operacional comercial.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Narrativa / Script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Fase 2 — Arquitetura operacional comercial, 15 horas.</w:t>
        <w:br/>
        <w:t>ICP, jornada, pipeline com critérios, papéis, SLA, metas de atividade, scripts, cadências, BPMN e matriz CHA.</w:t>
        <w:br/>
        <w:t>Na G6: dual-track. Loja e PAP não usam o mesmo playbook — e isso precisa estar desenhado desde aqui.</w:t>
      </w:r>
    </w:p>
    <w:p>
      <w:pPr>
        <w:spacing w:before="80" w:after="200"/>
        <w:pBdr>
          <w:bottom w:val="single" w:sz="6" w:space="1" w:color="E50914"/>
        </w:pBdr>
      </w:pPr>
    </w:p>
    <w:p>
      <w:pPr>
        <w:spacing w:before="120" w:after="80"/>
      </w:pPr>
      <w:r>
        <w:rPr>
          <w:rFonts w:ascii="Calibri" w:hAnsi="Calibri" w:eastAsia="Calibri"/>
          <w:b/>
          <w:color w:val="280001"/>
          <w:sz w:val="28"/>
        </w:rPr>
        <w:t>SLIDE 12 · Fase 3 — CRM e controle (15,5h)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Objetivo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CRM como painel de receita, não agenda.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Narrativa / Script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Fase 3 — CRM e controle, 15,5 horas, em paralelo com a arquitetura.</w:t>
        <w:br/>
        <w:t>Pipeline, campos obrigatórios, motivos de perda, atividades, dashboard, higiene e rotina de registro.</w:t>
        <w:br/>
        <w:t>Na G6: origem do lead, tempo de resposta, status, dor, capacidade financeira, produto de interesse, próxima ação e motivo de perda — em uso real.</w:t>
        <w:br/>
        <w:t>CRM não é agenda. É painel de controle da receita.</w:t>
      </w:r>
    </w:p>
    <w:p>
      <w:pPr>
        <w:spacing w:before="80" w:after="200"/>
        <w:pBdr>
          <w:bottom w:val="single" w:sz="6" w:space="1" w:color="E50914"/>
        </w:pBdr>
      </w:pPr>
    </w:p>
    <w:p>
      <w:pPr>
        <w:spacing w:before="120" w:after="80"/>
      </w:pPr>
      <w:r>
        <w:rPr>
          <w:rFonts w:ascii="Calibri" w:hAnsi="Calibri" w:eastAsia="Calibri"/>
          <w:b/>
          <w:color w:val="280001"/>
          <w:sz w:val="28"/>
        </w:rPr>
        <w:t>SLIDE 13 · Fase 4 — Estratégica (20h)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Objetivo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Ligar processo a meta, comissão e breakeven.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Narrativa / Script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Fase 4 — Camada estratégica, 20 horas.</w:t>
        <w:br/>
        <w:t>Playbook de uso, política de comissionamento e breakeven da operação.</w:t>
        <w:br/>
        <w:t>Na G6: comissão de loja diferente de PAP. Meta como piso, não como freio. Breakeven amarra CAC, payback e retenção — para a gestão parar de decidir no escuro.</w:t>
      </w:r>
    </w:p>
    <w:p>
      <w:pPr>
        <w:spacing w:before="80" w:after="200"/>
        <w:pBdr>
          <w:bottom w:val="single" w:sz="6" w:space="1" w:color="E50914"/>
        </w:pBdr>
      </w:pPr>
    </w:p>
    <w:p>
      <w:pPr>
        <w:spacing w:before="120" w:after="80"/>
      </w:pPr>
      <w:r>
        <w:rPr>
          <w:rFonts w:ascii="Calibri" w:hAnsi="Calibri" w:eastAsia="Calibri"/>
          <w:b/>
          <w:color w:val="280001"/>
          <w:sz w:val="28"/>
        </w:rPr>
        <w:t>SLIDE 14 · Fase 5 — Instalação (22h)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Objetivo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Ênfase em adesão presencial e roleplay.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Narrativa / Script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Fase 5 — Instalação da rotina, 22 horas. Essa é a fase que separa PDF de operação.</w:t>
        <w:br/>
        <w:t>Onboarding, imersão do time, treinamento do gestor, roleplay loja e PAP, pipeline review e reunião semanal assistidas, checklist e correção de desvios.</w:t>
        <w:br/>
        <w:t>Presencial. Mateus entra no treinamento para herdar a rotina — não só o material.</w:t>
      </w:r>
    </w:p>
    <w:p>
      <w:pPr>
        <w:spacing w:before="80" w:after="200"/>
        <w:pBdr>
          <w:bottom w:val="single" w:sz="6" w:space="1" w:color="E50914"/>
        </w:pBdr>
      </w:pPr>
    </w:p>
    <w:p>
      <w:pPr>
        <w:spacing w:before="120" w:after="80"/>
      </w:pPr>
      <w:r>
        <w:rPr>
          <w:rFonts w:ascii="Calibri" w:hAnsi="Calibri" w:eastAsia="Calibri"/>
          <w:b/>
          <w:color w:val="280001"/>
          <w:sz w:val="28"/>
        </w:rPr>
        <w:t>SLIDE 15 · Fase 6 — Handover (10h)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Objetivo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Fechar continuidade em 60 dias.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Narrativa / Script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Fase 6 — Handover e continuidade, 10 horas.</w:t>
        <w:br/>
        <w:t>Transferência, score antes/depois, plano de 60 dias, rotinas de retenção e expansão, riscos de regressão.</w:t>
        <w:br/>
        <w:t>Na G6: motivo de perda, script de save/upsell e ritual de gestão ficam com o gestor — para não voltar ao modo reativo.</w:t>
      </w:r>
    </w:p>
    <w:p>
      <w:pPr>
        <w:spacing w:before="80" w:after="200"/>
        <w:pBdr>
          <w:bottom w:val="single" w:sz="6" w:space="1" w:color="E50914"/>
        </w:pBdr>
      </w:pPr>
    </w:p>
    <w:p>
      <w:pPr>
        <w:spacing w:before="120" w:after="80"/>
      </w:pPr>
      <w:r>
        <w:rPr>
          <w:rFonts w:ascii="Calibri" w:hAnsi="Calibri" w:eastAsia="Calibri"/>
          <w:b/>
          <w:color w:val="280001"/>
          <w:sz w:val="28"/>
        </w:rPr>
        <w:t>SLIDE 16 · Critérios de sucesso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Objetivo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Alinhar como se mede que o projeto funcionou.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Narrativa / Script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Sucesso não é pasta de arquivos. É um ciclo comercial operando com método.</w:t>
        <w:br/>
        <w:t>Pipeline usado. Reunião semanal acontecendo. Follow-up executado. Gestor nos indicadores. Time nos scripts. Onboarding documentado. Rotinas de retenção rodando. Sponsor com previsibilidade mínima.</w:t>
        <w:br/>
        <w:t>Se isso estiver no ar ao final das 12 semanas, o projeto cumpriu.</w:t>
      </w:r>
    </w:p>
    <w:p>
      <w:pPr>
        <w:spacing w:after="200"/>
      </w:pPr>
      <w:r>
        <w:rPr>
          <w:rFonts w:ascii="Calibri" w:hAnsi="Calibri" w:eastAsia="Calibri"/>
          <w:b/>
          <w:color w:val="E50914"/>
          <w:sz w:val="22"/>
        </w:rPr>
        <w:t xml:space="preserve">Ask / Check: </w:t>
      </w:r>
      <w:r>
        <w:rPr>
          <w:rFonts w:ascii="Calibri" w:hAnsi="Calibri" w:eastAsia="Calibri"/>
          <w:b w:val="0"/>
          <w:color w:val="141414"/>
          <w:sz w:val="22"/>
        </w:rPr>
        <w:t>Se esses critérios forem a definição de sucesso para vocês, seguimos para o recap e o investimento.</w:t>
      </w:r>
    </w:p>
    <w:p>
      <w:pPr>
        <w:spacing w:before="80" w:after="200"/>
        <w:pBdr>
          <w:bottom w:val="single" w:sz="6" w:space="1" w:color="E50914"/>
        </w:pBdr>
      </w:pPr>
    </w:p>
    <w:p>
      <w:pPr>
        <w:spacing w:before="120" w:after="80"/>
      </w:pPr>
      <w:r>
        <w:rPr>
          <w:rFonts w:ascii="Calibri" w:hAnsi="Calibri" w:eastAsia="Calibri"/>
          <w:b/>
          <w:color w:val="280001"/>
          <w:sz w:val="28"/>
        </w:rPr>
        <w:t>SLIDE 17 · Recap — dores e dados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Objetivo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Reancorar valor antes do preço.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Narrativa / Script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Recap do que está em jogo.</w:t>
        <w:br/>
        <w:t>Dores: comercial reativo; 3.755 cancelamentos em seis meses sem churn conciliado; CRM sem governança; loja e PAP sem padrão; ativação e retenção fora do processo.</w:t>
        <w:br/>
        <w:t>Dados: cerca de mil ativações/mês; Meta Forms 1.269 leads com CPL R$ 7,51; saídas mês a mês de janeiro a junho; WhatsApp em cerca de um minuto; time de 5 + 2; Mateus em cerca de 30 dias; projeto de 12 semanas e 106,5 horas.</w:t>
        <w:br/>
        <w:t>A Estruturação Comercial é a máquina que fecha essas dores — com método, adesão e gestão.</w:t>
      </w:r>
    </w:p>
    <w:p>
      <w:pPr>
        <w:spacing w:after="200"/>
      </w:pPr>
      <w:r>
        <w:rPr>
          <w:rFonts w:ascii="Calibri" w:hAnsi="Calibri" w:eastAsia="Calibri"/>
          <w:b/>
          <w:color w:val="E50914"/>
          <w:sz w:val="22"/>
        </w:rPr>
        <w:t xml:space="preserve">Ask / Check: </w:t>
      </w:r>
      <w:r>
        <w:rPr>
          <w:rFonts w:ascii="Calibri" w:hAnsi="Calibri" w:eastAsia="Calibri"/>
          <w:b w:val="0"/>
          <w:color w:val="141414"/>
          <w:sz w:val="22"/>
        </w:rPr>
        <w:t>Olhando dores e dados juntos: faz sentido decidir o investimento como instalação de capacidade — não como custo de consultoria?</w:t>
      </w:r>
    </w:p>
    <w:p>
      <w:pPr>
        <w:spacing w:before="80" w:after="200"/>
        <w:pBdr>
          <w:bottom w:val="single" w:sz="6" w:space="1" w:color="E50914"/>
        </w:pBdr>
      </w:pPr>
    </w:p>
    <w:p>
      <w:pPr>
        <w:spacing w:before="120" w:after="80"/>
      </w:pPr>
      <w:r>
        <w:rPr>
          <w:rFonts w:ascii="Calibri" w:hAnsi="Calibri" w:eastAsia="Calibri"/>
          <w:b/>
          <w:color w:val="280001"/>
          <w:sz w:val="28"/>
        </w:rPr>
        <w:t>SLIDE 18 · Investimento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Objetivo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Apresentar preço com valor estratégico, sem discurso de “barato”.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Narrativa / Script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Investimento estratégico na fundação comercial da G6.</w:t>
        <w:br/>
        <w:t>Valor de referência do produto: R$ 89.635,85.</w:t>
        <w:br/>
        <w:t>Condição comercial para a G6: R$ 71.582,32.</w:t>
        <w:br/>
        <w:t>Doze semanas, 106,5 horas, implementação assistida, dual-track loja e PAP, presenciais nas fases críticas.</w:t>
        <w:br/>
        <w:t>Incluso: diagnóstico, arquitetura, CRM como painel de receita, camada estratégica, instalação e handover de 60 dias.</w:t>
        <w:br/>
        <w:t>Por que agora: com 3.755 saídas em seis meses e churn ainda não conciliado, estruturar o comercial é a decisão que devolve previsibilidade.</w:t>
        <w:br/>
        <w:t>Resultado esperado: máquina comercial — vender, ativar e reter com método.</w:t>
      </w:r>
    </w:p>
    <w:p>
      <w:pPr>
        <w:spacing w:after="200"/>
      </w:pPr>
      <w:r>
        <w:rPr>
          <w:rFonts w:ascii="Calibri" w:hAnsi="Calibri" w:eastAsia="Calibri"/>
          <w:b/>
          <w:color w:val="E50914"/>
          <w:sz w:val="22"/>
        </w:rPr>
        <w:t xml:space="preserve">Ask / Check: </w:t>
      </w:r>
      <w:r>
        <w:rPr>
          <w:rFonts w:ascii="Calibri" w:hAnsi="Calibri" w:eastAsia="Calibri"/>
          <w:b w:val="0"/>
          <w:color w:val="141414"/>
          <w:sz w:val="22"/>
        </w:rPr>
        <w:t>Podemos validar o escopo e a janela de kickoff alinhada à chegada do Mateus?</w:t>
      </w:r>
    </w:p>
    <w:p>
      <w:pPr>
        <w:spacing w:before="160" w:after="40"/>
      </w:pPr>
      <w:r>
        <w:rPr>
          <w:rFonts w:ascii="Calibri" w:hAnsi="Calibri" w:eastAsia="Calibri"/>
          <w:b/>
          <w:color w:val="E50914"/>
          <w:sz w:val="20"/>
        </w:rPr>
        <w:t>Não falar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Não usar “barato frente à sangria” como frase de fechamento. Usar: investimento que instala capacidade e para o vazamento.</w:t>
      </w:r>
    </w:p>
    <w:p>
      <w:pPr>
        <w:spacing w:before="80" w:after="200"/>
        <w:pBdr>
          <w:bottom w:val="single" w:sz="6" w:space="1" w:color="E50914"/>
        </w:pBdr>
      </w:pPr>
    </w:p>
    <w:p>
      <w:pPr>
        <w:spacing w:after="120"/>
      </w:pPr>
      <w:r>
        <w:rPr>
          <w:rFonts w:ascii="Calibri" w:hAnsi="Calibri" w:eastAsia="Calibri"/>
          <w:b/>
          <w:color w:val="E50914"/>
          <w:sz w:val="32"/>
        </w:rPr>
        <w:t>Dicas de condução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1. Não pular o slide 03 — é a âncora financeira da narrativa.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2. No slide 12, reforçar “CRM ≠ agenda”.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3. Preço só depois do recap (17).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4. Se pedirem desconto: defender condição já aplicada (89.635,85 → 71.582,32) e dual-track + presencial.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color w:val="141414"/>
          <w:sz w:val="22"/>
        </w:rPr>
        <w:t>5. Se pedirem só treinamento: voltar à promessa — sem instalação, regride.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