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היל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יעקובי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2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