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גיטי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איזינברג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702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88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טוב מאוד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