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הודיה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מרציאנו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3666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100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