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דן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חנוך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רצינית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