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CF0B4" w14:textId="0DC566CD" w:rsidR="009F6137" w:rsidRDefault="007A3D88" w:rsidP="00BA68A7">
      <w:pPr>
        <w:pStyle w:val="Title"/>
        <w:jc w:val="both"/>
        <w:rPr>
          <w:sz w:val="36"/>
        </w:rPr>
      </w:pPr>
      <w:r w:rsidRPr="00BA68A7">
        <w:rPr>
          <w:sz w:val="36"/>
        </w:rPr>
        <w:t>Evaluation of a non-formal science education program for high-school students from a low-income underserved area</w:t>
      </w:r>
    </w:p>
    <w:p w14:paraId="69056CC2" w14:textId="77777777" w:rsidR="00BA68A7" w:rsidRPr="00BA68A7" w:rsidRDefault="00BA68A7" w:rsidP="00BA68A7"/>
    <w:p w14:paraId="50644B3D" w14:textId="44ACD09D" w:rsidR="007A3D88" w:rsidRPr="001A1702" w:rsidRDefault="000C4362" w:rsidP="00BA68A7">
      <w:pPr>
        <w:spacing w:line="480" w:lineRule="auto"/>
        <w:jc w:val="both"/>
        <w:rPr>
          <w:rFonts w:ascii="Times" w:eastAsia="Times New Roman" w:hAnsi="Times" w:cs="Times New Roman"/>
          <w:b/>
        </w:rPr>
      </w:pPr>
      <w:r w:rsidRPr="001A1702">
        <w:rPr>
          <w:rFonts w:ascii="Times" w:eastAsia="Times New Roman" w:hAnsi="Times" w:cs="Times New Roman"/>
          <w:b/>
        </w:rPr>
        <w:t>Abstract</w:t>
      </w:r>
    </w:p>
    <w:p w14:paraId="32A74A30" w14:textId="6D2EE5FB" w:rsidR="007A3D88" w:rsidRPr="001A1702" w:rsidRDefault="001A1702" w:rsidP="00BA68A7">
      <w:pPr>
        <w:spacing w:line="480" w:lineRule="auto"/>
        <w:jc w:val="both"/>
        <w:rPr>
          <w:rFonts w:ascii="Times" w:hAnsi="Times"/>
        </w:rPr>
      </w:pPr>
      <w:r w:rsidRPr="001A1702">
        <w:rPr>
          <w:rFonts w:ascii="Times" w:hAnsi="Times"/>
        </w:rPr>
        <w:t xml:space="preserve">The Princeton University Materials Academy (PUMA) is a </w:t>
      </w:r>
      <w:r w:rsidR="00871F67">
        <w:rPr>
          <w:rFonts w:ascii="Times" w:hAnsi="Times"/>
        </w:rPr>
        <w:t xml:space="preserve">16-year-old </w:t>
      </w:r>
      <w:r w:rsidRPr="001A1702">
        <w:rPr>
          <w:rFonts w:ascii="Times" w:hAnsi="Times"/>
        </w:rPr>
        <w:t xml:space="preserve">summer academy </w:t>
      </w:r>
      <w:r w:rsidR="00871F67">
        <w:rPr>
          <w:rFonts w:ascii="Times" w:hAnsi="Times"/>
        </w:rPr>
        <w:t xml:space="preserve">by the Princeton Center for Complex Material (an NSF supported center) </w:t>
      </w:r>
      <w:r w:rsidRPr="001A1702">
        <w:rPr>
          <w:rFonts w:ascii="Times" w:hAnsi="Times"/>
        </w:rPr>
        <w:t xml:space="preserve">in materials science for 14 to 16 high-school students from Trenton, New Jersey, a low-income underserved area.  Through a mixed-methods approach </w:t>
      </w:r>
      <w:r w:rsidR="00871F67">
        <w:rPr>
          <w:rFonts w:ascii="Times" w:hAnsi="Times"/>
        </w:rPr>
        <w:t>including</w:t>
      </w:r>
      <w:r w:rsidRPr="001A1702">
        <w:rPr>
          <w:rFonts w:ascii="Times" w:hAnsi="Times"/>
        </w:rPr>
        <w:t xml:space="preserve"> qualitative observations and interviews of all stakeholders involved in the academy (students, teachers and administrators), as well as a small quantitative portion of attitude and content pre- and post-tests, we</w:t>
      </w:r>
      <w:r w:rsidR="009A3CC7">
        <w:rPr>
          <w:rFonts w:ascii="Times" w:hAnsi="Times"/>
        </w:rPr>
        <w:t xml:space="preserve"> evaluate the academy’s outcome </w:t>
      </w:r>
      <w:r w:rsidR="006E0A20">
        <w:rPr>
          <w:rFonts w:ascii="Times" w:hAnsi="Times"/>
        </w:rPr>
        <w:t xml:space="preserve">by </w:t>
      </w:r>
      <w:r w:rsidR="006E0A20" w:rsidRPr="001A1702">
        <w:rPr>
          <w:rFonts w:ascii="Times" w:hAnsi="Times"/>
        </w:rPr>
        <w:t>examining</w:t>
      </w:r>
      <w:r w:rsidR="009A3CC7">
        <w:rPr>
          <w:rFonts w:ascii="Times" w:hAnsi="Times"/>
        </w:rPr>
        <w:t xml:space="preserve"> its</w:t>
      </w:r>
      <w:r w:rsidRPr="001A1702">
        <w:rPr>
          <w:rFonts w:ascii="Times" w:hAnsi="Times"/>
        </w:rPr>
        <w:t xml:space="preserve"> impact</w:t>
      </w:r>
      <w:r>
        <w:rPr>
          <w:rFonts w:ascii="Times" w:hAnsi="Times"/>
        </w:rPr>
        <w:t xml:space="preserve"> on these students, the change in their attitudes towards science and </w:t>
      </w:r>
      <w:r w:rsidR="00695B76">
        <w:rPr>
          <w:rFonts w:ascii="Times" w:hAnsi="Times"/>
        </w:rPr>
        <w:t>their decisions in their future careers</w:t>
      </w:r>
      <w:r w:rsidR="006E0A20">
        <w:rPr>
          <w:rFonts w:ascii="Times" w:hAnsi="Times"/>
        </w:rPr>
        <w:t>. We hope this study will yield positive results regarding the impact of the academy, including that its goals are being met, and that it will provide an outline of successful strategies to</w:t>
      </w:r>
      <w:r w:rsidR="00871F67">
        <w:rPr>
          <w:rFonts w:ascii="Times" w:hAnsi="Times"/>
        </w:rPr>
        <w:t xml:space="preserve"> develop a summer program guideline to be applied in </w:t>
      </w:r>
      <w:r w:rsidR="00485A92">
        <w:rPr>
          <w:rFonts w:ascii="Times" w:hAnsi="Times"/>
        </w:rPr>
        <w:t xml:space="preserve">the future in </w:t>
      </w:r>
      <w:r w:rsidR="00871F67">
        <w:rPr>
          <w:rFonts w:ascii="Times" w:hAnsi="Times"/>
        </w:rPr>
        <w:t xml:space="preserve">other educational institutions, such as schools, universities and science centers. </w:t>
      </w:r>
      <w:r w:rsidR="006E0A20">
        <w:rPr>
          <w:rFonts w:ascii="Times" w:hAnsi="Times"/>
        </w:rPr>
        <w:t xml:space="preserve">Qualitative data will be analyzed through the comparison of transcribed interviews and observations (data triangulation) by multiple analysts; the quantitative portion will be analyzed by comparing the two means of the test scores using a </w:t>
      </w:r>
      <w:r w:rsidR="006E0A20">
        <w:rPr>
          <w:rFonts w:ascii="Times" w:hAnsi="Times"/>
          <w:i/>
        </w:rPr>
        <w:t>t</w:t>
      </w:r>
      <w:r w:rsidR="006E0A20">
        <w:rPr>
          <w:rFonts w:ascii="Times" w:hAnsi="Times"/>
        </w:rPr>
        <w:t>-test for correlated means</w:t>
      </w:r>
      <w:r w:rsidR="00485A92">
        <w:rPr>
          <w:rFonts w:ascii="Times" w:hAnsi="Times"/>
        </w:rPr>
        <w:t>.</w:t>
      </w:r>
    </w:p>
    <w:p w14:paraId="56D5E3E9" w14:textId="29BF7E55" w:rsidR="007A3D88" w:rsidRDefault="007A3D88" w:rsidP="00BA68A7">
      <w:pPr>
        <w:spacing w:line="480" w:lineRule="auto"/>
        <w:jc w:val="both"/>
        <w:rPr>
          <w:rFonts w:ascii="Times" w:hAnsi="Times"/>
          <w:b/>
        </w:rPr>
      </w:pPr>
      <w:r>
        <w:rPr>
          <w:rFonts w:ascii="Times" w:hAnsi="Times"/>
          <w:b/>
        </w:rPr>
        <w:t xml:space="preserve">Keywords: </w:t>
      </w:r>
      <w:r w:rsidR="00FE1C58">
        <w:rPr>
          <w:rFonts w:ascii="Times" w:hAnsi="Times"/>
          <w:b/>
        </w:rPr>
        <w:t xml:space="preserve">non-formal education, </w:t>
      </w:r>
      <w:r w:rsidR="006E0A20">
        <w:rPr>
          <w:rFonts w:ascii="Times" w:hAnsi="Times"/>
          <w:b/>
        </w:rPr>
        <w:t xml:space="preserve">materials science, science </w:t>
      </w:r>
      <w:r w:rsidR="00FE1C58">
        <w:rPr>
          <w:rFonts w:ascii="Times" w:hAnsi="Times"/>
          <w:b/>
        </w:rPr>
        <w:t>summer academy, low-incom</w:t>
      </w:r>
      <w:r w:rsidR="00695B76">
        <w:rPr>
          <w:rFonts w:ascii="Times" w:hAnsi="Times"/>
          <w:b/>
        </w:rPr>
        <w:t>e high-school, underserved area</w:t>
      </w:r>
    </w:p>
    <w:p w14:paraId="66953EA1" w14:textId="34CBFF69" w:rsidR="00871F67" w:rsidRDefault="00871F67" w:rsidP="00BA68A7">
      <w:pPr>
        <w:spacing w:line="480" w:lineRule="auto"/>
        <w:jc w:val="both"/>
        <w:rPr>
          <w:rFonts w:ascii="Times" w:hAnsi="Times"/>
          <w:b/>
        </w:rPr>
      </w:pPr>
    </w:p>
    <w:p w14:paraId="111239F6" w14:textId="03464B8B" w:rsidR="009F6137" w:rsidRDefault="009F6137" w:rsidP="00BA68A7">
      <w:pPr>
        <w:spacing w:line="480" w:lineRule="auto"/>
        <w:jc w:val="both"/>
        <w:rPr>
          <w:rFonts w:ascii="Times" w:hAnsi="Times"/>
          <w:b/>
        </w:rPr>
      </w:pPr>
    </w:p>
    <w:p w14:paraId="3ACCB750" w14:textId="5AA14B29" w:rsidR="009F6137" w:rsidRDefault="009F6137" w:rsidP="00BA68A7">
      <w:pPr>
        <w:spacing w:line="480" w:lineRule="auto"/>
        <w:jc w:val="both"/>
        <w:rPr>
          <w:rFonts w:ascii="Times" w:hAnsi="Times"/>
          <w:b/>
        </w:rPr>
      </w:pPr>
    </w:p>
    <w:p w14:paraId="78CD3F3B" w14:textId="74FFA461" w:rsidR="009F6137" w:rsidRDefault="009F6137" w:rsidP="00BA68A7">
      <w:pPr>
        <w:spacing w:line="480" w:lineRule="auto"/>
        <w:jc w:val="both"/>
        <w:rPr>
          <w:rFonts w:ascii="Times" w:hAnsi="Times"/>
          <w:b/>
        </w:rPr>
      </w:pPr>
    </w:p>
    <w:p w14:paraId="40ADDC66" w14:textId="4F2E2967" w:rsidR="009F6137" w:rsidRDefault="009F6137" w:rsidP="00BA68A7">
      <w:pPr>
        <w:spacing w:line="480" w:lineRule="auto"/>
        <w:jc w:val="both"/>
        <w:rPr>
          <w:rFonts w:ascii="Times" w:hAnsi="Times"/>
          <w:b/>
        </w:rPr>
      </w:pPr>
    </w:p>
    <w:p w14:paraId="0690904A" w14:textId="77777777" w:rsidR="00871F67" w:rsidRDefault="00871F67" w:rsidP="00BA68A7">
      <w:pPr>
        <w:spacing w:line="480" w:lineRule="auto"/>
        <w:jc w:val="both"/>
        <w:rPr>
          <w:rFonts w:ascii="Times" w:hAnsi="Times"/>
          <w:b/>
        </w:rPr>
      </w:pPr>
    </w:p>
    <w:p w14:paraId="72FC2CA3" w14:textId="77777777" w:rsidR="007A3D88" w:rsidRDefault="000C4362" w:rsidP="00BA68A7">
      <w:pPr>
        <w:pStyle w:val="ListParagraph"/>
        <w:numPr>
          <w:ilvl w:val="0"/>
          <w:numId w:val="2"/>
        </w:numPr>
        <w:spacing w:line="480" w:lineRule="auto"/>
        <w:jc w:val="both"/>
        <w:rPr>
          <w:rFonts w:ascii="Times" w:hAnsi="Times"/>
          <w:b/>
        </w:rPr>
      </w:pPr>
      <w:r>
        <w:rPr>
          <w:rFonts w:ascii="Times" w:hAnsi="Times"/>
          <w:b/>
        </w:rPr>
        <w:t>Introduction</w:t>
      </w:r>
    </w:p>
    <w:p w14:paraId="4F496D8A" w14:textId="3B39B1D7" w:rsidR="0098386E" w:rsidRDefault="003A7BD7" w:rsidP="00BA68A7">
      <w:pPr>
        <w:spacing w:line="480" w:lineRule="auto"/>
        <w:ind w:firstLine="360"/>
        <w:jc w:val="both"/>
        <w:rPr>
          <w:rFonts w:ascii="Times" w:hAnsi="Times"/>
        </w:rPr>
      </w:pPr>
      <w:r>
        <w:rPr>
          <w:rFonts w:ascii="Times" w:hAnsi="Times"/>
        </w:rPr>
        <w:t>Motivating high school students to learn science and engineering is an abiding concern in American education, even more so</w:t>
      </w:r>
      <w:r w:rsidR="00C83684">
        <w:rPr>
          <w:rFonts w:ascii="Times" w:hAnsi="Times"/>
        </w:rPr>
        <w:t xml:space="preserve"> to pursue science careers. In comparison to other industrialized countries, American students are doing less well in mathematics and science and even their scores are falling in standardized tests (Bhattacharyya, 2011). In a world </w:t>
      </w:r>
      <w:r w:rsidR="00DE0B23">
        <w:rPr>
          <w:rFonts w:ascii="Times" w:hAnsi="Times"/>
        </w:rPr>
        <w:t xml:space="preserve">where </w:t>
      </w:r>
      <w:r w:rsidR="00C83684">
        <w:rPr>
          <w:rFonts w:ascii="Times" w:hAnsi="Times"/>
        </w:rPr>
        <w:t xml:space="preserve">economies and societies are rapidly being </w:t>
      </w:r>
      <w:r w:rsidR="00C83684" w:rsidRPr="00FE1C58">
        <w:rPr>
          <w:rFonts w:ascii="Times" w:hAnsi="Times"/>
        </w:rPr>
        <w:t>ruled</w:t>
      </w:r>
      <w:r w:rsidR="00C83684">
        <w:rPr>
          <w:rFonts w:ascii="Times" w:hAnsi="Times"/>
        </w:rPr>
        <w:t xml:space="preserve"> by science and technology, fewer students are pursuing science majors and fewer engineers are graduating in the United States (Duncan, 2007). </w:t>
      </w:r>
    </w:p>
    <w:p w14:paraId="4EFC1894" w14:textId="099F8135" w:rsidR="003A7BD7" w:rsidRDefault="00C83684" w:rsidP="00BA68A7">
      <w:pPr>
        <w:spacing w:line="480" w:lineRule="auto"/>
        <w:ind w:firstLine="360"/>
        <w:jc w:val="both"/>
        <w:rPr>
          <w:rFonts w:ascii="Times" w:hAnsi="Times"/>
        </w:rPr>
      </w:pPr>
      <w:r>
        <w:rPr>
          <w:rFonts w:ascii="Times" w:hAnsi="Times"/>
        </w:rPr>
        <w:t xml:space="preserve">In addition to this, not everybody has (or feels of having) the same access to education, the view that they too could pursue higher education and/or become a scientist. As informal science specialists, we have seen middle and high school students change their opinions and values on science, as well as change perspectives on their future careers through </w:t>
      </w:r>
      <w:r w:rsidR="000C4362">
        <w:rPr>
          <w:rFonts w:ascii="Times" w:hAnsi="Times"/>
        </w:rPr>
        <w:t>our scientific programs outside of the classroom. When students are directly in contact with academic environments and with science and engineering experts (such as graduate students, professors, etc.), they are able to gain deeper understandings of science and engineering (Duncan, 2007)</w:t>
      </w:r>
      <w:r w:rsidR="00155195">
        <w:rPr>
          <w:rFonts w:ascii="Times" w:hAnsi="Times"/>
        </w:rPr>
        <w:t>, and with student access to modern scientific equipment such as academic research laboratories, will provide them with an authentic experience in data collection and analysis (Markowitz, 2004)</w:t>
      </w:r>
      <w:r w:rsidR="000C4362">
        <w:rPr>
          <w:rFonts w:ascii="Times" w:hAnsi="Times"/>
        </w:rPr>
        <w:t xml:space="preserve">. </w:t>
      </w:r>
      <w:r w:rsidR="00AA11A5">
        <w:rPr>
          <w:rFonts w:ascii="Times" w:hAnsi="Times"/>
        </w:rPr>
        <w:t xml:space="preserve">There are also numerous research studies that indicate positive relationships between students’ achievement in science knowledge, process skills and attitudes toward science with laboratory instruction. (Markowitz, 2004). </w:t>
      </w:r>
      <w:r w:rsidR="000C4362">
        <w:rPr>
          <w:rFonts w:ascii="Times" w:hAnsi="Times"/>
        </w:rPr>
        <w:t xml:space="preserve">In addition to this, there have been many reports regarding the importance of the </w:t>
      </w:r>
      <w:r w:rsidR="00EB021F">
        <w:rPr>
          <w:rFonts w:ascii="Times" w:hAnsi="Times"/>
        </w:rPr>
        <w:t>“summer learning loss issue”, as well as declarations that the current school time schedule has several important design flaws and that summer should be a time for enrichment (</w:t>
      </w:r>
      <w:proofErr w:type="spellStart"/>
      <w:r w:rsidR="00EB021F">
        <w:rPr>
          <w:rFonts w:ascii="Times" w:hAnsi="Times"/>
        </w:rPr>
        <w:t>Borman</w:t>
      </w:r>
      <w:proofErr w:type="spellEnd"/>
      <w:r w:rsidR="00EB021F">
        <w:rPr>
          <w:rFonts w:ascii="Times" w:hAnsi="Times"/>
        </w:rPr>
        <w:t xml:space="preserve">, 2004). Summer </w:t>
      </w:r>
      <w:r w:rsidR="00EB021F">
        <w:rPr>
          <w:rFonts w:ascii="Times" w:hAnsi="Times"/>
        </w:rPr>
        <w:lastRenderedPageBreak/>
        <w:t xml:space="preserve">academies could be a solution to this issue.  </w:t>
      </w:r>
      <w:r w:rsidR="00155195">
        <w:rPr>
          <w:rFonts w:ascii="Times" w:hAnsi="Times"/>
        </w:rPr>
        <w:t>Studies have been developed about the enhancement of student’s achievements in science and attitudes towards science through science-enrichment programs (both formal and informal), for students in the general population and gifted students (Markowitz, 2004), but there is no research about what these kinds of programs can do for underrepresented minority students or from underserved areas.</w:t>
      </w:r>
    </w:p>
    <w:p w14:paraId="3847D09D" w14:textId="2BA7BB57" w:rsidR="000C4362" w:rsidRDefault="000C4362" w:rsidP="00BA68A7">
      <w:pPr>
        <w:spacing w:line="480" w:lineRule="auto"/>
        <w:ind w:firstLine="360"/>
        <w:jc w:val="both"/>
        <w:rPr>
          <w:rFonts w:ascii="Times" w:hAnsi="Times"/>
        </w:rPr>
      </w:pPr>
      <w:r>
        <w:rPr>
          <w:rFonts w:ascii="Times" w:hAnsi="Times"/>
        </w:rPr>
        <w:t xml:space="preserve">The purpose of this </w:t>
      </w:r>
      <w:r w:rsidR="00B35A37">
        <w:rPr>
          <w:rFonts w:ascii="Times" w:hAnsi="Times"/>
        </w:rPr>
        <w:t xml:space="preserve">proposal </w:t>
      </w:r>
      <w:r>
        <w:rPr>
          <w:rFonts w:ascii="Times" w:hAnsi="Times"/>
        </w:rPr>
        <w:t xml:space="preserve">is to </w:t>
      </w:r>
      <w:r w:rsidR="00B35A37">
        <w:rPr>
          <w:rFonts w:ascii="Times" w:hAnsi="Times"/>
        </w:rPr>
        <w:t xml:space="preserve">assess </w:t>
      </w:r>
      <w:r>
        <w:rPr>
          <w:rFonts w:ascii="Times" w:hAnsi="Times"/>
        </w:rPr>
        <w:t xml:space="preserve">the Princeton University Materials Academy program, a 3-week science summer program for underrepresented minority students, </w:t>
      </w:r>
      <w:r w:rsidR="009A3CC7">
        <w:rPr>
          <w:rFonts w:ascii="Times" w:hAnsi="Times"/>
        </w:rPr>
        <w:t xml:space="preserve">through an outcome evaluation to </w:t>
      </w:r>
      <w:r>
        <w:rPr>
          <w:rFonts w:ascii="Times" w:hAnsi="Times"/>
        </w:rPr>
        <w:t>assess the impact of the academy through the analysis of its stakeholders’ experiences (students, teachers, administrators)</w:t>
      </w:r>
      <w:r w:rsidR="009A3CC7">
        <w:rPr>
          <w:rFonts w:ascii="Times" w:hAnsi="Times"/>
        </w:rPr>
        <w:t>, to determine if the academy’s goals are being met</w:t>
      </w:r>
      <w:r>
        <w:rPr>
          <w:rFonts w:ascii="Times" w:hAnsi="Times"/>
        </w:rPr>
        <w:t xml:space="preserve"> and </w:t>
      </w:r>
      <w:r w:rsidR="009A3CC7">
        <w:rPr>
          <w:rFonts w:ascii="Times" w:hAnsi="Times"/>
        </w:rPr>
        <w:t xml:space="preserve">ultimately to </w:t>
      </w:r>
      <w:r>
        <w:rPr>
          <w:rFonts w:ascii="Times" w:hAnsi="Times"/>
        </w:rPr>
        <w:t>develop a model to be applied in other (similar) locations nation</w:t>
      </w:r>
      <w:proofErr w:type="gramStart"/>
      <w:r w:rsidR="00EB021F">
        <w:rPr>
          <w:rFonts w:ascii="Times" w:hAnsi="Times"/>
        </w:rPr>
        <w:t>-</w:t>
      </w:r>
      <w:r>
        <w:rPr>
          <w:rFonts w:ascii="Times" w:hAnsi="Times"/>
        </w:rPr>
        <w:t>(</w:t>
      </w:r>
      <w:proofErr w:type="gramEnd"/>
      <w:r>
        <w:rPr>
          <w:rFonts w:ascii="Times" w:hAnsi="Times"/>
        </w:rPr>
        <w:t>or world</w:t>
      </w:r>
      <w:r w:rsidR="00EB021F">
        <w:rPr>
          <w:rFonts w:ascii="Times" w:hAnsi="Times"/>
        </w:rPr>
        <w:t>-</w:t>
      </w:r>
      <w:r>
        <w:rPr>
          <w:rFonts w:ascii="Times" w:hAnsi="Times"/>
        </w:rPr>
        <w:t xml:space="preserve">)wide. </w:t>
      </w:r>
    </w:p>
    <w:p w14:paraId="361AF1A0" w14:textId="77777777" w:rsidR="00343476" w:rsidRPr="00C86CEC" w:rsidRDefault="00343476" w:rsidP="00BA68A7">
      <w:pPr>
        <w:spacing w:line="480" w:lineRule="auto"/>
        <w:jc w:val="both"/>
        <w:rPr>
          <w:rFonts w:ascii="Times" w:hAnsi="Times"/>
          <w:i/>
        </w:rPr>
      </w:pPr>
      <w:r w:rsidRPr="00C86CEC">
        <w:rPr>
          <w:rFonts w:ascii="Times" w:hAnsi="Times"/>
          <w:i/>
        </w:rPr>
        <w:t>Program Description</w:t>
      </w:r>
    </w:p>
    <w:p w14:paraId="42B451C1" w14:textId="77777777" w:rsidR="00E63D12" w:rsidRDefault="00E63D12" w:rsidP="00BA68A7">
      <w:pPr>
        <w:pStyle w:val="ListParagraph"/>
        <w:numPr>
          <w:ilvl w:val="1"/>
          <w:numId w:val="2"/>
        </w:numPr>
        <w:spacing w:line="480" w:lineRule="auto"/>
        <w:ind w:left="720" w:hanging="270"/>
        <w:jc w:val="both"/>
        <w:rPr>
          <w:rFonts w:ascii="Times" w:hAnsi="Times"/>
          <w:b/>
        </w:rPr>
      </w:pPr>
      <w:r>
        <w:rPr>
          <w:rFonts w:ascii="Times" w:hAnsi="Times"/>
          <w:b/>
        </w:rPr>
        <w:t>Princeton Center for Complex Materials</w:t>
      </w:r>
    </w:p>
    <w:p w14:paraId="1AB12FA8" w14:textId="77777777" w:rsidR="00E63D12" w:rsidRPr="00E63D12" w:rsidRDefault="00E63D12" w:rsidP="00BA68A7">
      <w:pPr>
        <w:spacing w:line="480" w:lineRule="auto"/>
        <w:ind w:firstLine="450"/>
        <w:jc w:val="both"/>
        <w:rPr>
          <w:rFonts w:ascii="Times" w:hAnsi="Times"/>
        </w:rPr>
      </w:pPr>
      <w:r w:rsidRPr="00E63D12">
        <w:rPr>
          <w:rFonts w:ascii="Times" w:hAnsi="Times"/>
        </w:rPr>
        <w:t xml:space="preserve">The Princeton Center for Complex Materials (PCCM) is an NSF-funded Materials Science Research Center (MRSEC) at Princeton University. PCCM currently has three Interdisciplinary Research Groups (IRGs) and several seed projects. PCCM Education Outreach department runs a variety of programs that include Research Experiences for Undergraduates (REUs), public science days and shows (some bilingual), science communication training for graduate students and faculty, as well as summer schools for graduate students and postdocs, among others. In this article we will focus on PCCM’s Princeton University Materials Academy (PUMA), created in 2002. </w:t>
      </w:r>
    </w:p>
    <w:p w14:paraId="1A7E1201" w14:textId="77777777" w:rsidR="00E63D12" w:rsidRDefault="00E63D12" w:rsidP="00BA68A7">
      <w:pPr>
        <w:pStyle w:val="ListParagraph"/>
        <w:numPr>
          <w:ilvl w:val="1"/>
          <w:numId w:val="2"/>
        </w:numPr>
        <w:spacing w:line="480" w:lineRule="auto"/>
        <w:ind w:left="810"/>
        <w:jc w:val="both"/>
        <w:rPr>
          <w:rFonts w:ascii="Times" w:hAnsi="Times"/>
          <w:b/>
        </w:rPr>
      </w:pPr>
      <w:r>
        <w:rPr>
          <w:rFonts w:ascii="Times" w:hAnsi="Times"/>
          <w:b/>
        </w:rPr>
        <w:t>Princeton University Materials Academy</w:t>
      </w:r>
    </w:p>
    <w:p w14:paraId="71857F43" w14:textId="77777777" w:rsidR="00EB021F" w:rsidRDefault="00E63D12" w:rsidP="00BA68A7">
      <w:pPr>
        <w:spacing w:line="480" w:lineRule="auto"/>
        <w:ind w:firstLine="360"/>
        <w:jc w:val="both"/>
        <w:rPr>
          <w:rFonts w:ascii="Times" w:hAnsi="Times"/>
        </w:rPr>
      </w:pPr>
      <w:r>
        <w:rPr>
          <w:rFonts w:ascii="Times" w:hAnsi="Times"/>
        </w:rPr>
        <w:t xml:space="preserve">The </w:t>
      </w:r>
      <w:r w:rsidR="00733FD2">
        <w:rPr>
          <w:rFonts w:ascii="Times" w:hAnsi="Times"/>
        </w:rPr>
        <w:t>P</w:t>
      </w:r>
      <w:r>
        <w:rPr>
          <w:rFonts w:ascii="Times" w:hAnsi="Times"/>
        </w:rPr>
        <w:t>rinceton University Materials Academy (P</w:t>
      </w:r>
      <w:r w:rsidR="00733FD2">
        <w:rPr>
          <w:rFonts w:ascii="Times" w:hAnsi="Times"/>
        </w:rPr>
        <w:t>UMA</w:t>
      </w:r>
      <w:r>
        <w:rPr>
          <w:rFonts w:ascii="Times" w:hAnsi="Times"/>
        </w:rPr>
        <w:t>)</w:t>
      </w:r>
      <w:r w:rsidR="00733FD2">
        <w:rPr>
          <w:rFonts w:ascii="Times" w:hAnsi="Times"/>
        </w:rPr>
        <w:t xml:space="preserve"> is a summer enrichment program designed to introduce middle and high school students from minority and underserved communities, more specifically Trenton, New Jersey, to materials science and engineering topics. </w:t>
      </w:r>
      <w:r w:rsidR="00733FD2">
        <w:rPr>
          <w:rFonts w:ascii="Times" w:hAnsi="Times"/>
        </w:rPr>
        <w:lastRenderedPageBreak/>
        <w:t xml:space="preserve">Since its inception, the materials academy has covered several topics regarding energy, climate change, water filtration, batteries, several takes on polymers (both biological and artificial), as well as coding and wearable technology. PUMA applies a project-based learning approach in science and inquiry learning (Steinberg, 2009), </w:t>
      </w:r>
      <w:r w:rsidR="00733FD2">
        <w:rPr>
          <w:rFonts w:ascii="Times New Roman" w:hAnsi="Times New Roman" w:cs="Times New Roman"/>
        </w:rPr>
        <w:t xml:space="preserve">in accordance with Next Generation Science Standards (NGSS). </w:t>
      </w:r>
      <w:r w:rsidR="00733FD2">
        <w:rPr>
          <w:rFonts w:ascii="Times" w:hAnsi="Times"/>
        </w:rPr>
        <w:t xml:space="preserve"> Students are taught materials science from a multi-disciplinary standpoint and are able to experience this multi-</w:t>
      </w:r>
      <w:proofErr w:type="spellStart"/>
      <w:r w:rsidR="00733FD2">
        <w:rPr>
          <w:rFonts w:ascii="Times" w:hAnsi="Times"/>
        </w:rPr>
        <w:t>disciplinarity</w:t>
      </w:r>
      <w:proofErr w:type="spellEnd"/>
      <w:r w:rsidR="00733FD2">
        <w:rPr>
          <w:rFonts w:ascii="Times" w:hAnsi="Times"/>
        </w:rPr>
        <w:t xml:space="preserve"> through the projects, lectures and laboratory experience, as well as through their immersion in the truly academic environment that Princeton University has to offer. </w:t>
      </w:r>
    </w:p>
    <w:p w14:paraId="29701172" w14:textId="678B0CF1" w:rsidR="00733FD2" w:rsidRDefault="00733FD2" w:rsidP="00BA68A7">
      <w:pPr>
        <w:spacing w:line="480" w:lineRule="auto"/>
        <w:ind w:firstLine="360"/>
        <w:jc w:val="both"/>
        <w:rPr>
          <w:rFonts w:ascii="Times" w:hAnsi="Times"/>
        </w:rPr>
      </w:pPr>
      <w:r>
        <w:rPr>
          <w:rFonts w:ascii="Times" w:hAnsi="Times"/>
        </w:rPr>
        <w:t>Students have traditionally been selected</w:t>
      </w:r>
      <w:r w:rsidR="00343476">
        <w:rPr>
          <w:rFonts w:ascii="Times" w:hAnsi="Times"/>
        </w:rPr>
        <w:t xml:space="preserve"> via an application portal and from</w:t>
      </w:r>
      <w:r>
        <w:rPr>
          <w:rFonts w:ascii="Times" w:hAnsi="Times"/>
        </w:rPr>
        <w:t xml:space="preserve"> the </w:t>
      </w:r>
      <w:r w:rsidR="00343476">
        <w:rPr>
          <w:rFonts w:ascii="Times" w:hAnsi="Times"/>
        </w:rPr>
        <w:t xml:space="preserve">student pool of the </w:t>
      </w:r>
      <w:r>
        <w:rPr>
          <w:rFonts w:ascii="Times" w:hAnsi="Times"/>
        </w:rPr>
        <w:t>center’s two partners</w:t>
      </w:r>
      <w:r w:rsidR="00E63D12">
        <w:rPr>
          <w:rFonts w:ascii="Times" w:hAnsi="Times"/>
        </w:rPr>
        <w:t xml:space="preserve"> in New Jersey: Upward Bound and Gear Up</w:t>
      </w:r>
      <w:r>
        <w:rPr>
          <w:rFonts w:ascii="Times" w:hAnsi="Times"/>
        </w:rPr>
        <w:t xml:space="preserve"> (Gear Up’s last year of participation was 201</w:t>
      </w:r>
      <w:r w:rsidR="00617484">
        <w:rPr>
          <w:rFonts w:ascii="Times" w:hAnsi="Times"/>
        </w:rPr>
        <w:t>7</w:t>
      </w:r>
      <w:r w:rsidR="00C86CEC">
        <w:rPr>
          <w:rFonts w:ascii="Times" w:hAnsi="Times"/>
        </w:rPr>
        <w:t>,</w:t>
      </w:r>
      <w:r w:rsidR="00617484">
        <w:rPr>
          <w:rFonts w:ascii="Times" w:hAnsi="Times"/>
        </w:rPr>
        <w:t xml:space="preserve"> as the program closed due to lack of federal funds). Both are educational programs offered throughout the year for </w:t>
      </w:r>
      <w:r w:rsidR="00E63D12">
        <w:rPr>
          <w:rFonts w:ascii="Times" w:hAnsi="Times"/>
        </w:rPr>
        <w:t>middle- and high-</w:t>
      </w:r>
      <w:r w:rsidR="00617484">
        <w:rPr>
          <w:rFonts w:ascii="Times" w:hAnsi="Times"/>
        </w:rPr>
        <w:t xml:space="preserve">school students </w:t>
      </w:r>
      <w:r w:rsidR="00155195">
        <w:rPr>
          <w:rFonts w:ascii="Times" w:hAnsi="Times"/>
        </w:rPr>
        <w:t xml:space="preserve">(most self-identified as underrepresented minorities) </w:t>
      </w:r>
      <w:r w:rsidR="00617484">
        <w:rPr>
          <w:rFonts w:ascii="Times" w:hAnsi="Times"/>
        </w:rPr>
        <w:t xml:space="preserve">from low-income families, with the goal to increase the participant’s completion of secondary school and to develop academic and personal skills students will need to successfully complete college. Among others, they offer: supplemental academic instruction, after school tutoring, SAT prep, college visits and college application and financial aid instruction. </w:t>
      </w:r>
    </w:p>
    <w:p w14:paraId="4B5A0FAA" w14:textId="77777777" w:rsidR="00612B11" w:rsidRPr="001A1702" w:rsidRDefault="00080EEB" w:rsidP="00BA68A7">
      <w:pPr>
        <w:spacing w:line="480" w:lineRule="auto"/>
        <w:ind w:firstLine="360"/>
        <w:jc w:val="both"/>
        <w:rPr>
          <w:rFonts w:ascii="Times" w:hAnsi="Times"/>
        </w:rPr>
      </w:pPr>
      <w:r>
        <w:rPr>
          <w:rFonts w:ascii="Times New Roman" w:hAnsi="Times New Roman" w:cs="Times New Roman"/>
        </w:rPr>
        <w:t xml:space="preserve">PUMA involves many stakeholders (teachers that are selected via a job application process, educators, professors, technicians, administrators and students) and many parts: from daily lectures by the resident teacher and our center’s professors, to tours, activities. The goals of the academy are to supplement high-school science courses, expose students to current scientific researched at the university/academic level and inspire </w:t>
      </w:r>
      <w:r w:rsidR="00612B11">
        <w:rPr>
          <w:rFonts w:ascii="Times New Roman" w:hAnsi="Times New Roman" w:cs="Times New Roman"/>
        </w:rPr>
        <w:t xml:space="preserve">them </w:t>
      </w:r>
      <w:r>
        <w:rPr>
          <w:rFonts w:ascii="Times New Roman" w:hAnsi="Times New Roman" w:cs="Times New Roman"/>
        </w:rPr>
        <w:t>to pursue science in their college careers and beyond.</w:t>
      </w:r>
    </w:p>
    <w:p w14:paraId="5917D103" w14:textId="77777777" w:rsidR="00E9270C" w:rsidRPr="00C86CEC" w:rsidRDefault="00E9270C" w:rsidP="00BA68A7">
      <w:pPr>
        <w:spacing w:line="480" w:lineRule="auto"/>
        <w:jc w:val="both"/>
        <w:rPr>
          <w:rFonts w:ascii="Times" w:hAnsi="Times"/>
          <w:i/>
        </w:rPr>
      </w:pPr>
      <w:r w:rsidRPr="00C86CEC">
        <w:rPr>
          <w:rFonts w:ascii="Times" w:hAnsi="Times"/>
          <w:i/>
        </w:rPr>
        <w:lastRenderedPageBreak/>
        <w:t>The current study</w:t>
      </w:r>
    </w:p>
    <w:p w14:paraId="75AB020E" w14:textId="5CCAD60A" w:rsidR="009A3CC7" w:rsidRDefault="00E9270C" w:rsidP="00BA68A7">
      <w:pPr>
        <w:spacing w:line="480" w:lineRule="auto"/>
        <w:ind w:firstLine="360"/>
        <w:jc w:val="both"/>
        <w:rPr>
          <w:rFonts w:ascii="Times" w:hAnsi="Times"/>
        </w:rPr>
      </w:pPr>
      <w:r>
        <w:rPr>
          <w:rFonts w:ascii="Times" w:hAnsi="Times"/>
        </w:rPr>
        <w:t xml:space="preserve">The current study is designed to </w:t>
      </w:r>
      <w:r w:rsidR="009A3CC7">
        <w:rPr>
          <w:rFonts w:ascii="Times" w:hAnsi="Times"/>
        </w:rPr>
        <w:t xml:space="preserve">review </w:t>
      </w:r>
      <w:r>
        <w:rPr>
          <w:rFonts w:ascii="Times" w:hAnsi="Times"/>
        </w:rPr>
        <w:t>the aforementioned goals of PUMA and assess the academy’s impact</w:t>
      </w:r>
      <w:r w:rsidR="00D34A7E">
        <w:rPr>
          <w:rFonts w:ascii="Times" w:hAnsi="Times"/>
        </w:rPr>
        <w:t xml:space="preserve">, if these goals are being met from the stakeholder’s point of view and the changes in the student’s relationship towards science and (possibly) their careers. In order to do so, we </w:t>
      </w:r>
      <w:r w:rsidR="006328BB">
        <w:rPr>
          <w:rFonts w:ascii="Times" w:hAnsi="Times"/>
        </w:rPr>
        <w:t>will employ</w:t>
      </w:r>
      <w:r w:rsidR="00D34A7E">
        <w:rPr>
          <w:rFonts w:ascii="Times" w:hAnsi="Times"/>
        </w:rPr>
        <w:t xml:space="preserve"> qualit</w:t>
      </w:r>
      <w:r w:rsidR="00934FB0">
        <w:rPr>
          <w:rFonts w:ascii="Times" w:hAnsi="Times"/>
        </w:rPr>
        <w:t>ative research techniques through multiple methods (observations and interviews)</w:t>
      </w:r>
      <w:r w:rsidR="0098744D">
        <w:rPr>
          <w:rFonts w:ascii="Times" w:hAnsi="Times"/>
        </w:rPr>
        <w:t xml:space="preserve"> and data source triangulation. Potentially, this study will also use analyst triangulation. </w:t>
      </w:r>
    </w:p>
    <w:p w14:paraId="01BA3B48" w14:textId="73072F35" w:rsidR="00E9270C" w:rsidRDefault="0098744D" w:rsidP="00BA68A7">
      <w:pPr>
        <w:spacing w:line="480" w:lineRule="auto"/>
        <w:ind w:firstLine="360"/>
        <w:jc w:val="both"/>
        <w:rPr>
          <w:rFonts w:ascii="Times" w:hAnsi="Times"/>
        </w:rPr>
      </w:pPr>
      <w:r>
        <w:rPr>
          <w:rFonts w:ascii="Times" w:hAnsi="Times"/>
        </w:rPr>
        <w:t xml:space="preserve">The following research questions </w:t>
      </w:r>
      <w:r w:rsidR="006328BB">
        <w:rPr>
          <w:rFonts w:ascii="Times" w:hAnsi="Times"/>
        </w:rPr>
        <w:t>will</w:t>
      </w:r>
      <w:r>
        <w:rPr>
          <w:rFonts w:ascii="Times" w:hAnsi="Times"/>
        </w:rPr>
        <w:t xml:space="preserve"> </w:t>
      </w:r>
      <w:r w:rsidR="006328BB">
        <w:rPr>
          <w:rFonts w:ascii="Times" w:hAnsi="Times"/>
        </w:rPr>
        <w:t xml:space="preserve">guide </w:t>
      </w:r>
      <w:r>
        <w:rPr>
          <w:rFonts w:ascii="Times" w:hAnsi="Times"/>
        </w:rPr>
        <w:t xml:space="preserve">this study: </w:t>
      </w:r>
      <w:r w:rsidR="00934FB0">
        <w:rPr>
          <w:rFonts w:ascii="Times" w:hAnsi="Times"/>
        </w:rPr>
        <w:t xml:space="preserve"> </w:t>
      </w:r>
    </w:p>
    <w:p w14:paraId="6080EECE" w14:textId="77777777" w:rsidR="0098744D" w:rsidRPr="00FB00A4" w:rsidRDefault="0098744D" w:rsidP="00BA68A7">
      <w:pPr>
        <w:numPr>
          <w:ilvl w:val="0"/>
          <w:numId w:val="6"/>
        </w:numPr>
        <w:spacing w:before="100" w:beforeAutospacing="1" w:after="100" w:afterAutospacing="1" w:line="480" w:lineRule="auto"/>
        <w:jc w:val="both"/>
        <w:rPr>
          <w:rFonts w:ascii="Times New Roman" w:eastAsia="Times New Roman" w:hAnsi="Times New Roman" w:cs="Times New Roman"/>
        </w:rPr>
      </w:pPr>
      <w:r w:rsidRPr="00FB00A4">
        <w:rPr>
          <w:rFonts w:ascii="Times New Roman" w:eastAsia="Times New Roman" w:hAnsi="Times New Roman" w:cs="Times New Roman"/>
        </w:rPr>
        <w:t xml:space="preserve">What impact did this summer experience have on the students? </w:t>
      </w:r>
    </w:p>
    <w:p w14:paraId="4D5630C6" w14:textId="77777777" w:rsidR="0098744D" w:rsidRPr="00FB00A4" w:rsidRDefault="0098744D" w:rsidP="00BA68A7">
      <w:pPr>
        <w:numPr>
          <w:ilvl w:val="0"/>
          <w:numId w:val="6"/>
        </w:numPr>
        <w:spacing w:before="100" w:beforeAutospacing="1" w:after="100" w:afterAutospacing="1" w:line="480" w:lineRule="auto"/>
        <w:jc w:val="both"/>
        <w:rPr>
          <w:rFonts w:ascii="Times New Roman" w:eastAsia="Times New Roman" w:hAnsi="Times New Roman" w:cs="Times New Roman"/>
        </w:rPr>
      </w:pPr>
      <w:r w:rsidRPr="00FB00A4">
        <w:rPr>
          <w:rFonts w:ascii="Times New Roman" w:eastAsia="Times New Roman" w:hAnsi="Times New Roman" w:cs="Times New Roman"/>
        </w:rPr>
        <w:t xml:space="preserve">What were their learning achievements? </w:t>
      </w:r>
    </w:p>
    <w:p w14:paraId="7E9A07E6" w14:textId="77777777" w:rsidR="0098744D" w:rsidRPr="00FB00A4" w:rsidRDefault="0098744D" w:rsidP="00BA68A7">
      <w:pPr>
        <w:numPr>
          <w:ilvl w:val="0"/>
          <w:numId w:val="6"/>
        </w:numPr>
        <w:spacing w:before="100" w:beforeAutospacing="1" w:after="100" w:afterAutospacing="1" w:line="480" w:lineRule="auto"/>
        <w:jc w:val="both"/>
        <w:rPr>
          <w:rFonts w:ascii="Times New Roman" w:eastAsia="Times New Roman" w:hAnsi="Times New Roman" w:cs="Times New Roman"/>
        </w:rPr>
      </w:pPr>
      <w:r w:rsidRPr="00FB00A4">
        <w:rPr>
          <w:rFonts w:ascii="Times New Roman" w:eastAsia="Times New Roman" w:hAnsi="Times New Roman" w:cs="Times New Roman"/>
        </w:rPr>
        <w:t xml:space="preserve">Did it change their attitudes towards science? </w:t>
      </w:r>
    </w:p>
    <w:p w14:paraId="762DF8F0" w14:textId="77777777" w:rsidR="0098744D" w:rsidRPr="00FB00A4" w:rsidRDefault="0098744D" w:rsidP="00BA68A7">
      <w:pPr>
        <w:numPr>
          <w:ilvl w:val="0"/>
          <w:numId w:val="6"/>
        </w:numPr>
        <w:spacing w:before="100" w:beforeAutospacing="1" w:after="100" w:afterAutospacing="1" w:line="480" w:lineRule="auto"/>
        <w:jc w:val="both"/>
        <w:rPr>
          <w:rFonts w:ascii="Times New Roman" w:eastAsia="Times New Roman" w:hAnsi="Times New Roman" w:cs="Times New Roman"/>
        </w:rPr>
      </w:pPr>
      <w:r w:rsidRPr="00FB00A4">
        <w:rPr>
          <w:rFonts w:ascii="Times New Roman" w:eastAsia="Times New Roman" w:hAnsi="Times New Roman" w:cs="Times New Roman"/>
        </w:rPr>
        <w:t xml:space="preserve">Did it change their career goals? </w:t>
      </w:r>
    </w:p>
    <w:p w14:paraId="02B3C199" w14:textId="6C822AE0" w:rsidR="00C27FFB" w:rsidRPr="009F6137" w:rsidRDefault="0098744D" w:rsidP="00BA68A7">
      <w:pPr>
        <w:numPr>
          <w:ilvl w:val="0"/>
          <w:numId w:val="6"/>
        </w:numPr>
        <w:spacing w:before="100" w:beforeAutospacing="1" w:after="100" w:afterAutospacing="1" w:line="480" w:lineRule="auto"/>
        <w:jc w:val="both"/>
        <w:rPr>
          <w:rFonts w:ascii="Times New Roman" w:eastAsia="Times New Roman" w:hAnsi="Times New Roman" w:cs="Times New Roman"/>
        </w:rPr>
      </w:pPr>
      <w:r w:rsidRPr="00FB00A4">
        <w:rPr>
          <w:rFonts w:ascii="Times New Roman" w:eastAsia="Times New Roman" w:hAnsi="Times New Roman" w:cs="Times New Roman"/>
        </w:rPr>
        <w:t xml:space="preserve">Did it create any impact on their communities/families/friends? </w:t>
      </w:r>
    </w:p>
    <w:p w14:paraId="4516AEB3" w14:textId="77777777" w:rsidR="0054435E" w:rsidRDefault="003A7BD7" w:rsidP="00BA68A7">
      <w:pPr>
        <w:pStyle w:val="ListParagraph"/>
        <w:numPr>
          <w:ilvl w:val="0"/>
          <w:numId w:val="2"/>
        </w:numPr>
        <w:spacing w:line="480" w:lineRule="auto"/>
        <w:jc w:val="both"/>
        <w:rPr>
          <w:rFonts w:ascii="Times" w:hAnsi="Times"/>
          <w:b/>
        </w:rPr>
      </w:pPr>
      <w:r w:rsidRPr="000C4362">
        <w:rPr>
          <w:rFonts w:ascii="Times" w:hAnsi="Times"/>
          <w:b/>
        </w:rPr>
        <w:t>M</w:t>
      </w:r>
      <w:r w:rsidR="000C4362">
        <w:rPr>
          <w:rFonts w:ascii="Times" w:hAnsi="Times"/>
          <w:b/>
        </w:rPr>
        <w:t>ethod</w:t>
      </w:r>
    </w:p>
    <w:p w14:paraId="1238D1A3" w14:textId="77777777" w:rsidR="00612B11" w:rsidRPr="0051221E" w:rsidRDefault="006328BB" w:rsidP="00BA68A7">
      <w:pPr>
        <w:spacing w:line="480" w:lineRule="auto"/>
        <w:ind w:firstLine="360"/>
        <w:jc w:val="both"/>
        <w:rPr>
          <w:rFonts w:ascii="Times" w:hAnsi="Times"/>
        </w:rPr>
      </w:pPr>
      <w:r w:rsidRPr="0054435E">
        <w:rPr>
          <w:rFonts w:ascii="Times" w:hAnsi="Times"/>
        </w:rPr>
        <w:t>The data for this research project will originate from the experiences of a selected group</w:t>
      </w:r>
      <w:r w:rsidR="00141EC5" w:rsidRPr="0054435E">
        <w:rPr>
          <w:rFonts w:ascii="Times" w:hAnsi="Times"/>
        </w:rPr>
        <w:t xml:space="preserve"> that will include</w:t>
      </w:r>
      <w:r w:rsidR="00ED6954">
        <w:rPr>
          <w:rFonts w:ascii="Times" w:hAnsi="Times"/>
        </w:rPr>
        <w:t xml:space="preserve"> all</w:t>
      </w:r>
      <w:r w:rsidRPr="0054435E">
        <w:rPr>
          <w:rFonts w:ascii="Times" w:hAnsi="Times"/>
        </w:rPr>
        <w:t xml:space="preserve"> stakeholders involved in the summer academy, from students to administrators. </w:t>
      </w:r>
      <w:r w:rsidR="00141EC5" w:rsidRPr="0054435E">
        <w:rPr>
          <w:rFonts w:ascii="Times" w:hAnsi="Times"/>
        </w:rPr>
        <w:t xml:space="preserve">Our primary data source will be verbatim transcripts generated from in-depth, individual interviews with the selected group of participants, as well as from observations of administrators and teachers. </w:t>
      </w:r>
      <w:r w:rsidR="00DD7123">
        <w:rPr>
          <w:rFonts w:ascii="Times" w:hAnsi="Times"/>
        </w:rPr>
        <w:t xml:space="preserve">This study will </w:t>
      </w:r>
      <w:r w:rsidR="00612B11">
        <w:rPr>
          <w:rFonts w:ascii="Times" w:hAnsi="Times"/>
        </w:rPr>
        <w:t xml:space="preserve">also </w:t>
      </w:r>
      <w:r w:rsidR="00DD7123">
        <w:rPr>
          <w:rFonts w:ascii="Times" w:hAnsi="Times"/>
        </w:rPr>
        <w:t xml:space="preserve">potentially include a mixed-methods approach with the inclusion of </w:t>
      </w:r>
      <w:r w:rsidR="00612B11">
        <w:rPr>
          <w:rFonts w:ascii="Times" w:hAnsi="Times"/>
        </w:rPr>
        <w:t xml:space="preserve">content and attitude </w:t>
      </w:r>
      <w:r w:rsidR="00DD7123">
        <w:rPr>
          <w:rFonts w:ascii="Times" w:hAnsi="Times"/>
        </w:rPr>
        <w:t>pre</w:t>
      </w:r>
      <w:r w:rsidR="00612B11">
        <w:rPr>
          <w:rFonts w:ascii="Times" w:hAnsi="Times"/>
        </w:rPr>
        <w:t>-</w:t>
      </w:r>
      <w:r w:rsidR="00DD7123">
        <w:rPr>
          <w:rFonts w:ascii="Times" w:hAnsi="Times"/>
        </w:rPr>
        <w:t xml:space="preserve"> and post-tests </w:t>
      </w:r>
      <w:r w:rsidR="00612B11">
        <w:rPr>
          <w:rFonts w:ascii="Times" w:hAnsi="Times"/>
        </w:rPr>
        <w:t>from</w:t>
      </w:r>
      <w:r w:rsidR="00DD7123">
        <w:rPr>
          <w:rFonts w:ascii="Times" w:hAnsi="Times"/>
        </w:rPr>
        <w:t xml:space="preserve"> the 2018 PUMA </w:t>
      </w:r>
      <w:r w:rsidR="00612B11">
        <w:rPr>
          <w:rFonts w:ascii="Times" w:hAnsi="Times"/>
        </w:rPr>
        <w:t>edition</w:t>
      </w:r>
      <w:r w:rsidR="00DD7123">
        <w:rPr>
          <w:rFonts w:ascii="Times" w:hAnsi="Times"/>
        </w:rPr>
        <w:t xml:space="preserve"> (16 participants). </w:t>
      </w:r>
      <w:r w:rsidR="0051221E">
        <w:rPr>
          <w:rFonts w:ascii="Times" w:hAnsi="Times"/>
        </w:rPr>
        <w:t xml:space="preserve">This is still potential because we will need to consider deeply if and in which ways this dataset collected from the past summer is relevant to the purpose of the study, as well as the role it will play in its </w:t>
      </w:r>
      <w:r w:rsidR="0051221E">
        <w:rPr>
          <w:rFonts w:ascii="Times" w:hAnsi="Times"/>
        </w:rPr>
        <w:lastRenderedPageBreak/>
        <w:t xml:space="preserve">validity. </w:t>
      </w:r>
      <w:r w:rsidR="00141EC5" w:rsidRPr="0054435E">
        <w:rPr>
          <w:rFonts w:ascii="Times" w:hAnsi="Times"/>
        </w:rPr>
        <w:t>In the following sections we describe participants, as well as our data collection and analysis procedures</w:t>
      </w:r>
      <w:r w:rsidR="00FD50E5" w:rsidRPr="0054435E">
        <w:rPr>
          <w:rFonts w:ascii="Times" w:hAnsi="Times"/>
        </w:rPr>
        <w:t>:</w:t>
      </w:r>
    </w:p>
    <w:p w14:paraId="28CF2512" w14:textId="77777777" w:rsidR="0054435E" w:rsidRDefault="00141EC5" w:rsidP="00BA68A7">
      <w:pPr>
        <w:spacing w:line="480" w:lineRule="auto"/>
        <w:jc w:val="both"/>
        <w:rPr>
          <w:rFonts w:ascii="Times" w:hAnsi="Times"/>
          <w:i/>
        </w:rPr>
      </w:pPr>
      <w:r>
        <w:rPr>
          <w:rFonts w:ascii="Times" w:hAnsi="Times"/>
          <w:i/>
        </w:rPr>
        <w:t>Participants</w:t>
      </w:r>
    </w:p>
    <w:p w14:paraId="2DCDE8A0" w14:textId="58C7AAF4" w:rsidR="00141EC5" w:rsidRPr="0054435E" w:rsidRDefault="00F877A1" w:rsidP="00BA68A7">
      <w:pPr>
        <w:spacing w:line="480" w:lineRule="auto"/>
        <w:ind w:firstLine="360"/>
        <w:jc w:val="both"/>
        <w:rPr>
          <w:rFonts w:ascii="Times" w:hAnsi="Times"/>
          <w:i/>
        </w:rPr>
      </w:pPr>
      <w:r>
        <w:rPr>
          <w:rFonts w:ascii="Times" w:hAnsi="Times"/>
        </w:rPr>
        <w:t>Participants (</w:t>
      </w:r>
      <w:r w:rsidR="00612B11">
        <w:rPr>
          <w:rFonts w:ascii="Times" w:hAnsi="Times"/>
        </w:rPr>
        <w:t xml:space="preserve">Total </w:t>
      </w:r>
      <w:r>
        <w:rPr>
          <w:rFonts w:ascii="Times" w:hAnsi="Times"/>
        </w:rPr>
        <w:t>N=TBD</w:t>
      </w:r>
      <w:r w:rsidR="00612B11">
        <w:rPr>
          <w:rFonts w:ascii="Times" w:hAnsi="Times"/>
        </w:rPr>
        <w:t>;</w:t>
      </w:r>
      <w:r>
        <w:rPr>
          <w:rFonts w:ascii="Times" w:hAnsi="Times"/>
        </w:rPr>
        <w:t xml:space="preserve"> tentatively 3 administrators of the prog</w:t>
      </w:r>
      <w:r w:rsidR="00612B11">
        <w:rPr>
          <w:rFonts w:ascii="Times" w:hAnsi="Times"/>
        </w:rPr>
        <w:t>ram, 2 partner administrators (Upward Bound and Gear U</w:t>
      </w:r>
      <w:r>
        <w:rPr>
          <w:rFonts w:ascii="Times" w:hAnsi="Times"/>
        </w:rPr>
        <w:t xml:space="preserve">p), 3 teachers, N </w:t>
      </w:r>
      <w:r w:rsidR="006B56FC">
        <w:rPr>
          <w:rFonts w:ascii="Times" w:hAnsi="Times"/>
        </w:rPr>
        <w:t xml:space="preserve">(~20) </w:t>
      </w:r>
      <w:r>
        <w:rPr>
          <w:rFonts w:ascii="Times" w:hAnsi="Times"/>
        </w:rPr>
        <w:t>students) will be recruited in Spring 2019 from all stakeholder groups: academy teachers, academy administrators, partner administrators and students that have participated in the summer academy. These students come primarily fro</w:t>
      </w:r>
      <w:r w:rsidR="00ED6954">
        <w:rPr>
          <w:rFonts w:ascii="Times" w:hAnsi="Times"/>
        </w:rPr>
        <w:t>m Trenton High School</w:t>
      </w:r>
      <w:r w:rsidR="009F6137">
        <w:rPr>
          <w:rFonts w:ascii="Times" w:hAnsi="Times"/>
        </w:rPr>
        <w:t xml:space="preserve"> (THS)</w:t>
      </w:r>
      <w:r w:rsidR="0051221E">
        <w:rPr>
          <w:rFonts w:ascii="Times" w:hAnsi="Times"/>
        </w:rPr>
        <w:t xml:space="preserve">. Nevertheless, </w:t>
      </w:r>
      <w:r w:rsidR="00C86CEC">
        <w:rPr>
          <w:rFonts w:ascii="Times" w:hAnsi="Times"/>
        </w:rPr>
        <w:t xml:space="preserve">students from this school have been temporarily split up into four other locations (called small learning communities), given that in 2014 THS was closed for renovation after 82 years due to over </w:t>
      </w:r>
      <w:r w:rsidR="000A203B">
        <w:rPr>
          <w:rFonts w:ascii="Times" w:hAnsi="Times"/>
        </w:rPr>
        <w:t>a hundred</w:t>
      </w:r>
      <w:r w:rsidR="00C86CEC">
        <w:rPr>
          <w:rFonts w:ascii="Times" w:hAnsi="Times"/>
        </w:rPr>
        <w:t xml:space="preserve"> of health and safety violations, such as no drinkable water, asbestos, leaky roofs and no lights in the hallways (</w:t>
      </w:r>
      <w:proofErr w:type="spellStart"/>
      <w:r w:rsidR="00C86CEC">
        <w:rPr>
          <w:rFonts w:ascii="Times" w:hAnsi="Times"/>
        </w:rPr>
        <w:t>Pizzi</w:t>
      </w:r>
      <w:proofErr w:type="spellEnd"/>
      <w:r w:rsidR="00C86CEC">
        <w:rPr>
          <w:rFonts w:ascii="Times" w:hAnsi="Times"/>
        </w:rPr>
        <w:t>, 2014)</w:t>
      </w:r>
      <w:r w:rsidR="00CE46AA">
        <w:rPr>
          <w:rFonts w:ascii="Times" w:hAnsi="Times"/>
        </w:rPr>
        <w:t>.</w:t>
      </w:r>
      <w:r w:rsidR="00C86CEC">
        <w:rPr>
          <w:rFonts w:ascii="Times" w:hAnsi="Times"/>
        </w:rPr>
        <w:t xml:space="preserve"> </w:t>
      </w:r>
      <w:r w:rsidR="0051221E">
        <w:rPr>
          <w:rFonts w:ascii="Times" w:hAnsi="Times"/>
        </w:rPr>
        <w:t xml:space="preserve">The renewed Trenton High School is expected to open its doors Summer 2019. </w:t>
      </w:r>
    </w:p>
    <w:p w14:paraId="4F6207BC" w14:textId="77777777" w:rsidR="00FD50E5" w:rsidRDefault="00FD50E5" w:rsidP="00BA68A7">
      <w:pPr>
        <w:spacing w:line="480" w:lineRule="auto"/>
        <w:jc w:val="both"/>
        <w:rPr>
          <w:rFonts w:ascii="Times" w:hAnsi="Times"/>
          <w:i/>
        </w:rPr>
      </w:pPr>
      <w:r>
        <w:rPr>
          <w:rFonts w:ascii="Times" w:hAnsi="Times"/>
          <w:i/>
        </w:rPr>
        <w:t>Data Collection &amp; Analysis</w:t>
      </w:r>
    </w:p>
    <w:p w14:paraId="7ECF8751" w14:textId="72013D59" w:rsidR="00FD50E5" w:rsidRDefault="0081311A" w:rsidP="00BA68A7">
      <w:pPr>
        <w:spacing w:line="480" w:lineRule="auto"/>
        <w:ind w:firstLine="360"/>
        <w:jc w:val="both"/>
        <w:rPr>
          <w:rFonts w:ascii="Times" w:hAnsi="Times"/>
        </w:rPr>
      </w:pPr>
      <w:r>
        <w:rPr>
          <w:rFonts w:ascii="Times" w:hAnsi="Times"/>
        </w:rPr>
        <w:t xml:space="preserve">Based on considerations of the coordinators of the program, as well as the teachers involved in the academy, we will conduct interviews to the selected student participants from the pool of over 300 students that PUMA has received since 2002, through </w:t>
      </w:r>
      <w:r w:rsidR="00A344BF">
        <w:rPr>
          <w:rFonts w:ascii="Times" w:hAnsi="Times"/>
        </w:rPr>
        <w:t>homogeneous sampling</w:t>
      </w:r>
      <w:r>
        <w:rPr>
          <w:rFonts w:ascii="Times" w:hAnsi="Times"/>
        </w:rPr>
        <w:t xml:space="preserve">, </w:t>
      </w:r>
      <w:r w:rsidR="00A344BF">
        <w:rPr>
          <w:rFonts w:ascii="Times" w:hAnsi="Times"/>
        </w:rPr>
        <w:t>by selecting similar participants to decrease the variation within the sample</w:t>
      </w:r>
      <w:r>
        <w:rPr>
          <w:rFonts w:ascii="Times" w:hAnsi="Times"/>
        </w:rPr>
        <w:t xml:space="preserve"> (</w:t>
      </w:r>
      <w:proofErr w:type="spellStart"/>
      <w:r>
        <w:rPr>
          <w:rFonts w:ascii="Times" w:hAnsi="Times"/>
        </w:rPr>
        <w:t>Martella</w:t>
      </w:r>
      <w:proofErr w:type="spellEnd"/>
      <w:r>
        <w:rPr>
          <w:rFonts w:ascii="Times" w:hAnsi="Times"/>
        </w:rPr>
        <w:t xml:space="preserve"> et al., 2013)</w:t>
      </w:r>
      <w:r w:rsidR="00A344BF">
        <w:rPr>
          <w:rFonts w:ascii="Times" w:hAnsi="Times"/>
        </w:rPr>
        <w:t>, in our case students that showed a similar level in their science courses from grades 10</w:t>
      </w:r>
      <w:r w:rsidR="00A344BF" w:rsidRPr="00FB0BC0">
        <w:rPr>
          <w:rFonts w:ascii="Times" w:hAnsi="Times"/>
          <w:vertAlign w:val="superscript"/>
        </w:rPr>
        <w:t>th</w:t>
      </w:r>
      <w:r w:rsidR="00A344BF">
        <w:rPr>
          <w:rFonts w:ascii="Times" w:hAnsi="Times"/>
        </w:rPr>
        <w:t xml:space="preserve"> to 12</w:t>
      </w:r>
      <w:r w:rsidR="00A344BF" w:rsidRPr="00FB0BC0">
        <w:rPr>
          <w:rFonts w:ascii="Times" w:hAnsi="Times"/>
          <w:vertAlign w:val="superscript"/>
        </w:rPr>
        <w:t>th</w:t>
      </w:r>
      <w:r w:rsidR="00A344BF">
        <w:rPr>
          <w:rFonts w:ascii="Times" w:hAnsi="Times"/>
        </w:rPr>
        <w:t xml:space="preserve"> and that were part of the same school (THS)</w:t>
      </w:r>
      <w:r>
        <w:rPr>
          <w:rFonts w:ascii="Times" w:hAnsi="Times"/>
        </w:rPr>
        <w:t xml:space="preserve">. </w:t>
      </w:r>
      <w:r w:rsidR="00A344BF">
        <w:rPr>
          <w:rFonts w:ascii="Times" w:hAnsi="Times"/>
        </w:rPr>
        <w:t xml:space="preserve">We hope to achieve this by partnering with Upward Bound and tentatively with THS, who hold the students’ academic records. </w:t>
      </w:r>
    </w:p>
    <w:p w14:paraId="7A872E53" w14:textId="77777777" w:rsidR="00CC29D4" w:rsidRDefault="0081311A" w:rsidP="00BA68A7">
      <w:pPr>
        <w:spacing w:line="480" w:lineRule="auto"/>
        <w:ind w:firstLine="270"/>
        <w:jc w:val="both"/>
        <w:rPr>
          <w:rFonts w:ascii="Times" w:hAnsi="Times"/>
        </w:rPr>
      </w:pPr>
      <w:r>
        <w:rPr>
          <w:rFonts w:ascii="Times" w:hAnsi="Times"/>
        </w:rPr>
        <w:t xml:space="preserve"> To acquire data as up-to-date and relevant as possible, we </w:t>
      </w:r>
      <w:r w:rsidR="000A0A24">
        <w:rPr>
          <w:rFonts w:ascii="Times" w:hAnsi="Times"/>
        </w:rPr>
        <w:t>will interview only the latest three</w:t>
      </w:r>
      <w:r>
        <w:rPr>
          <w:rFonts w:ascii="Times" w:hAnsi="Times"/>
        </w:rPr>
        <w:t xml:space="preserve"> </w:t>
      </w:r>
      <w:r w:rsidR="00ED6954">
        <w:rPr>
          <w:rFonts w:ascii="Times" w:hAnsi="Times"/>
        </w:rPr>
        <w:t>(</w:t>
      </w:r>
      <w:r>
        <w:rPr>
          <w:rFonts w:ascii="Times" w:hAnsi="Times"/>
        </w:rPr>
        <w:t>out of the five</w:t>
      </w:r>
      <w:r w:rsidR="00ED6954">
        <w:rPr>
          <w:rFonts w:ascii="Times" w:hAnsi="Times"/>
        </w:rPr>
        <w:t>)</w:t>
      </w:r>
      <w:r>
        <w:rPr>
          <w:rFonts w:ascii="Times" w:hAnsi="Times"/>
        </w:rPr>
        <w:t xml:space="preserve"> PUMA teachers. Administrators (6) have more or less remained the same since 2002 and all will be interviewed</w:t>
      </w:r>
      <w:r w:rsidR="00674F44">
        <w:rPr>
          <w:rFonts w:ascii="Times" w:hAnsi="Times"/>
        </w:rPr>
        <w:t xml:space="preserve"> (see </w:t>
      </w:r>
      <w:r w:rsidR="00674F44" w:rsidRPr="00674F44">
        <w:rPr>
          <w:rFonts w:ascii="Times" w:hAnsi="Times"/>
          <w:b/>
        </w:rPr>
        <w:t>Table</w:t>
      </w:r>
      <w:r w:rsidR="00674F44">
        <w:rPr>
          <w:rFonts w:ascii="Times" w:hAnsi="Times"/>
        </w:rPr>
        <w:t xml:space="preserve"> </w:t>
      </w:r>
      <w:r w:rsidR="00674F44" w:rsidRPr="00612B11">
        <w:rPr>
          <w:rFonts w:ascii="Times" w:hAnsi="Times"/>
          <w:b/>
        </w:rPr>
        <w:t>1</w:t>
      </w:r>
      <w:r w:rsidR="00674F44">
        <w:rPr>
          <w:rFonts w:ascii="Times" w:hAnsi="Times"/>
        </w:rPr>
        <w:t>)</w:t>
      </w:r>
      <w:r>
        <w:rPr>
          <w:rFonts w:ascii="Times" w:hAnsi="Times"/>
        </w:rPr>
        <w:t xml:space="preserve">. </w:t>
      </w:r>
    </w:p>
    <w:p w14:paraId="2F0928C1" w14:textId="349B75F2" w:rsidR="0051221E" w:rsidRDefault="00FE1C58" w:rsidP="00BA68A7">
      <w:pPr>
        <w:spacing w:line="480" w:lineRule="auto"/>
        <w:ind w:firstLine="360"/>
        <w:jc w:val="both"/>
        <w:rPr>
          <w:rFonts w:ascii="Times" w:hAnsi="Times"/>
        </w:rPr>
      </w:pPr>
      <w:r>
        <w:rPr>
          <w:rFonts w:ascii="Times" w:hAnsi="Times"/>
        </w:rPr>
        <w:lastRenderedPageBreak/>
        <w:t>A naturalistic observation approach will be used to collect data from observations, unobtrusively observing the students in their natural setting (</w:t>
      </w:r>
      <w:proofErr w:type="spellStart"/>
      <w:r>
        <w:rPr>
          <w:rFonts w:ascii="Times" w:hAnsi="Times"/>
        </w:rPr>
        <w:t>Martella</w:t>
      </w:r>
      <w:proofErr w:type="spellEnd"/>
      <w:r>
        <w:rPr>
          <w:rFonts w:ascii="Times" w:hAnsi="Times"/>
        </w:rPr>
        <w:t xml:space="preserve"> et al., 2013), in this case the academy.</w:t>
      </w:r>
    </w:p>
    <w:p w14:paraId="0D6D3EAC" w14:textId="77777777" w:rsidR="0051221E" w:rsidRDefault="0051221E" w:rsidP="00BA68A7">
      <w:pPr>
        <w:spacing w:line="480" w:lineRule="auto"/>
        <w:jc w:val="both"/>
        <w:rPr>
          <w:rFonts w:ascii="Times" w:hAnsi="Time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790"/>
        <w:gridCol w:w="2430"/>
        <w:gridCol w:w="2785"/>
      </w:tblGrid>
      <w:tr w:rsidR="00CC29D4" w:rsidRPr="00CC29D4" w14:paraId="4F26FEFB" w14:textId="77777777" w:rsidTr="00CC29D4">
        <w:tc>
          <w:tcPr>
            <w:tcW w:w="1345" w:type="dxa"/>
            <w:tcBorders>
              <w:top w:val="single" w:sz="4" w:space="0" w:color="auto"/>
              <w:bottom w:val="single" w:sz="4" w:space="0" w:color="auto"/>
            </w:tcBorders>
          </w:tcPr>
          <w:p w14:paraId="3309F5B2" w14:textId="77777777" w:rsidR="00CC29D4" w:rsidRPr="00CC29D4" w:rsidRDefault="00CC29D4" w:rsidP="00BA68A7">
            <w:pPr>
              <w:spacing w:line="480" w:lineRule="auto"/>
              <w:jc w:val="both"/>
              <w:rPr>
                <w:rFonts w:ascii="Times" w:hAnsi="Times"/>
                <w:b/>
              </w:rPr>
            </w:pPr>
            <w:r w:rsidRPr="00CC29D4">
              <w:rPr>
                <w:rFonts w:ascii="Times" w:hAnsi="Times"/>
                <w:b/>
              </w:rPr>
              <w:t>Month</w:t>
            </w:r>
          </w:p>
        </w:tc>
        <w:tc>
          <w:tcPr>
            <w:tcW w:w="2790" w:type="dxa"/>
            <w:tcBorders>
              <w:top w:val="single" w:sz="4" w:space="0" w:color="auto"/>
              <w:bottom w:val="single" w:sz="4" w:space="0" w:color="auto"/>
            </w:tcBorders>
          </w:tcPr>
          <w:p w14:paraId="202383C2" w14:textId="77777777" w:rsidR="00CC29D4" w:rsidRPr="00CC29D4" w:rsidRDefault="00612B11" w:rsidP="00BA68A7">
            <w:pPr>
              <w:spacing w:line="480" w:lineRule="auto"/>
              <w:jc w:val="both"/>
              <w:rPr>
                <w:rFonts w:ascii="Times" w:hAnsi="Times"/>
                <w:b/>
              </w:rPr>
            </w:pPr>
            <w:r>
              <w:rPr>
                <w:rFonts w:ascii="Times" w:hAnsi="Times"/>
                <w:b/>
              </w:rPr>
              <w:t>February</w:t>
            </w:r>
          </w:p>
        </w:tc>
        <w:tc>
          <w:tcPr>
            <w:tcW w:w="2430" w:type="dxa"/>
            <w:tcBorders>
              <w:top w:val="single" w:sz="4" w:space="0" w:color="auto"/>
              <w:bottom w:val="single" w:sz="4" w:space="0" w:color="auto"/>
            </w:tcBorders>
          </w:tcPr>
          <w:p w14:paraId="0D827801" w14:textId="77777777" w:rsidR="00CC29D4" w:rsidRPr="00CC29D4" w:rsidRDefault="00CC29D4" w:rsidP="00BA68A7">
            <w:pPr>
              <w:spacing w:line="480" w:lineRule="auto"/>
              <w:jc w:val="both"/>
              <w:rPr>
                <w:rFonts w:ascii="Times" w:hAnsi="Times"/>
                <w:b/>
              </w:rPr>
            </w:pPr>
            <w:r w:rsidRPr="00CC29D4">
              <w:rPr>
                <w:rFonts w:ascii="Times" w:hAnsi="Times"/>
                <w:b/>
              </w:rPr>
              <w:t xml:space="preserve">Early </w:t>
            </w:r>
            <w:r w:rsidR="00612B11">
              <w:rPr>
                <w:rFonts w:ascii="Times" w:hAnsi="Times"/>
                <w:b/>
              </w:rPr>
              <w:t>March</w:t>
            </w:r>
          </w:p>
        </w:tc>
        <w:tc>
          <w:tcPr>
            <w:tcW w:w="2785" w:type="dxa"/>
            <w:tcBorders>
              <w:top w:val="single" w:sz="4" w:space="0" w:color="auto"/>
              <w:bottom w:val="single" w:sz="4" w:space="0" w:color="auto"/>
            </w:tcBorders>
          </w:tcPr>
          <w:p w14:paraId="61427FA0" w14:textId="77777777" w:rsidR="00CC29D4" w:rsidRPr="00CC29D4" w:rsidRDefault="00CC29D4" w:rsidP="00BA68A7">
            <w:pPr>
              <w:spacing w:line="480" w:lineRule="auto"/>
              <w:jc w:val="both"/>
              <w:rPr>
                <w:rFonts w:ascii="Times" w:hAnsi="Times"/>
                <w:b/>
              </w:rPr>
            </w:pPr>
            <w:r w:rsidRPr="00CC29D4">
              <w:rPr>
                <w:rFonts w:ascii="Times" w:hAnsi="Times"/>
                <w:b/>
              </w:rPr>
              <w:t>Late June</w:t>
            </w:r>
          </w:p>
        </w:tc>
      </w:tr>
      <w:tr w:rsidR="00CC29D4" w14:paraId="10406181" w14:textId="77777777" w:rsidTr="00C17622">
        <w:trPr>
          <w:trHeight w:val="1655"/>
        </w:trPr>
        <w:tc>
          <w:tcPr>
            <w:tcW w:w="1345" w:type="dxa"/>
            <w:tcBorders>
              <w:top w:val="single" w:sz="4" w:space="0" w:color="auto"/>
            </w:tcBorders>
          </w:tcPr>
          <w:p w14:paraId="2610C591" w14:textId="77777777" w:rsidR="00CC29D4" w:rsidRPr="00674F44" w:rsidRDefault="00CC29D4" w:rsidP="00BA68A7">
            <w:pPr>
              <w:spacing w:line="480" w:lineRule="auto"/>
              <w:jc w:val="both"/>
              <w:rPr>
                <w:rFonts w:ascii="Times" w:hAnsi="Times"/>
              </w:rPr>
            </w:pPr>
            <w:r w:rsidRPr="00674F44">
              <w:rPr>
                <w:rFonts w:ascii="Times" w:hAnsi="Times"/>
              </w:rPr>
              <w:t>Method</w:t>
            </w:r>
          </w:p>
        </w:tc>
        <w:tc>
          <w:tcPr>
            <w:tcW w:w="2790" w:type="dxa"/>
            <w:tcBorders>
              <w:top w:val="single" w:sz="4" w:space="0" w:color="auto"/>
            </w:tcBorders>
          </w:tcPr>
          <w:p w14:paraId="6C78121B" w14:textId="77777777" w:rsidR="00CC29D4" w:rsidRPr="00CC29D4" w:rsidRDefault="00CC29D4" w:rsidP="00BA68A7">
            <w:pPr>
              <w:jc w:val="both"/>
              <w:rPr>
                <w:rFonts w:ascii="Times" w:hAnsi="Times"/>
                <w:b/>
              </w:rPr>
            </w:pPr>
            <w:r w:rsidRPr="00CC29D4">
              <w:rPr>
                <w:rFonts w:ascii="Times" w:hAnsi="Times"/>
                <w:b/>
              </w:rPr>
              <w:t>Observations</w:t>
            </w:r>
          </w:p>
          <w:p w14:paraId="555B8C1F" w14:textId="77777777" w:rsidR="00CC29D4" w:rsidRDefault="00CC29D4" w:rsidP="00BA68A7">
            <w:pPr>
              <w:jc w:val="both"/>
              <w:rPr>
                <w:rFonts w:ascii="Times" w:hAnsi="Times"/>
              </w:rPr>
            </w:pPr>
            <w:r>
              <w:rPr>
                <w:rFonts w:ascii="Times" w:hAnsi="Times"/>
              </w:rPr>
              <w:t>and thoughts about the students participating in previous editions (starting by 2018</w:t>
            </w:r>
            <w:r w:rsidR="00674F44">
              <w:rPr>
                <w:rFonts w:ascii="Times" w:hAnsi="Times"/>
              </w:rPr>
              <w:t xml:space="preserve"> PUMA</w:t>
            </w:r>
            <w:r>
              <w:rPr>
                <w:rFonts w:ascii="Times" w:hAnsi="Times"/>
              </w:rPr>
              <w:t>) will be collected from administrators and teachers</w:t>
            </w:r>
          </w:p>
        </w:tc>
        <w:tc>
          <w:tcPr>
            <w:tcW w:w="2430" w:type="dxa"/>
            <w:tcBorders>
              <w:top w:val="single" w:sz="4" w:space="0" w:color="auto"/>
            </w:tcBorders>
          </w:tcPr>
          <w:p w14:paraId="341B53E9" w14:textId="77777777" w:rsidR="00CC29D4" w:rsidRDefault="00CC29D4" w:rsidP="00BA68A7">
            <w:pPr>
              <w:jc w:val="both"/>
              <w:rPr>
                <w:rFonts w:ascii="Times" w:hAnsi="Times"/>
              </w:rPr>
            </w:pPr>
            <w:r w:rsidRPr="00CC29D4">
              <w:rPr>
                <w:rFonts w:ascii="Times" w:hAnsi="Times"/>
                <w:b/>
              </w:rPr>
              <w:t>Face to face semi-structured individual interviews</w:t>
            </w:r>
            <w:r>
              <w:rPr>
                <w:rFonts w:ascii="Times" w:hAnsi="Times"/>
              </w:rPr>
              <w:t xml:space="preserve"> </w:t>
            </w:r>
          </w:p>
          <w:p w14:paraId="176ED289" w14:textId="77777777" w:rsidR="00CC29D4" w:rsidRDefault="00CC29D4" w:rsidP="00BA68A7">
            <w:pPr>
              <w:jc w:val="both"/>
              <w:rPr>
                <w:rFonts w:ascii="Times" w:hAnsi="Times"/>
              </w:rPr>
            </w:pPr>
            <w:r>
              <w:rPr>
                <w:rFonts w:ascii="Times" w:hAnsi="Times"/>
              </w:rPr>
              <w:t>with students (potentially 20)</w:t>
            </w:r>
          </w:p>
        </w:tc>
        <w:tc>
          <w:tcPr>
            <w:tcW w:w="2785" w:type="dxa"/>
            <w:tcBorders>
              <w:top w:val="single" w:sz="4" w:space="0" w:color="auto"/>
            </w:tcBorders>
          </w:tcPr>
          <w:p w14:paraId="118F90CA" w14:textId="77777777" w:rsidR="00CC29D4" w:rsidRDefault="00CC29D4" w:rsidP="00BA68A7">
            <w:pPr>
              <w:jc w:val="both"/>
              <w:rPr>
                <w:rFonts w:ascii="Times" w:hAnsi="Times"/>
              </w:rPr>
            </w:pPr>
            <w:r w:rsidRPr="00CC29D4">
              <w:rPr>
                <w:rFonts w:ascii="Times" w:hAnsi="Times"/>
                <w:b/>
              </w:rPr>
              <w:t>Face to face (or phone) semi-structured individual interviews</w:t>
            </w:r>
            <w:r>
              <w:rPr>
                <w:rFonts w:ascii="Times" w:hAnsi="Times"/>
              </w:rPr>
              <w:t xml:space="preserve"> </w:t>
            </w:r>
          </w:p>
          <w:p w14:paraId="4BB23FA4" w14:textId="77777777" w:rsidR="00CC29D4" w:rsidRDefault="00CC29D4" w:rsidP="00BA68A7">
            <w:pPr>
              <w:jc w:val="both"/>
              <w:rPr>
                <w:rFonts w:ascii="Times" w:hAnsi="Times"/>
              </w:rPr>
            </w:pPr>
            <w:r>
              <w:rPr>
                <w:rFonts w:ascii="Times" w:hAnsi="Times"/>
              </w:rPr>
              <w:t>with teachers and administrators</w:t>
            </w:r>
          </w:p>
        </w:tc>
      </w:tr>
    </w:tbl>
    <w:p w14:paraId="10E94D0F" w14:textId="77777777" w:rsidR="00CC29D4" w:rsidRDefault="00CC29D4" w:rsidP="00BA68A7">
      <w:pPr>
        <w:spacing w:line="480" w:lineRule="auto"/>
        <w:jc w:val="both"/>
        <w:rPr>
          <w:rFonts w:ascii="Times" w:hAnsi="Times"/>
        </w:rPr>
      </w:pPr>
      <w:r>
        <w:rPr>
          <w:rFonts w:ascii="Times" w:hAnsi="Times"/>
        </w:rPr>
        <w:t xml:space="preserve">Table 1: Expected temporal phases of data collection </w:t>
      </w:r>
      <w:r w:rsidR="00674F44">
        <w:rPr>
          <w:rFonts w:ascii="Times" w:hAnsi="Times"/>
        </w:rPr>
        <w:t>during</w:t>
      </w:r>
      <w:r>
        <w:rPr>
          <w:rFonts w:ascii="Times" w:hAnsi="Times"/>
        </w:rPr>
        <w:t xml:space="preserve"> 2019</w:t>
      </w:r>
    </w:p>
    <w:p w14:paraId="613DFEF4" w14:textId="33CE9945" w:rsidR="0081311A" w:rsidRDefault="00574E95" w:rsidP="00BA68A7">
      <w:pPr>
        <w:spacing w:line="480" w:lineRule="auto"/>
        <w:ind w:firstLine="360"/>
        <w:jc w:val="both"/>
        <w:rPr>
          <w:rFonts w:ascii="Times" w:hAnsi="Times"/>
        </w:rPr>
      </w:pPr>
      <w:r>
        <w:rPr>
          <w:rFonts w:ascii="Times" w:hAnsi="Times"/>
        </w:rPr>
        <w:t>A standardized open-ended interview approach will be used to collect data from interviews; each participant will be exposed to the same topics and questions in the same order, with the purpose to be more effective and reduce interviewer effects (</w:t>
      </w:r>
      <w:proofErr w:type="spellStart"/>
      <w:r>
        <w:rPr>
          <w:rFonts w:ascii="Times" w:hAnsi="Times"/>
        </w:rPr>
        <w:t>Martella</w:t>
      </w:r>
      <w:proofErr w:type="spellEnd"/>
      <w:r>
        <w:rPr>
          <w:rFonts w:ascii="Times" w:hAnsi="Times"/>
        </w:rPr>
        <w:t xml:space="preserve"> et al., 2013). Two sets of interview questions will be developed: one for administrators</w:t>
      </w:r>
      <w:r w:rsidR="00DD7123">
        <w:rPr>
          <w:rFonts w:ascii="Times" w:hAnsi="Times"/>
        </w:rPr>
        <w:t xml:space="preserve"> and teachers</w:t>
      </w:r>
      <w:r>
        <w:rPr>
          <w:rFonts w:ascii="Times" w:hAnsi="Times"/>
        </w:rPr>
        <w:t>, which will include opinion/values questions, sensory questions and feeling questions, and one for students, which will include experience/behavior questions, knowledge q</w:t>
      </w:r>
      <w:r w:rsidR="00DD7123">
        <w:rPr>
          <w:rFonts w:ascii="Times" w:hAnsi="Times"/>
        </w:rPr>
        <w:t xml:space="preserve">uestions and feeling questions, and </w:t>
      </w:r>
      <w:r>
        <w:rPr>
          <w:rFonts w:ascii="Times" w:hAnsi="Times"/>
        </w:rPr>
        <w:t>potentially backgroun</w:t>
      </w:r>
      <w:r w:rsidR="00DD7123">
        <w:rPr>
          <w:rFonts w:ascii="Times" w:hAnsi="Times"/>
        </w:rPr>
        <w:t xml:space="preserve">d/demographic questions as well (see </w:t>
      </w:r>
      <w:r w:rsidR="00DD7123" w:rsidRPr="00984241">
        <w:rPr>
          <w:rFonts w:ascii="Times" w:hAnsi="Times"/>
          <w:b/>
        </w:rPr>
        <w:t>Questionnaire 1</w:t>
      </w:r>
      <w:r w:rsidR="00DD7123">
        <w:rPr>
          <w:rFonts w:ascii="Times" w:hAnsi="Times"/>
        </w:rPr>
        <w:t xml:space="preserve"> and </w:t>
      </w:r>
      <w:r w:rsidR="00DD7123" w:rsidRPr="00984241">
        <w:rPr>
          <w:rFonts w:ascii="Times" w:hAnsi="Times"/>
          <w:b/>
        </w:rPr>
        <w:t xml:space="preserve">2 </w:t>
      </w:r>
      <w:r w:rsidR="00DD7123">
        <w:rPr>
          <w:rFonts w:ascii="Times" w:hAnsi="Times"/>
        </w:rPr>
        <w:t xml:space="preserve">in the </w:t>
      </w:r>
      <w:r w:rsidR="00C17622">
        <w:rPr>
          <w:rFonts w:ascii="Times" w:hAnsi="Times"/>
        </w:rPr>
        <w:t>Appendix</w:t>
      </w:r>
      <w:r w:rsidR="00DD7123">
        <w:rPr>
          <w:rFonts w:ascii="Times" w:hAnsi="Times"/>
        </w:rPr>
        <w:t xml:space="preserve"> for current tentative questions)</w:t>
      </w:r>
      <w:r>
        <w:rPr>
          <w:rFonts w:ascii="Times" w:hAnsi="Times"/>
        </w:rPr>
        <w:t xml:space="preserve">. </w:t>
      </w:r>
      <w:r w:rsidR="00BA6EF3">
        <w:rPr>
          <w:rFonts w:ascii="Times" w:hAnsi="Times"/>
        </w:rPr>
        <w:t>These questions will include key components and e</w:t>
      </w:r>
      <w:r w:rsidR="00DD7123">
        <w:rPr>
          <w:rFonts w:ascii="Times" w:hAnsi="Times"/>
        </w:rPr>
        <w:t xml:space="preserve">ducational experiences such as their perceived impact of the summer academy during their high school years and beyond, the specific aspects or topics they recall from those summers, as well as a recollection on the interactions between stakeholders (both student-student and student-administrator/teacher). </w:t>
      </w:r>
    </w:p>
    <w:p w14:paraId="17DAC60F" w14:textId="5CC75FE4" w:rsidR="005E7960" w:rsidRDefault="005E7960" w:rsidP="00BA68A7">
      <w:pPr>
        <w:spacing w:line="480" w:lineRule="auto"/>
        <w:ind w:firstLine="360"/>
        <w:jc w:val="both"/>
        <w:rPr>
          <w:rFonts w:ascii="Times" w:hAnsi="Times"/>
        </w:rPr>
      </w:pPr>
      <w:r>
        <w:rPr>
          <w:rFonts w:ascii="Times" w:hAnsi="Times"/>
        </w:rPr>
        <w:t>To strengthen our themes, we have chosen to collect the data from multiple sources (data triangulation)</w:t>
      </w:r>
      <w:r w:rsidR="00B4266B">
        <w:rPr>
          <w:rFonts w:ascii="Times" w:hAnsi="Times"/>
        </w:rPr>
        <w:t xml:space="preserve"> in the form of observations and interviews,</w:t>
      </w:r>
      <w:r>
        <w:rPr>
          <w:rFonts w:ascii="Times" w:hAnsi="Times"/>
        </w:rPr>
        <w:t xml:space="preserve"> in order to compare and look for </w:t>
      </w:r>
      <w:r>
        <w:rPr>
          <w:rFonts w:ascii="Times" w:hAnsi="Times"/>
        </w:rPr>
        <w:lastRenderedPageBreak/>
        <w:t xml:space="preserve">correspondence </w:t>
      </w:r>
      <w:r w:rsidR="000A7D2A">
        <w:rPr>
          <w:rFonts w:ascii="Times" w:hAnsi="Times"/>
        </w:rPr>
        <w:t>between the data gathered from</w:t>
      </w:r>
      <w:r>
        <w:rPr>
          <w:rFonts w:ascii="Times" w:hAnsi="Times"/>
        </w:rPr>
        <w:t xml:space="preserve"> teachers, </w:t>
      </w:r>
      <w:r w:rsidR="000A7D2A">
        <w:rPr>
          <w:rFonts w:ascii="Times" w:hAnsi="Times"/>
        </w:rPr>
        <w:t>from</w:t>
      </w:r>
      <w:r>
        <w:rPr>
          <w:rFonts w:ascii="Times" w:hAnsi="Times"/>
        </w:rPr>
        <w:t xml:space="preserve"> administrators and </w:t>
      </w:r>
      <w:r w:rsidR="000A7D2A">
        <w:rPr>
          <w:rFonts w:ascii="Times" w:hAnsi="Times"/>
        </w:rPr>
        <w:t>from</w:t>
      </w:r>
      <w:r>
        <w:rPr>
          <w:rFonts w:ascii="Times" w:hAnsi="Times"/>
        </w:rPr>
        <w:t xml:space="preserve"> students. We also hope to use analyst triangulation by using multiple analysts and interviewers during the gathering of the data. So far 2 interviewers (the researchers) have been selected and we hope to include up to two more, with the hopes to reduce bias as much as possible and check the accuracy of the data we record. </w:t>
      </w:r>
    </w:p>
    <w:p w14:paraId="05003D66" w14:textId="122933BE" w:rsidR="00B4266B" w:rsidRDefault="000A7D2A" w:rsidP="00BA68A7">
      <w:pPr>
        <w:spacing w:line="480" w:lineRule="auto"/>
        <w:ind w:firstLine="360"/>
        <w:jc w:val="both"/>
        <w:rPr>
          <w:rFonts w:ascii="Times" w:hAnsi="Times"/>
        </w:rPr>
      </w:pPr>
      <w:r>
        <w:rPr>
          <w:rFonts w:ascii="Times" w:hAnsi="Times"/>
        </w:rPr>
        <w:t>Observations and i</w:t>
      </w:r>
      <w:r w:rsidR="00B4266B">
        <w:rPr>
          <w:rFonts w:ascii="Times" w:hAnsi="Times"/>
        </w:rPr>
        <w:t xml:space="preserve">nterviews will be recorded and transcribed </w:t>
      </w:r>
      <w:r>
        <w:rPr>
          <w:rFonts w:ascii="Times" w:hAnsi="Times"/>
        </w:rPr>
        <w:t xml:space="preserve">(when necessary, as we may receive observations written already) </w:t>
      </w:r>
      <w:r w:rsidR="00B4266B">
        <w:rPr>
          <w:rFonts w:ascii="Times" w:hAnsi="Times"/>
        </w:rPr>
        <w:t>wo</w:t>
      </w:r>
      <w:r>
        <w:rPr>
          <w:rFonts w:ascii="Times" w:hAnsi="Times"/>
        </w:rPr>
        <w:t>rd-by-word. T</w:t>
      </w:r>
      <w:r w:rsidR="00B4266B">
        <w:rPr>
          <w:rFonts w:ascii="Times" w:hAnsi="Times"/>
        </w:rPr>
        <w:t xml:space="preserve">hen </w:t>
      </w:r>
      <w:r>
        <w:rPr>
          <w:rFonts w:ascii="Times" w:hAnsi="Times"/>
        </w:rPr>
        <w:t xml:space="preserve">we will focus our analysis by looking at how individuals responded to each question or topic. We hope to code the data by identifying themes or patterns into concepts, behaviors and interactions, and incidents (more categories or subcategories may be added, we expect them to emerge from the data itself). We will then identify similarities and differences between the responses that belong to each category. We also hope to be able to identify if there are any categories that appear to be more important than others (for example, by how many times the same topic comes up). We then hope to develop a list of key points </w:t>
      </w:r>
      <w:r w:rsidR="005D38B8">
        <w:rPr>
          <w:rFonts w:ascii="Times" w:hAnsi="Times"/>
        </w:rPr>
        <w:t xml:space="preserve">and to develop an outline of our results that will include quotes and descriptive examples. </w:t>
      </w:r>
    </w:p>
    <w:p w14:paraId="6DCEAB34" w14:textId="681F8DB2" w:rsidR="00022CA3" w:rsidRDefault="00A27041" w:rsidP="00BA68A7">
      <w:pPr>
        <w:spacing w:line="480" w:lineRule="auto"/>
        <w:ind w:firstLine="360"/>
        <w:jc w:val="both"/>
        <w:rPr>
          <w:rFonts w:ascii="Times" w:hAnsi="Times"/>
        </w:rPr>
      </w:pPr>
      <w:r>
        <w:rPr>
          <w:rFonts w:ascii="Times" w:hAnsi="Times"/>
        </w:rPr>
        <w:t>The</w:t>
      </w:r>
      <w:r w:rsidR="0051221E" w:rsidRPr="00C27FFB">
        <w:rPr>
          <w:rFonts w:ascii="Times" w:hAnsi="Times"/>
        </w:rPr>
        <w:t xml:space="preserve"> quantitative portion</w:t>
      </w:r>
      <w:r>
        <w:rPr>
          <w:rFonts w:ascii="Times" w:hAnsi="Times"/>
        </w:rPr>
        <w:t xml:space="preserve"> will include existing data from PUMA 2018</w:t>
      </w:r>
      <w:r w:rsidR="0051221E" w:rsidRPr="00C27FFB">
        <w:rPr>
          <w:rFonts w:ascii="Times" w:hAnsi="Times"/>
        </w:rPr>
        <w:t>,</w:t>
      </w:r>
      <w:r>
        <w:rPr>
          <w:rFonts w:ascii="Times" w:hAnsi="Times"/>
        </w:rPr>
        <w:t xml:space="preserve"> when</w:t>
      </w:r>
      <w:r w:rsidR="0051221E" w:rsidRPr="00C27FFB">
        <w:rPr>
          <w:rFonts w:ascii="Times" w:hAnsi="Times"/>
        </w:rPr>
        <w:t xml:space="preserve"> </w:t>
      </w:r>
      <w:r w:rsidR="00D224FE" w:rsidRPr="00C27FFB">
        <w:rPr>
          <w:rFonts w:ascii="Times" w:hAnsi="Times"/>
        </w:rPr>
        <w:t xml:space="preserve">two one-group </w:t>
      </w:r>
      <w:proofErr w:type="gramStart"/>
      <w:r w:rsidR="0051221E" w:rsidRPr="00C27FFB">
        <w:rPr>
          <w:rFonts w:ascii="Times" w:hAnsi="Times"/>
        </w:rPr>
        <w:t>pre</w:t>
      </w:r>
      <w:r w:rsidR="00D224FE" w:rsidRPr="00C27FFB">
        <w:rPr>
          <w:rFonts w:ascii="Times" w:hAnsi="Times"/>
        </w:rPr>
        <w:t>test</w:t>
      </w:r>
      <w:proofErr w:type="gramEnd"/>
      <w:r w:rsidR="00F96F2F" w:rsidRPr="00C27FFB">
        <w:rPr>
          <w:rFonts w:ascii="Times" w:hAnsi="Times"/>
        </w:rPr>
        <w:t>-</w:t>
      </w:r>
      <w:r w:rsidR="00D224FE" w:rsidRPr="00C27FFB">
        <w:rPr>
          <w:rFonts w:ascii="Times" w:hAnsi="Times"/>
        </w:rPr>
        <w:t>posttest designs were used</w:t>
      </w:r>
      <w:r w:rsidR="00F96F2F" w:rsidRPr="00C27FFB">
        <w:rPr>
          <w:rFonts w:ascii="Times" w:hAnsi="Times"/>
        </w:rPr>
        <w:t xml:space="preserve"> studying attitudes and content knowledge of students</w:t>
      </w:r>
      <w:r>
        <w:rPr>
          <w:rFonts w:ascii="Times" w:hAnsi="Times"/>
        </w:rPr>
        <w:t xml:space="preserve">; </w:t>
      </w:r>
      <w:r w:rsidR="00D224FE" w:rsidRPr="00C27FFB">
        <w:rPr>
          <w:rFonts w:ascii="Times" w:hAnsi="Times"/>
        </w:rPr>
        <w:t>one wave</w:t>
      </w:r>
      <w:r w:rsidR="00F96F2F" w:rsidRPr="00C27FFB">
        <w:rPr>
          <w:rFonts w:ascii="Times" w:hAnsi="Times"/>
        </w:rPr>
        <w:t xml:space="preserve"> was</w:t>
      </w:r>
      <w:r w:rsidR="00D224FE" w:rsidRPr="00C27FFB">
        <w:rPr>
          <w:rFonts w:ascii="Times" w:hAnsi="Times"/>
        </w:rPr>
        <w:t xml:space="preserve"> applied to the academy participants </w:t>
      </w:r>
      <w:r w:rsidR="0051221E" w:rsidRPr="00C27FFB">
        <w:rPr>
          <w:rFonts w:ascii="Times" w:hAnsi="Times"/>
        </w:rPr>
        <w:t xml:space="preserve">on the first day of class (July 5, 2018) and the </w:t>
      </w:r>
      <w:r w:rsidR="00D224FE" w:rsidRPr="00C27FFB">
        <w:rPr>
          <w:rFonts w:ascii="Times" w:hAnsi="Times"/>
        </w:rPr>
        <w:t>other on the last</w:t>
      </w:r>
      <w:r w:rsidR="00F96F2F" w:rsidRPr="00C27FFB">
        <w:rPr>
          <w:rFonts w:ascii="Times" w:hAnsi="Times"/>
        </w:rPr>
        <w:t xml:space="preserve"> day</w:t>
      </w:r>
      <w:r w:rsidR="0051221E" w:rsidRPr="00C27FFB">
        <w:rPr>
          <w:rFonts w:ascii="Times" w:hAnsi="Times"/>
        </w:rPr>
        <w:t xml:space="preserve"> </w:t>
      </w:r>
      <w:r w:rsidR="00D224FE" w:rsidRPr="00C27FFB">
        <w:rPr>
          <w:rFonts w:ascii="Times" w:hAnsi="Times"/>
        </w:rPr>
        <w:t xml:space="preserve">(July 26, 2018). </w:t>
      </w:r>
      <w:r w:rsidR="00F96F2F" w:rsidRPr="00C27FFB">
        <w:rPr>
          <w:rFonts w:ascii="Times" w:hAnsi="Times"/>
        </w:rPr>
        <w:t xml:space="preserve">The </w:t>
      </w:r>
      <w:r w:rsidR="00F96F2F" w:rsidRPr="00C27FFB">
        <w:rPr>
          <w:rFonts w:ascii="Times" w:hAnsi="Times"/>
          <w:b/>
        </w:rPr>
        <w:t>content</w:t>
      </w:r>
      <w:r w:rsidR="00F96F2F" w:rsidRPr="00C27FFB">
        <w:rPr>
          <w:rFonts w:ascii="Times" w:hAnsi="Times"/>
        </w:rPr>
        <w:t xml:space="preserve"> pre- and posttest w</w:t>
      </w:r>
      <w:r w:rsidR="001E37FA">
        <w:rPr>
          <w:rFonts w:ascii="Times" w:hAnsi="Times"/>
        </w:rPr>
        <w:t>ere</w:t>
      </w:r>
      <w:r w:rsidR="00F96F2F" w:rsidRPr="00C27FFB">
        <w:rPr>
          <w:rFonts w:ascii="Times" w:hAnsi="Times"/>
        </w:rPr>
        <w:t xml:space="preserve"> designed by PUMA</w:t>
      </w:r>
      <w:r w:rsidR="001E37FA">
        <w:rPr>
          <w:rFonts w:ascii="Times" w:hAnsi="Times"/>
        </w:rPr>
        <w:t xml:space="preserve">. </w:t>
      </w:r>
      <w:r w:rsidR="00F96F2F" w:rsidRPr="00C27FFB">
        <w:rPr>
          <w:rFonts w:ascii="Times" w:hAnsi="Times"/>
        </w:rPr>
        <w:t xml:space="preserve">2018 lead teacher through </w:t>
      </w:r>
      <w:r w:rsidR="001E37FA">
        <w:rPr>
          <w:rFonts w:ascii="Times" w:hAnsi="Times"/>
        </w:rPr>
        <w:t xml:space="preserve">the </w:t>
      </w:r>
      <w:r w:rsidR="00F96F2F" w:rsidRPr="00C27FFB">
        <w:rPr>
          <w:rFonts w:ascii="Times" w:hAnsi="Times"/>
        </w:rPr>
        <w:t>selection of similar questions from other tests used at her school</w:t>
      </w:r>
      <w:r w:rsidR="002444CC" w:rsidRPr="00C27FFB">
        <w:rPr>
          <w:rFonts w:ascii="Times" w:hAnsi="Times"/>
        </w:rPr>
        <w:t xml:space="preserve"> (pilot-tested)</w:t>
      </w:r>
      <w:r w:rsidR="001E37FA">
        <w:rPr>
          <w:rFonts w:ascii="Times" w:hAnsi="Times"/>
        </w:rPr>
        <w:t xml:space="preserve"> about</w:t>
      </w:r>
      <w:r w:rsidR="001E37FA" w:rsidRPr="001E37FA">
        <w:rPr>
          <w:rFonts w:ascii="Times" w:hAnsi="Times"/>
        </w:rPr>
        <w:t xml:space="preserve"> mathematics, science and technology content</w:t>
      </w:r>
      <w:r w:rsidR="001E37FA">
        <w:rPr>
          <w:rFonts w:ascii="Times" w:hAnsi="Times"/>
        </w:rPr>
        <w:t xml:space="preserve"> knowledge (such as coding experience, computer use, composite materials knowledge, among others)</w:t>
      </w:r>
      <w:r w:rsidR="00F96F2F" w:rsidRPr="00C27FFB">
        <w:rPr>
          <w:rFonts w:ascii="Times" w:hAnsi="Times"/>
        </w:rPr>
        <w:t xml:space="preserve">, </w:t>
      </w:r>
      <w:r w:rsidR="001E37FA">
        <w:rPr>
          <w:rFonts w:ascii="Times" w:hAnsi="Times"/>
        </w:rPr>
        <w:t>that ensured</w:t>
      </w:r>
      <w:r w:rsidR="00F96F2F" w:rsidRPr="00C27FFB">
        <w:rPr>
          <w:rFonts w:ascii="Times" w:hAnsi="Times"/>
        </w:rPr>
        <w:t xml:space="preserve"> question reliability (that all students were answering questions in the same way) through closed-ended questions</w:t>
      </w:r>
      <w:r w:rsidR="001E37FA">
        <w:rPr>
          <w:rFonts w:ascii="Times" w:hAnsi="Times"/>
        </w:rPr>
        <w:t xml:space="preserve"> using the Likert scale. </w:t>
      </w:r>
      <w:r w:rsidR="00F96F2F" w:rsidRPr="00C27FFB">
        <w:rPr>
          <w:rFonts w:ascii="Times" w:hAnsi="Times"/>
        </w:rPr>
        <w:t xml:space="preserve">The </w:t>
      </w:r>
      <w:r w:rsidR="00F96F2F" w:rsidRPr="00C27FFB">
        <w:rPr>
          <w:rFonts w:ascii="Times" w:hAnsi="Times"/>
          <w:b/>
        </w:rPr>
        <w:t>attitude</w:t>
      </w:r>
      <w:r w:rsidR="00F96F2F" w:rsidRPr="00C27FFB">
        <w:rPr>
          <w:rFonts w:ascii="Times" w:hAnsi="Times"/>
        </w:rPr>
        <w:t xml:space="preserve"> pre- and posttest was designed by </w:t>
      </w:r>
      <w:r>
        <w:rPr>
          <w:rFonts w:ascii="Times" w:hAnsi="Times"/>
        </w:rPr>
        <w:t xml:space="preserve">William Friday, former president </w:t>
      </w:r>
      <w:r>
        <w:rPr>
          <w:rFonts w:ascii="Times" w:hAnsi="Times"/>
        </w:rPr>
        <w:lastRenderedPageBreak/>
        <w:t>of the University of North Carolina, which include</w:t>
      </w:r>
      <w:r w:rsidR="001E37FA">
        <w:rPr>
          <w:rFonts w:ascii="Times" w:hAnsi="Times"/>
        </w:rPr>
        <w:t xml:space="preserve"> attitude</w:t>
      </w:r>
      <w:r>
        <w:rPr>
          <w:rFonts w:ascii="Times" w:hAnsi="Times"/>
        </w:rPr>
        <w:t xml:space="preserve"> questions on </w:t>
      </w:r>
      <w:r w:rsidR="001E37FA">
        <w:rPr>
          <w:rFonts w:ascii="Times" w:hAnsi="Times"/>
        </w:rPr>
        <w:t>science, engineering and technology, 21</w:t>
      </w:r>
      <w:r w:rsidR="001E37FA" w:rsidRPr="00FB0BC0">
        <w:rPr>
          <w:rFonts w:ascii="Times" w:hAnsi="Times"/>
          <w:vertAlign w:val="superscript"/>
        </w:rPr>
        <w:t>st</w:t>
      </w:r>
      <w:r w:rsidR="001E37FA">
        <w:rPr>
          <w:rFonts w:ascii="Times" w:hAnsi="Times"/>
        </w:rPr>
        <w:t xml:space="preserve"> Century skills, science and engineering careers, social and academic identity, </w:t>
      </w:r>
      <w:r w:rsidR="00F96F2F" w:rsidRPr="00C27FFB">
        <w:rPr>
          <w:rFonts w:ascii="Times" w:hAnsi="Times"/>
        </w:rPr>
        <w:t>also ensuring question reliability through closed-ended questions</w:t>
      </w:r>
      <w:r w:rsidR="001E37FA">
        <w:rPr>
          <w:rFonts w:ascii="Times" w:hAnsi="Times"/>
        </w:rPr>
        <w:t xml:space="preserve"> using the Likert scale.</w:t>
      </w:r>
    </w:p>
    <w:p w14:paraId="0D2AD95C" w14:textId="77777777" w:rsidR="009A3CC7" w:rsidRDefault="009A3CC7" w:rsidP="00BA68A7">
      <w:pPr>
        <w:spacing w:line="480" w:lineRule="auto"/>
        <w:ind w:firstLine="270"/>
        <w:jc w:val="both"/>
        <w:rPr>
          <w:rFonts w:ascii="Times" w:hAnsi="Times"/>
        </w:rPr>
      </w:pPr>
      <w:r>
        <w:rPr>
          <w:rFonts w:ascii="Times" w:hAnsi="Times"/>
        </w:rPr>
        <w:t xml:space="preserve">These tests will be analyzed though a </w:t>
      </w:r>
      <w:r w:rsidRPr="00D25253">
        <w:rPr>
          <w:rFonts w:ascii="Times" w:hAnsi="Times"/>
          <w:i/>
        </w:rPr>
        <w:t>t</w:t>
      </w:r>
      <w:r>
        <w:rPr>
          <w:rFonts w:ascii="Times" w:hAnsi="Times"/>
        </w:rPr>
        <w:t>-test for correlated means, a robust parametric test of statistical significance that compares the means of two sets of scores to determine whether the difference is statistically significant (</w:t>
      </w:r>
      <w:proofErr w:type="spellStart"/>
      <w:r>
        <w:rPr>
          <w:rFonts w:ascii="Times" w:hAnsi="Times"/>
        </w:rPr>
        <w:t>Martella</w:t>
      </w:r>
      <w:proofErr w:type="spellEnd"/>
      <w:r>
        <w:rPr>
          <w:rFonts w:ascii="Times" w:hAnsi="Times"/>
        </w:rPr>
        <w:t xml:space="preserve">, et al., 2013). The </w:t>
      </w:r>
      <w:r>
        <w:rPr>
          <w:rFonts w:ascii="Times" w:hAnsi="Times"/>
          <w:i/>
        </w:rPr>
        <w:t>t</w:t>
      </w:r>
      <w:r>
        <w:rPr>
          <w:rFonts w:ascii="Times" w:hAnsi="Times"/>
        </w:rPr>
        <w:t xml:space="preserve">-test for correlated means is specifically useful to study the same group of participants across two different points in time (such as the PUMA students at the beginning and end of the program). That being said, if we see any violation in the three assumptions described in </w:t>
      </w:r>
      <w:proofErr w:type="spellStart"/>
      <w:r>
        <w:rPr>
          <w:rFonts w:ascii="Times" w:hAnsi="Times"/>
        </w:rPr>
        <w:t>Martella</w:t>
      </w:r>
      <w:proofErr w:type="spellEnd"/>
      <w:r>
        <w:rPr>
          <w:rFonts w:ascii="Times" w:hAnsi="Times"/>
        </w:rPr>
        <w:t xml:space="preserve">, et al. (2013, p. 118) about the obtained scores, or consider the score sample to be too small for a </w:t>
      </w:r>
      <w:r>
        <w:rPr>
          <w:rFonts w:ascii="Times" w:hAnsi="Times"/>
          <w:i/>
        </w:rPr>
        <w:t>t-</w:t>
      </w:r>
      <w:r>
        <w:rPr>
          <w:rFonts w:ascii="Times" w:hAnsi="Times"/>
        </w:rPr>
        <w:t xml:space="preserve">test, we will alternatively use the Wilcoxon signed rank test, a nonparametric test of statistical significance, an alternative to the </w:t>
      </w:r>
      <w:r w:rsidRPr="00D25253">
        <w:rPr>
          <w:rFonts w:ascii="Times" w:hAnsi="Times"/>
          <w:i/>
        </w:rPr>
        <w:t>t</w:t>
      </w:r>
      <w:r>
        <w:rPr>
          <w:rFonts w:ascii="Times" w:hAnsi="Times"/>
        </w:rPr>
        <w:t>-test, especially appropriate to study the same group of participants across two different contexts or points in time (PUMA rationale also applies to this analysis), and that ranks the differences in the scores (from the first test to the second) to indicate the direction of the differences (</w:t>
      </w:r>
      <w:proofErr w:type="spellStart"/>
      <w:r>
        <w:rPr>
          <w:rFonts w:ascii="Times" w:hAnsi="Times"/>
        </w:rPr>
        <w:t>Martella</w:t>
      </w:r>
      <w:proofErr w:type="spellEnd"/>
      <w:r>
        <w:rPr>
          <w:rFonts w:ascii="Times" w:hAnsi="Times"/>
        </w:rPr>
        <w:t xml:space="preserve"> et al., 2013), without including the assumptions of the </w:t>
      </w:r>
      <w:r>
        <w:rPr>
          <w:rFonts w:ascii="Times" w:hAnsi="Times"/>
          <w:i/>
        </w:rPr>
        <w:t>t</w:t>
      </w:r>
      <w:r>
        <w:rPr>
          <w:rFonts w:ascii="Times" w:hAnsi="Times"/>
        </w:rPr>
        <w:t xml:space="preserve">-test (although the latter would be more robust). </w:t>
      </w:r>
    </w:p>
    <w:p w14:paraId="7214AE46" w14:textId="77777777" w:rsidR="00155195" w:rsidRDefault="00155195" w:rsidP="00BA68A7">
      <w:pPr>
        <w:spacing w:line="480" w:lineRule="auto"/>
        <w:ind w:left="360"/>
        <w:jc w:val="both"/>
        <w:rPr>
          <w:rFonts w:ascii="Times" w:hAnsi="Times"/>
        </w:rPr>
      </w:pPr>
    </w:p>
    <w:p w14:paraId="16C04D41" w14:textId="77777777" w:rsidR="00155195" w:rsidRDefault="00155195" w:rsidP="00BA68A7">
      <w:pPr>
        <w:spacing w:line="480" w:lineRule="auto"/>
        <w:ind w:left="360"/>
        <w:jc w:val="both"/>
        <w:rPr>
          <w:rFonts w:ascii="Times" w:hAnsi="Times"/>
        </w:rPr>
      </w:pPr>
    </w:p>
    <w:p w14:paraId="7750D32E" w14:textId="77777777" w:rsidR="000C4362" w:rsidRPr="000C4362" w:rsidRDefault="000C4362" w:rsidP="00BA68A7">
      <w:pPr>
        <w:spacing w:line="480" w:lineRule="auto"/>
        <w:ind w:left="360"/>
        <w:jc w:val="both"/>
        <w:rPr>
          <w:rFonts w:ascii="Times" w:hAnsi="Times"/>
          <w:b/>
        </w:rPr>
      </w:pPr>
    </w:p>
    <w:p w14:paraId="72C292BB" w14:textId="77777777" w:rsidR="00F96F2F" w:rsidRDefault="00612B11" w:rsidP="00BA68A7">
      <w:pPr>
        <w:pStyle w:val="ListParagraph"/>
        <w:numPr>
          <w:ilvl w:val="0"/>
          <w:numId w:val="2"/>
        </w:numPr>
        <w:spacing w:line="480" w:lineRule="auto"/>
        <w:jc w:val="both"/>
        <w:rPr>
          <w:rFonts w:ascii="Times" w:hAnsi="Times"/>
          <w:b/>
        </w:rPr>
      </w:pPr>
      <w:r>
        <w:rPr>
          <w:rFonts w:ascii="Times" w:hAnsi="Times"/>
          <w:b/>
        </w:rPr>
        <w:t>Results</w:t>
      </w:r>
    </w:p>
    <w:p w14:paraId="2D83F610" w14:textId="38EC6672" w:rsidR="00F96F2F" w:rsidRDefault="00DB5304" w:rsidP="00BA68A7">
      <w:pPr>
        <w:spacing w:line="480" w:lineRule="auto"/>
        <w:jc w:val="both"/>
        <w:rPr>
          <w:rFonts w:ascii="Times" w:hAnsi="Times"/>
        </w:rPr>
      </w:pPr>
      <w:r>
        <w:rPr>
          <w:rFonts w:ascii="Times" w:hAnsi="Times"/>
        </w:rPr>
        <w:tab/>
      </w:r>
      <w:r w:rsidR="005E6EA4">
        <w:rPr>
          <w:rFonts w:ascii="Times" w:hAnsi="Times"/>
        </w:rPr>
        <w:t>The academy personnel involved every year</w:t>
      </w:r>
      <w:r w:rsidRPr="00DB5304">
        <w:rPr>
          <w:rFonts w:ascii="Times" w:hAnsi="Times"/>
        </w:rPr>
        <w:t xml:space="preserve"> </w:t>
      </w:r>
      <w:r>
        <w:rPr>
          <w:rFonts w:ascii="Times" w:hAnsi="Times"/>
        </w:rPr>
        <w:t>has assessed the program by</w:t>
      </w:r>
      <w:r w:rsidR="005E6EA4">
        <w:rPr>
          <w:rFonts w:ascii="Times" w:hAnsi="Times"/>
        </w:rPr>
        <w:t xml:space="preserve">, outlining the </w:t>
      </w:r>
      <w:proofErr w:type="spellStart"/>
      <w:r w:rsidR="005E6EA4">
        <w:rPr>
          <w:rFonts w:ascii="Times" w:hAnsi="Times"/>
        </w:rPr>
        <w:t>succeses</w:t>
      </w:r>
      <w:proofErr w:type="spellEnd"/>
      <w:r w:rsidR="005E6EA4">
        <w:rPr>
          <w:rFonts w:ascii="Times" w:hAnsi="Times"/>
        </w:rPr>
        <w:t xml:space="preserve">, recognizing the failures and adjusting for the following year. Unfortunately, this was always done through face-to-face interactions, at most with notes from meetings, but mainly through spoken word. This will be the first attempt to pursue this assessment through truly studying </w:t>
      </w:r>
      <w:r w:rsidR="005E6EA4">
        <w:rPr>
          <w:rFonts w:ascii="Times" w:hAnsi="Times"/>
        </w:rPr>
        <w:lastRenderedPageBreak/>
        <w:t xml:space="preserve">the academies achievements and shortfalls with the gathering of (hopefully) all or most experiences and points of view.  As such, we expect to find similar results to what has been found informally in the past. A description of some expected findings follows: </w:t>
      </w:r>
    </w:p>
    <w:p w14:paraId="3A838D78" w14:textId="77777777" w:rsidR="005E6EA4" w:rsidRDefault="005E6EA4" w:rsidP="00BA68A7">
      <w:pPr>
        <w:spacing w:line="480" w:lineRule="auto"/>
        <w:jc w:val="both"/>
        <w:rPr>
          <w:rFonts w:ascii="Times" w:hAnsi="Times"/>
          <w:i/>
        </w:rPr>
      </w:pPr>
      <w:r w:rsidRPr="005E6EA4">
        <w:rPr>
          <w:rFonts w:ascii="Times" w:hAnsi="Times"/>
          <w:i/>
        </w:rPr>
        <w:t>From observations</w:t>
      </w:r>
    </w:p>
    <w:p w14:paraId="63D6FD46" w14:textId="48A39BAF" w:rsidR="005E6EA4" w:rsidRDefault="00DB5304" w:rsidP="00BA68A7">
      <w:pPr>
        <w:spacing w:line="480" w:lineRule="auto"/>
        <w:jc w:val="both"/>
        <w:rPr>
          <w:rFonts w:ascii="Times" w:hAnsi="Times"/>
        </w:rPr>
      </w:pPr>
      <w:r>
        <w:rPr>
          <w:rFonts w:ascii="Times" w:hAnsi="Times"/>
        </w:rPr>
        <w:tab/>
      </w:r>
      <w:r w:rsidR="005E6EA4">
        <w:rPr>
          <w:rFonts w:ascii="Times" w:hAnsi="Times"/>
        </w:rPr>
        <w:t xml:space="preserve">We expect PUMA personnel (administrators and teachers) to report positive outcomes from the school, such as </w:t>
      </w:r>
      <w:r w:rsidR="00BF7953">
        <w:rPr>
          <w:rFonts w:ascii="Times" w:hAnsi="Times"/>
        </w:rPr>
        <w:t xml:space="preserve">positive </w:t>
      </w:r>
      <w:r w:rsidR="005E6EA4">
        <w:rPr>
          <w:rFonts w:ascii="Times" w:hAnsi="Times"/>
        </w:rPr>
        <w:t>change in student engagement (from more disengaged in the beginn</w:t>
      </w:r>
      <w:r w:rsidR="00BF7953">
        <w:rPr>
          <w:rFonts w:ascii="Times" w:hAnsi="Times"/>
        </w:rPr>
        <w:t>ing to more engaged by the end)</w:t>
      </w:r>
      <w:r w:rsidR="00796E27">
        <w:rPr>
          <w:rFonts w:ascii="Times" w:hAnsi="Times"/>
        </w:rPr>
        <w:t xml:space="preserve">. We also hope to receive </w:t>
      </w:r>
      <w:r w:rsidR="00D2638E">
        <w:rPr>
          <w:rFonts w:ascii="Times" w:hAnsi="Times"/>
        </w:rPr>
        <w:t>observations</w:t>
      </w:r>
      <w:r w:rsidR="00796E27">
        <w:rPr>
          <w:rFonts w:ascii="Times" w:hAnsi="Times"/>
        </w:rPr>
        <w:t xml:space="preserve"> about </w:t>
      </w:r>
      <w:r w:rsidR="005E6EA4">
        <w:rPr>
          <w:rFonts w:ascii="Times" w:hAnsi="Times"/>
        </w:rPr>
        <w:t xml:space="preserve">specific events </w:t>
      </w:r>
      <w:r>
        <w:rPr>
          <w:rFonts w:ascii="Times" w:hAnsi="Times"/>
        </w:rPr>
        <w:t xml:space="preserve">where </w:t>
      </w:r>
      <w:r w:rsidR="005E6EA4">
        <w:rPr>
          <w:rFonts w:ascii="Times" w:hAnsi="Times"/>
        </w:rPr>
        <w:t xml:space="preserve">students </w:t>
      </w:r>
      <w:r w:rsidR="00796E27">
        <w:rPr>
          <w:rFonts w:ascii="Times" w:hAnsi="Times"/>
        </w:rPr>
        <w:t>were exposed to t</w:t>
      </w:r>
      <w:r w:rsidR="005E6EA4">
        <w:rPr>
          <w:rFonts w:ascii="Times" w:hAnsi="Times"/>
        </w:rPr>
        <w:t>he scientific method</w:t>
      </w:r>
      <w:r w:rsidR="00796E27">
        <w:rPr>
          <w:rFonts w:ascii="Times" w:hAnsi="Times"/>
        </w:rPr>
        <w:t>, for example</w:t>
      </w:r>
      <w:r w:rsidR="005E6EA4">
        <w:rPr>
          <w:rFonts w:ascii="Times" w:hAnsi="Times"/>
        </w:rPr>
        <w:t xml:space="preserve"> through </w:t>
      </w:r>
      <w:r w:rsidR="00796E27">
        <w:rPr>
          <w:rFonts w:ascii="Times" w:hAnsi="Times"/>
        </w:rPr>
        <w:t xml:space="preserve">a </w:t>
      </w:r>
      <w:r w:rsidR="005E6EA4">
        <w:rPr>
          <w:rFonts w:ascii="Times" w:hAnsi="Times"/>
        </w:rPr>
        <w:t xml:space="preserve">failing </w:t>
      </w:r>
      <w:r w:rsidR="00796E27">
        <w:rPr>
          <w:rFonts w:ascii="Times" w:hAnsi="Times"/>
        </w:rPr>
        <w:t>experience that made them</w:t>
      </w:r>
      <w:r w:rsidR="005E6EA4">
        <w:rPr>
          <w:rFonts w:ascii="Times" w:hAnsi="Times"/>
        </w:rPr>
        <w:t xml:space="preserve"> </w:t>
      </w:r>
      <w:r w:rsidR="00D2638E">
        <w:rPr>
          <w:rFonts w:ascii="Times" w:hAnsi="Times"/>
        </w:rPr>
        <w:t>understand</w:t>
      </w:r>
      <w:r w:rsidR="005E6EA4">
        <w:rPr>
          <w:rFonts w:ascii="Times" w:hAnsi="Times"/>
        </w:rPr>
        <w:t xml:space="preserve"> how these can also be rewarding in their own way</w:t>
      </w:r>
      <w:r w:rsidR="00796E27">
        <w:rPr>
          <w:rFonts w:ascii="Times" w:hAnsi="Times"/>
        </w:rPr>
        <w:t xml:space="preserve">. </w:t>
      </w:r>
      <w:r w:rsidR="002F221E">
        <w:rPr>
          <w:rFonts w:ascii="Times" w:hAnsi="Times"/>
        </w:rPr>
        <w:t>Additionally</w:t>
      </w:r>
      <w:r w:rsidR="00796E27">
        <w:rPr>
          <w:rFonts w:ascii="Times" w:hAnsi="Times"/>
        </w:rPr>
        <w:t>, we also hope to receive observations on</w:t>
      </w:r>
      <w:r w:rsidR="00BF7953">
        <w:rPr>
          <w:rFonts w:ascii="Times" w:hAnsi="Times"/>
        </w:rPr>
        <w:t xml:space="preserve"> negative changes in students that didn’t make the most out of the academy or didn’t enjoy their spending a big chunk of their summer doing research</w:t>
      </w:r>
      <w:r w:rsidR="002F221E">
        <w:rPr>
          <w:rFonts w:ascii="Times" w:hAnsi="Times"/>
        </w:rPr>
        <w:t>, so we may have a glimpse at what went wrong and address it in the future</w:t>
      </w:r>
      <w:r w:rsidR="005E6EA4">
        <w:rPr>
          <w:rFonts w:ascii="Times" w:hAnsi="Times"/>
        </w:rPr>
        <w:t xml:space="preserve">. On </w:t>
      </w:r>
      <w:r w:rsidR="002F221E">
        <w:rPr>
          <w:rFonts w:ascii="Times" w:hAnsi="Times"/>
        </w:rPr>
        <w:t xml:space="preserve">a </w:t>
      </w:r>
      <w:r w:rsidR="005E6EA4">
        <w:rPr>
          <w:rFonts w:ascii="Times" w:hAnsi="Times"/>
        </w:rPr>
        <w:t xml:space="preserve">more positive side, we </w:t>
      </w:r>
      <w:r w:rsidR="002F221E">
        <w:rPr>
          <w:rFonts w:ascii="Times" w:hAnsi="Times"/>
        </w:rPr>
        <w:t xml:space="preserve">also </w:t>
      </w:r>
      <w:r w:rsidR="005E6EA4">
        <w:rPr>
          <w:rFonts w:ascii="Times" w:hAnsi="Times"/>
        </w:rPr>
        <w:t>expect personnel to report some positive moments the students experienced</w:t>
      </w:r>
      <w:r w:rsidR="00BF7953">
        <w:rPr>
          <w:rFonts w:ascii="Times" w:hAnsi="Times"/>
        </w:rPr>
        <w:t>, such as</w:t>
      </w:r>
      <w:r w:rsidR="005E6EA4">
        <w:rPr>
          <w:rFonts w:ascii="Times" w:hAnsi="Times"/>
        </w:rPr>
        <w:t xml:space="preserve"> </w:t>
      </w:r>
      <w:r w:rsidR="00BF7953">
        <w:rPr>
          <w:rFonts w:ascii="Times" w:hAnsi="Times"/>
        </w:rPr>
        <w:t>successfully completing</w:t>
      </w:r>
      <w:r w:rsidR="005E6EA4">
        <w:rPr>
          <w:rFonts w:ascii="Times" w:hAnsi="Times"/>
        </w:rPr>
        <w:t xml:space="preserve"> an experiment.  Furthermore, program administrators from Upward Bound and Gear Up will also be able to provide stories and anecdotes about past students, as these programs follow up with PUMA students throughout the years. </w:t>
      </w:r>
    </w:p>
    <w:p w14:paraId="7C8D6143" w14:textId="77777777" w:rsidR="00984241" w:rsidRDefault="00984241" w:rsidP="00BA68A7">
      <w:pPr>
        <w:spacing w:line="480" w:lineRule="auto"/>
        <w:jc w:val="both"/>
        <w:rPr>
          <w:rFonts w:ascii="Times" w:hAnsi="Times"/>
        </w:rPr>
      </w:pPr>
    </w:p>
    <w:p w14:paraId="49BF479D" w14:textId="77777777" w:rsidR="005E6EA4" w:rsidRDefault="005E6EA4" w:rsidP="00BA68A7">
      <w:pPr>
        <w:spacing w:line="480" w:lineRule="auto"/>
        <w:jc w:val="both"/>
        <w:rPr>
          <w:rFonts w:ascii="Times" w:hAnsi="Times"/>
        </w:rPr>
      </w:pPr>
      <w:r w:rsidRPr="00BF7953">
        <w:rPr>
          <w:rFonts w:ascii="Times" w:hAnsi="Times"/>
          <w:i/>
        </w:rPr>
        <w:t>From</w:t>
      </w:r>
      <w:r w:rsidR="00BF7953" w:rsidRPr="00BF7953">
        <w:rPr>
          <w:rFonts w:ascii="Times" w:hAnsi="Times"/>
          <w:i/>
        </w:rPr>
        <w:t xml:space="preserve"> Interviews</w:t>
      </w:r>
    </w:p>
    <w:p w14:paraId="4A2B1C10" w14:textId="4798547A" w:rsidR="00BF7953" w:rsidRDefault="00DB5304" w:rsidP="00BA68A7">
      <w:pPr>
        <w:spacing w:line="480" w:lineRule="auto"/>
        <w:jc w:val="both"/>
        <w:rPr>
          <w:rFonts w:ascii="Times" w:hAnsi="Times"/>
        </w:rPr>
      </w:pPr>
      <w:r>
        <w:rPr>
          <w:rFonts w:ascii="Times" w:hAnsi="Times"/>
        </w:rPr>
        <w:tab/>
      </w:r>
      <w:r w:rsidR="00BF7953">
        <w:rPr>
          <w:rFonts w:ascii="Times" w:hAnsi="Times"/>
        </w:rPr>
        <w:t xml:space="preserve">Students have consistently been happy by the end of the program, showing PUMA personnel how appreciative of their time at Princeton they are, most also requesting recommendation letters for their future career efforts. </w:t>
      </w:r>
      <w:r w:rsidR="006A3239">
        <w:rPr>
          <w:rFonts w:ascii="Times" w:hAnsi="Times"/>
        </w:rPr>
        <w:t xml:space="preserve">Through our interview questions to students (please see </w:t>
      </w:r>
      <w:r w:rsidR="006A3239" w:rsidRPr="00FB0BC0">
        <w:rPr>
          <w:rFonts w:ascii="Times" w:hAnsi="Times"/>
          <w:b/>
        </w:rPr>
        <w:t>Questionnaire 1</w:t>
      </w:r>
      <w:r w:rsidR="006A3239">
        <w:rPr>
          <w:rFonts w:ascii="Times" w:hAnsi="Times"/>
        </w:rPr>
        <w:t xml:space="preserve"> in the Appendix), </w:t>
      </w:r>
      <w:r w:rsidR="00BF7953">
        <w:rPr>
          <w:rFonts w:ascii="Times" w:hAnsi="Times"/>
        </w:rPr>
        <w:t>we hope to</w:t>
      </w:r>
      <w:r w:rsidR="006A3239">
        <w:rPr>
          <w:rFonts w:ascii="Times" w:hAnsi="Times"/>
        </w:rPr>
        <w:t xml:space="preserve"> answer the questions posed in this research proposal and, given the aforementioned enthusiasm, to</w:t>
      </w:r>
      <w:r w:rsidR="00BF7953">
        <w:rPr>
          <w:rFonts w:ascii="Times" w:hAnsi="Times"/>
        </w:rPr>
        <w:t xml:space="preserve"> receive mostly positive recalls </w:t>
      </w:r>
      <w:r w:rsidR="00BF7953">
        <w:rPr>
          <w:rFonts w:ascii="Times" w:hAnsi="Times"/>
        </w:rPr>
        <w:lastRenderedPageBreak/>
        <w:t xml:space="preserve">from the students about their time at Princeton, although we also expect a number of students recalling little to nothing, especially from students that were part of the academy 16 years ago. </w:t>
      </w:r>
    </w:p>
    <w:p w14:paraId="72E07D55" w14:textId="73FB7B3E" w:rsidR="00BF7953" w:rsidRDefault="00DB5304" w:rsidP="00BA68A7">
      <w:pPr>
        <w:spacing w:line="480" w:lineRule="auto"/>
        <w:jc w:val="both"/>
        <w:rPr>
          <w:rFonts w:ascii="Times" w:hAnsi="Times"/>
        </w:rPr>
      </w:pPr>
      <w:r>
        <w:rPr>
          <w:rFonts w:ascii="Times" w:hAnsi="Times"/>
        </w:rPr>
        <w:tab/>
      </w:r>
      <w:r w:rsidR="00BF7953">
        <w:rPr>
          <w:rFonts w:ascii="Times" w:hAnsi="Times"/>
        </w:rPr>
        <w:t xml:space="preserve">Through </w:t>
      </w:r>
      <w:r w:rsidR="006A3239">
        <w:rPr>
          <w:rFonts w:ascii="Times" w:hAnsi="Times"/>
        </w:rPr>
        <w:t xml:space="preserve">our interview questions to teachers and administrators (please see </w:t>
      </w:r>
      <w:r w:rsidR="00BF7953" w:rsidRPr="00FB0BC0">
        <w:rPr>
          <w:rFonts w:ascii="Times" w:hAnsi="Times"/>
          <w:b/>
        </w:rPr>
        <w:t>Questionnaire 2</w:t>
      </w:r>
      <w:r w:rsidR="00BF7953">
        <w:rPr>
          <w:rFonts w:ascii="Times" w:hAnsi="Times"/>
        </w:rPr>
        <w:t xml:space="preserve"> in the Appendix</w:t>
      </w:r>
      <w:r w:rsidR="006A3239">
        <w:rPr>
          <w:rFonts w:ascii="Times" w:hAnsi="Times"/>
        </w:rPr>
        <w:t>)</w:t>
      </w:r>
      <w:r w:rsidR="00BF7953">
        <w:rPr>
          <w:rFonts w:ascii="Times" w:hAnsi="Times"/>
        </w:rPr>
        <w:t xml:space="preserve">, we hope to </w:t>
      </w:r>
      <w:r w:rsidR="006A3239">
        <w:rPr>
          <w:rFonts w:ascii="Times" w:hAnsi="Times"/>
        </w:rPr>
        <w:t xml:space="preserve">build on the response of our research questions and </w:t>
      </w:r>
      <w:r w:rsidR="00BF7953">
        <w:rPr>
          <w:rFonts w:ascii="Times" w:hAnsi="Times"/>
        </w:rPr>
        <w:t>receive similarly positive responses about student engagement, classroom functionality (if student</w:t>
      </w:r>
      <w:r w:rsidR="006A3239">
        <w:rPr>
          <w:rFonts w:ascii="Times" w:hAnsi="Times"/>
        </w:rPr>
        <w:t>s</w:t>
      </w:r>
      <w:r w:rsidR="00BF7953">
        <w:rPr>
          <w:rFonts w:ascii="Times" w:hAnsi="Times"/>
        </w:rPr>
        <w:t xml:space="preserve"> were more active in the morning vs. afternoon; if they seemed to enjoy one type of activity over others, etc.), as well as challenges that arose during their time at Princeton. </w:t>
      </w:r>
    </w:p>
    <w:p w14:paraId="293518D2" w14:textId="77777777" w:rsidR="00C5128E" w:rsidRDefault="00C5128E" w:rsidP="00BA68A7">
      <w:pPr>
        <w:spacing w:line="480" w:lineRule="auto"/>
        <w:jc w:val="both"/>
        <w:rPr>
          <w:rFonts w:ascii="Times" w:hAnsi="Times"/>
        </w:rPr>
      </w:pPr>
    </w:p>
    <w:p w14:paraId="7505FC57" w14:textId="77777777" w:rsidR="00BF7953" w:rsidRDefault="00BF7953" w:rsidP="00BA68A7">
      <w:pPr>
        <w:spacing w:line="480" w:lineRule="auto"/>
        <w:jc w:val="both"/>
        <w:rPr>
          <w:rFonts w:ascii="Times" w:hAnsi="Times"/>
          <w:i/>
        </w:rPr>
      </w:pPr>
      <w:r w:rsidRPr="00BF7953">
        <w:rPr>
          <w:rFonts w:ascii="Times" w:hAnsi="Times"/>
          <w:i/>
        </w:rPr>
        <w:t>From one-group</w:t>
      </w:r>
      <w:r>
        <w:rPr>
          <w:rFonts w:ascii="Times" w:hAnsi="Times"/>
          <w:i/>
        </w:rPr>
        <w:t xml:space="preserve"> attitude and content</w:t>
      </w:r>
      <w:r w:rsidRPr="00BF7953">
        <w:rPr>
          <w:rFonts w:ascii="Times" w:hAnsi="Times"/>
          <w:i/>
        </w:rPr>
        <w:t xml:space="preserve"> pretest-posttests  </w:t>
      </w:r>
    </w:p>
    <w:p w14:paraId="34B03F75" w14:textId="39EDA63C" w:rsidR="00022CA3" w:rsidRDefault="00DB5304" w:rsidP="00BA68A7">
      <w:pPr>
        <w:spacing w:line="480" w:lineRule="auto"/>
        <w:jc w:val="both"/>
        <w:rPr>
          <w:rFonts w:ascii="Times" w:hAnsi="Times"/>
        </w:rPr>
      </w:pPr>
      <w:r>
        <w:rPr>
          <w:rFonts w:ascii="Times" w:hAnsi="Times"/>
        </w:rPr>
        <w:tab/>
      </w:r>
      <w:r w:rsidR="00BF7953">
        <w:rPr>
          <w:rFonts w:ascii="Times" w:hAnsi="Times"/>
        </w:rPr>
        <w:t xml:space="preserve">We hope these tests will provide a </w:t>
      </w:r>
      <w:r w:rsidR="00BF7953" w:rsidRPr="00FB0BC0">
        <w:rPr>
          <w:rFonts w:ascii="Times" w:hAnsi="Times"/>
          <w:b/>
        </w:rPr>
        <w:t>glimpse</w:t>
      </w:r>
      <w:r w:rsidR="00BF7953">
        <w:rPr>
          <w:rFonts w:ascii="Times" w:hAnsi="Times"/>
        </w:rPr>
        <w:t xml:space="preserve"> </w:t>
      </w:r>
      <w:r w:rsidR="003856DE">
        <w:rPr>
          <w:rFonts w:ascii="Times" w:hAnsi="Times"/>
        </w:rPr>
        <w:t>into the experiences of participants in PUMA 2018 that will let us measure, albeit at a minuscule scale, if there were any improvements (or declines) in their attitudes towards science and their scientific content knowledge</w:t>
      </w:r>
      <w:r w:rsidR="00022CA3">
        <w:rPr>
          <w:rFonts w:ascii="Times" w:hAnsi="Times"/>
        </w:rPr>
        <w:t>, while also adding on to our developed responses (through the qualitative methods) for questions 1 through 3 in this research proposal</w:t>
      </w:r>
      <w:r w:rsidR="003856DE">
        <w:rPr>
          <w:rFonts w:ascii="Times" w:hAnsi="Times"/>
        </w:rPr>
        <w:t xml:space="preserve">. We expect these tests to show that students feel comfortable when using computers (especially for tasks that they are accustomed to in school, such as presentation making or document creation), to have some knowledge on creating computer code/programs, and to be able to successfully respond to some scientific terms such as knowing what a polymer, a molecule, the different states of matter or basic scales are, among others. </w:t>
      </w:r>
    </w:p>
    <w:p w14:paraId="1E0FC20E" w14:textId="77777777" w:rsidR="00C5128E" w:rsidRPr="00CE5F1B" w:rsidRDefault="00C5128E" w:rsidP="00BA68A7">
      <w:pPr>
        <w:spacing w:line="480" w:lineRule="auto"/>
        <w:jc w:val="both"/>
        <w:rPr>
          <w:rFonts w:ascii="Times" w:hAnsi="Times"/>
        </w:rPr>
      </w:pPr>
    </w:p>
    <w:p w14:paraId="5D9450AE" w14:textId="77777777" w:rsidR="00A614DC" w:rsidRDefault="000C4362" w:rsidP="00BA68A7">
      <w:pPr>
        <w:pStyle w:val="ListParagraph"/>
        <w:numPr>
          <w:ilvl w:val="0"/>
          <w:numId w:val="2"/>
        </w:numPr>
        <w:spacing w:line="480" w:lineRule="auto"/>
        <w:jc w:val="both"/>
        <w:rPr>
          <w:rFonts w:ascii="Times" w:hAnsi="Times"/>
          <w:b/>
        </w:rPr>
      </w:pPr>
      <w:r>
        <w:rPr>
          <w:rFonts w:ascii="Times" w:hAnsi="Times"/>
          <w:b/>
        </w:rPr>
        <w:t>Discussion</w:t>
      </w:r>
    </w:p>
    <w:p w14:paraId="1DE7F988" w14:textId="77777777" w:rsidR="00A752EA" w:rsidRDefault="00A752EA" w:rsidP="00BA68A7">
      <w:pPr>
        <w:spacing w:line="480" w:lineRule="auto"/>
        <w:ind w:firstLine="360"/>
        <w:jc w:val="both"/>
        <w:rPr>
          <w:rFonts w:ascii="Times" w:hAnsi="Times"/>
        </w:rPr>
      </w:pPr>
      <w:r>
        <w:rPr>
          <w:rFonts w:ascii="Times" w:hAnsi="Times"/>
        </w:rPr>
        <w:t xml:space="preserve">One of the main focuses of this study is to elucidate the usefulness and impact of science academies during the summer. Through the support of existing literature on the importance of science programs outside of school, especially to develop an interest for science that will be put to </w:t>
      </w:r>
      <w:r>
        <w:rPr>
          <w:rFonts w:ascii="Times" w:hAnsi="Times"/>
        </w:rPr>
        <w:lastRenderedPageBreak/>
        <w:t>use at school</w:t>
      </w:r>
      <w:r w:rsidR="006225BF">
        <w:rPr>
          <w:rFonts w:ascii="Times" w:hAnsi="Times"/>
        </w:rPr>
        <w:t xml:space="preserve"> and </w:t>
      </w:r>
      <w:r>
        <w:rPr>
          <w:rFonts w:ascii="Times" w:hAnsi="Times"/>
        </w:rPr>
        <w:t xml:space="preserve">the importance of summer programs to fight the summer learning loss issue, </w:t>
      </w:r>
      <w:r w:rsidR="006225BF">
        <w:rPr>
          <w:rFonts w:ascii="Times" w:hAnsi="Times"/>
        </w:rPr>
        <w:t xml:space="preserve">as well as the qualitative and quantitative study of all stakeholders involved in PUMA, </w:t>
      </w:r>
      <w:r>
        <w:rPr>
          <w:rFonts w:ascii="Times" w:hAnsi="Times"/>
        </w:rPr>
        <w:t xml:space="preserve">we expect the results </w:t>
      </w:r>
      <w:r w:rsidR="006225BF">
        <w:rPr>
          <w:rFonts w:ascii="Times" w:hAnsi="Times"/>
        </w:rPr>
        <w:t xml:space="preserve">of our investigation </w:t>
      </w:r>
      <w:r>
        <w:rPr>
          <w:rFonts w:ascii="Times" w:hAnsi="Times"/>
        </w:rPr>
        <w:t>to elucidate ways to help students make the most out of PUMA, improve the program in itself and hopefully develop a set of guidelines that could be use in any educational environment</w:t>
      </w:r>
      <w:r w:rsidR="00184A5D">
        <w:rPr>
          <w:rFonts w:ascii="Times" w:hAnsi="Times"/>
        </w:rPr>
        <w:t xml:space="preserve"> (meaning other schools, universities, science centers, etc.)</w:t>
      </w:r>
      <w:r>
        <w:rPr>
          <w:rFonts w:ascii="Times" w:hAnsi="Times"/>
        </w:rPr>
        <w:t>.</w:t>
      </w:r>
      <w:r w:rsidR="00184A5D">
        <w:rPr>
          <w:rFonts w:ascii="Times" w:hAnsi="Times"/>
        </w:rPr>
        <w:t xml:space="preserve"> </w:t>
      </w:r>
      <w:r w:rsidR="00843813">
        <w:rPr>
          <w:rFonts w:ascii="Times" w:hAnsi="Times"/>
        </w:rPr>
        <w:t xml:space="preserve">Being mindful that qualitative data analysis is not a straightforward path, we will consider the three main areas to evaluate our qualitative investigations (reliability, validity and credibility of the data; adequacy of research process, and its empirical grounding) as described in </w:t>
      </w:r>
      <w:proofErr w:type="spellStart"/>
      <w:r w:rsidR="00843813">
        <w:rPr>
          <w:rFonts w:ascii="Times" w:hAnsi="Times"/>
        </w:rPr>
        <w:t>Martella</w:t>
      </w:r>
      <w:proofErr w:type="spellEnd"/>
      <w:r w:rsidR="00843813">
        <w:rPr>
          <w:rFonts w:ascii="Times" w:hAnsi="Times"/>
        </w:rPr>
        <w:t xml:space="preserve">, et al. (2013). We will also use data source triangulation comparing observational data with interview data, to validate information obtained from each source (administrators and teachers), as well as analyst triangulation, as several observers will be involved in the study (at least 7) and interviews will be attended by at least 3 interviewers, to reduce bias. </w:t>
      </w:r>
    </w:p>
    <w:p w14:paraId="675C9379" w14:textId="78F5B1F4" w:rsidR="00FE1C58" w:rsidRPr="00A752EA" w:rsidRDefault="009A3CC7" w:rsidP="00BA68A7">
      <w:pPr>
        <w:spacing w:line="480" w:lineRule="auto"/>
        <w:ind w:firstLine="360"/>
        <w:jc w:val="both"/>
        <w:rPr>
          <w:rFonts w:ascii="Times" w:hAnsi="Times"/>
        </w:rPr>
      </w:pPr>
      <w:r>
        <w:rPr>
          <w:rFonts w:ascii="Times" w:hAnsi="Times"/>
        </w:rPr>
        <w:t>As described above, t</w:t>
      </w:r>
      <w:r w:rsidR="00FE1C58">
        <w:rPr>
          <w:rFonts w:ascii="Times" w:hAnsi="Times"/>
        </w:rPr>
        <w:t xml:space="preserve">he quantitative portion of the study </w:t>
      </w:r>
      <w:r>
        <w:rPr>
          <w:rFonts w:ascii="Times" w:hAnsi="Times"/>
        </w:rPr>
        <w:t xml:space="preserve">will </w:t>
      </w:r>
      <w:r w:rsidR="00FE1C58">
        <w:rPr>
          <w:rFonts w:ascii="Times" w:hAnsi="Times"/>
        </w:rPr>
        <w:t>be analyzed through the comparison of pretest and posttest scores with a correlated</w:t>
      </w:r>
      <w:r w:rsidR="00FE1C58" w:rsidRPr="00FB0BC0">
        <w:rPr>
          <w:rFonts w:ascii="Times" w:hAnsi="Times"/>
          <w:i/>
        </w:rPr>
        <w:t xml:space="preserve"> t</w:t>
      </w:r>
      <w:r w:rsidR="00FE1C58">
        <w:rPr>
          <w:rFonts w:ascii="Times" w:hAnsi="Times"/>
        </w:rPr>
        <w:t>-test, to see how they differ</w:t>
      </w:r>
      <w:r w:rsidR="003A15F1">
        <w:rPr>
          <w:rFonts w:ascii="Times" w:hAnsi="Times"/>
        </w:rPr>
        <w:t>, or alternatively with a Wilcoxon signed rank test if the there’s a concern that the assumptions in the t-test are being violated</w:t>
      </w:r>
      <w:r w:rsidR="00FE1C58">
        <w:rPr>
          <w:rFonts w:ascii="Times" w:hAnsi="Times"/>
        </w:rPr>
        <w:t xml:space="preserve">. </w:t>
      </w:r>
    </w:p>
    <w:p w14:paraId="65926438" w14:textId="77777777" w:rsidR="00A614DC" w:rsidRDefault="00CE5F1B" w:rsidP="00BA68A7">
      <w:pPr>
        <w:spacing w:line="480" w:lineRule="auto"/>
        <w:jc w:val="both"/>
        <w:rPr>
          <w:rFonts w:ascii="Times" w:hAnsi="Times"/>
          <w:i/>
        </w:rPr>
      </w:pPr>
      <w:r>
        <w:rPr>
          <w:rFonts w:ascii="Times" w:hAnsi="Times"/>
          <w:i/>
        </w:rPr>
        <w:t xml:space="preserve">Study </w:t>
      </w:r>
      <w:r w:rsidR="00A614DC" w:rsidRPr="00CE5F1B">
        <w:rPr>
          <w:rFonts w:ascii="Times" w:hAnsi="Times"/>
          <w:i/>
        </w:rPr>
        <w:t>Limitations</w:t>
      </w:r>
    </w:p>
    <w:p w14:paraId="3C1B9B53" w14:textId="77777777" w:rsidR="00960F7B" w:rsidRDefault="00DB5304" w:rsidP="00BA68A7">
      <w:pPr>
        <w:spacing w:line="480" w:lineRule="auto"/>
        <w:jc w:val="both"/>
        <w:rPr>
          <w:rFonts w:ascii="Times" w:hAnsi="Times"/>
        </w:rPr>
      </w:pPr>
      <w:r>
        <w:rPr>
          <w:rFonts w:ascii="Times" w:hAnsi="Times"/>
        </w:rPr>
        <w:tab/>
      </w:r>
      <w:r w:rsidR="00960F7B">
        <w:rPr>
          <w:rFonts w:ascii="Times" w:hAnsi="Times"/>
        </w:rPr>
        <w:t>A portion of our study will include observations from personnel part of the program (both teachers and administrators). With such method, observer bias and the inaccurate report of what was seen is of great concern to us; given the subjective nature of qualitative observations, we will be very aware of such biases. Thus</w:t>
      </w:r>
      <w:r w:rsidR="001A1702">
        <w:rPr>
          <w:rFonts w:ascii="Times" w:hAnsi="Times"/>
        </w:rPr>
        <w:t>,</w:t>
      </w:r>
      <w:r w:rsidR="00960F7B">
        <w:rPr>
          <w:rFonts w:ascii="Times" w:hAnsi="Times"/>
        </w:rPr>
        <w:t xml:space="preserve"> data source triangulation will be used for the qualitative analysis, as described above. </w:t>
      </w:r>
    </w:p>
    <w:p w14:paraId="0A2296F9" w14:textId="04B8D2C2" w:rsidR="001A1702" w:rsidRPr="00960F7B" w:rsidRDefault="00C11687" w:rsidP="00BA68A7">
      <w:pPr>
        <w:spacing w:line="480" w:lineRule="auto"/>
        <w:jc w:val="both"/>
        <w:rPr>
          <w:rFonts w:ascii="Times" w:hAnsi="Times"/>
        </w:rPr>
      </w:pPr>
      <w:r>
        <w:rPr>
          <w:rFonts w:ascii="Times" w:hAnsi="Times"/>
        </w:rPr>
        <w:lastRenderedPageBreak/>
        <w:tab/>
      </w:r>
      <w:r w:rsidR="001A1702">
        <w:rPr>
          <w:rFonts w:ascii="Times" w:hAnsi="Times"/>
        </w:rPr>
        <w:t xml:space="preserve">Another method used in this study will be that of standardized open-ended interviews which have several weaknesses such as questions not being tailored to each participant and the loss of free-flow from informal conversations, which may weaken the </w:t>
      </w:r>
      <w:r>
        <w:rPr>
          <w:rFonts w:ascii="Times" w:hAnsi="Times"/>
        </w:rPr>
        <w:t>participants’</w:t>
      </w:r>
      <w:r w:rsidR="001A1702">
        <w:rPr>
          <w:rFonts w:ascii="Times" w:hAnsi="Times"/>
        </w:rPr>
        <w:t xml:space="preserve"> responses.  </w:t>
      </w:r>
    </w:p>
    <w:p w14:paraId="6C067D6F" w14:textId="77777777" w:rsidR="00960F7B" w:rsidRDefault="00A7149F" w:rsidP="00BA68A7">
      <w:pPr>
        <w:spacing w:line="480" w:lineRule="auto"/>
        <w:ind w:firstLine="360"/>
        <w:jc w:val="both"/>
        <w:rPr>
          <w:rFonts w:ascii="Times" w:hAnsi="Times"/>
        </w:rPr>
      </w:pPr>
      <w:r>
        <w:rPr>
          <w:rFonts w:ascii="Times" w:hAnsi="Times"/>
        </w:rPr>
        <w:t>We acknowledge the sample size</w:t>
      </w:r>
      <w:r w:rsidR="009D090F">
        <w:rPr>
          <w:rFonts w:ascii="Times" w:hAnsi="Times"/>
        </w:rPr>
        <w:t xml:space="preserve"> </w:t>
      </w:r>
      <w:r w:rsidR="008D5A1A">
        <w:rPr>
          <w:rFonts w:ascii="Times" w:hAnsi="Times"/>
        </w:rPr>
        <w:t xml:space="preserve">in the quantitative portion of the study </w:t>
      </w:r>
      <w:r w:rsidR="009D090F">
        <w:rPr>
          <w:rFonts w:ascii="Times" w:hAnsi="Times"/>
        </w:rPr>
        <w:t>to be</w:t>
      </w:r>
      <w:r>
        <w:rPr>
          <w:rFonts w:ascii="Times" w:hAnsi="Times"/>
        </w:rPr>
        <w:t xml:space="preserve"> too limited to get truly relevant results </w:t>
      </w:r>
      <w:r w:rsidR="009D090F">
        <w:rPr>
          <w:rFonts w:ascii="Times" w:hAnsi="Times"/>
        </w:rPr>
        <w:t>or provide statistical significance. Therefore, for findings from the attitude and content pre- and posttest it will be very clearly stated that they belong only to the PUMA student group of 2018 and results will be taken with a grain of salt and only to point out interesting achievements or positive/negative positions of students to contribute</w:t>
      </w:r>
      <w:r w:rsidR="001A1702">
        <w:rPr>
          <w:rFonts w:ascii="Times" w:hAnsi="Times"/>
        </w:rPr>
        <w:t xml:space="preserve"> and supplement</w:t>
      </w:r>
      <w:r w:rsidR="009D090F">
        <w:rPr>
          <w:rFonts w:ascii="Times" w:hAnsi="Times"/>
        </w:rPr>
        <w:t xml:space="preserve"> to the qualitative portion and research questions of this study. </w:t>
      </w:r>
    </w:p>
    <w:p w14:paraId="50070741" w14:textId="417A0C5B" w:rsidR="00A7149F" w:rsidRDefault="009D090F" w:rsidP="00BA68A7">
      <w:pPr>
        <w:spacing w:line="480" w:lineRule="auto"/>
        <w:ind w:firstLine="360"/>
        <w:jc w:val="both"/>
        <w:rPr>
          <w:rFonts w:ascii="Times" w:hAnsi="Times"/>
        </w:rPr>
      </w:pPr>
      <w:r>
        <w:rPr>
          <w:rFonts w:ascii="Times" w:hAnsi="Times"/>
        </w:rPr>
        <w:t xml:space="preserve">The one-group pretest-posttest designs specifically also raises concerns regarding internal validity, as it doesn’t provide much experimental control, by being unable to control six of its threats (history, maturation, instrumentation, statistical regression, testing and selection by maturation interaction) as described in </w:t>
      </w:r>
      <w:proofErr w:type="spellStart"/>
      <w:r>
        <w:rPr>
          <w:rFonts w:ascii="Times" w:hAnsi="Times"/>
        </w:rPr>
        <w:t>Martella</w:t>
      </w:r>
      <w:proofErr w:type="spellEnd"/>
      <w:r>
        <w:rPr>
          <w:rFonts w:ascii="Times" w:hAnsi="Times"/>
        </w:rPr>
        <w:t xml:space="preserve">, et </w:t>
      </w:r>
      <w:r w:rsidR="008D5A1A">
        <w:rPr>
          <w:rFonts w:ascii="Times" w:hAnsi="Times"/>
        </w:rPr>
        <w:t xml:space="preserve">al. (2013, p. 159). This research design also raises concerns regarding external </w:t>
      </w:r>
      <w:r w:rsidR="00C11687">
        <w:rPr>
          <w:rFonts w:ascii="Times" w:hAnsi="Times"/>
        </w:rPr>
        <w:t>validity,</w:t>
      </w:r>
      <w:r w:rsidR="008D5A1A">
        <w:rPr>
          <w:rFonts w:ascii="Times" w:hAnsi="Times"/>
        </w:rPr>
        <w:t xml:space="preserve"> as it does not control any of its threats such as generalization, verification of independent variable and Hawthorne effect, among others. </w:t>
      </w:r>
    </w:p>
    <w:p w14:paraId="66B786F8" w14:textId="77777777" w:rsidR="00984241" w:rsidRDefault="00984241" w:rsidP="00BA68A7">
      <w:pPr>
        <w:spacing w:line="480" w:lineRule="auto"/>
        <w:jc w:val="both"/>
        <w:rPr>
          <w:rFonts w:ascii="Times" w:hAnsi="Times"/>
          <w:i/>
        </w:rPr>
      </w:pPr>
    </w:p>
    <w:p w14:paraId="08130125" w14:textId="77777777" w:rsidR="00984241" w:rsidRDefault="00984241" w:rsidP="00BA68A7">
      <w:pPr>
        <w:spacing w:line="480" w:lineRule="auto"/>
        <w:jc w:val="both"/>
        <w:rPr>
          <w:rFonts w:ascii="Times" w:hAnsi="Times"/>
          <w:i/>
        </w:rPr>
      </w:pPr>
    </w:p>
    <w:p w14:paraId="38AE333D" w14:textId="29C1BA40" w:rsidR="00C5128E" w:rsidRDefault="009A3CC7" w:rsidP="00BA68A7">
      <w:pPr>
        <w:spacing w:line="480" w:lineRule="auto"/>
        <w:jc w:val="both"/>
        <w:rPr>
          <w:rFonts w:ascii="Times" w:hAnsi="Times"/>
          <w:i/>
        </w:rPr>
      </w:pPr>
      <w:r>
        <w:rPr>
          <w:rFonts w:ascii="Times" w:hAnsi="Times"/>
          <w:i/>
        </w:rPr>
        <w:t>Future directions</w:t>
      </w:r>
    </w:p>
    <w:p w14:paraId="2A3ADB57" w14:textId="5A91CCF5" w:rsidR="009A3CC7" w:rsidRPr="004752AB" w:rsidRDefault="004752AB" w:rsidP="00BA68A7">
      <w:pPr>
        <w:spacing w:line="480" w:lineRule="auto"/>
        <w:ind w:firstLine="270"/>
        <w:jc w:val="both"/>
        <w:rPr>
          <w:rFonts w:ascii="Times" w:hAnsi="Times"/>
        </w:rPr>
      </w:pPr>
      <w:r w:rsidRPr="00FB0BC0">
        <w:rPr>
          <w:rFonts w:ascii="Times" w:hAnsi="Times"/>
        </w:rPr>
        <w:t>After the 20 years of the existence of PUMA</w:t>
      </w:r>
      <w:r w:rsidR="00B35A37">
        <w:rPr>
          <w:rFonts w:ascii="Times" w:hAnsi="Times"/>
        </w:rPr>
        <w:t>,</w:t>
      </w:r>
      <w:r w:rsidRPr="00FB0BC0">
        <w:rPr>
          <w:rFonts w:ascii="Times" w:hAnsi="Times"/>
        </w:rPr>
        <w:t xml:space="preserve"> </w:t>
      </w:r>
      <w:r w:rsidR="00B35A37">
        <w:rPr>
          <w:rFonts w:ascii="Times" w:hAnsi="Times"/>
        </w:rPr>
        <w:t>there have been many reflection sessions</w:t>
      </w:r>
      <w:r w:rsidRPr="00FB0BC0">
        <w:rPr>
          <w:rFonts w:ascii="Times" w:hAnsi="Times"/>
        </w:rPr>
        <w:t xml:space="preserve">, personal evaluations and review discussions about the program. We hope this study will be a first step towards the formalization of this process. As we have acknowledged many times throughout this proposal, the quantitative portion that this project can actually study at the moment is very small (only one year so far). This also brings us an opportunity, and something that we have already </w:t>
      </w:r>
      <w:r w:rsidRPr="00FB0BC0">
        <w:rPr>
          <w:rFonts w:ascii="Times" w:hAnsi="Times"/>
        </w:rPr>
        <w:lastRenderedPageBreak/>
        <w:t xml:space="preserve">declared as an intention for our future efforts, to continue to conduct these attitude and concept pre- and post-tests in coming </w:t>
      </w:r>
      <w:proofErr w:type="gramStart"/>
      <w:r w:rsidRPr="00FB0BC0">
        <w:rPr>
          <w:rFonts w:ascii="Times" w:hAnsi="Times"/>
        </w:rPr>
        <w:t>years, and</w:t>
      </w:r>
      <w:proofErr w:type="gramEnd"/>
      <w:r w:rsidRPr="00FB0BC0">
        <w:rPr>
          <w:rFonts w:ascii="Times" w:hAnsi="Times"/>
        </w:rPr>
        <w:t xml:space="preserve"> conduct truly quantitative research with robust results.  </w:t>
      </w:r>
    </w:p>
    <w:p w14:paraId="0DF070D9" w14:textId="77777777" w:rsidR="000C4362" w:rsidRDefault="000C4362" w:rsidP="00BA68A7">
      <w:pPr>
        <w:pStyle w:val="ListParagraph"/>
        <w:numPr>
          <w:ilvl w:val="0"/>
          <w:numId w:val="2"/>
        </w:numPr>
        <w:spacing w:line="480" w:lineRule="auto"/>
        <w:jc w:val="both"/>
        <w:rPr>
          <w:rFonts w:ascii="Times" w:hAnsi="Times"/>
          <w:b/>
        </w:rPr>
      </w:pPr>
      <w:r>
        <w:rPr>
          <w:rFonts w:ascii="Times" w:hAnsi="Times"/>
          <w:b/>
        </w:rPr>
        <w:t>Research Ethics</w:t>
      </w:r>
    </w:p>
    <w:p w14:paraId="5C25E576" w14:textId="77777777" w:rsidR="00C27FFB" w:rsidRDefault="00E645BB" w:rsidP="00BA68A7">
      <w:pPr>
        <w:spacing w:line="480" w:lineRule="auto"/>
        <w:ind w:firstLine="360"/>
        <w:jc w:val="both"/>
        <w:rPr>
          <w:rFonts w:ascii="Times" w:hAnsi="Times"/>
        </w:rPr>
      </w:pPr>
      <w:r>
        <w:rPr>
          <w:rFonts w:ascii="Times" w:hAnsi="Times"/>
        </w:rPr>
        <w:t xml:space="preserve">The ethical implications of the study will be carefully considered prior to interviews and observation submission. </w:t>
      </w:r>
      <w:r w:rsidR="00CC29D4">
        <w:rPr>
          <w:rFonts w:ascii="Times" w:hAnsi="Times"/>
        </w:rPr>
        <w:t xml:space="preserve">The necessary reviews by an Institutional Review Board (IRB) will be obtained. </w:t>
      </w:r>
      <w:r>
        <w:rPr>
          <w:rFonts w:ascii="Times" w:hAnsi="Times"/>
        </w:rPr>
        <w:t>All subjects will have to provide written consent of participation in the study. Participants will be met at all times with respect and study methods will be adapted, if needed, to different age groups. Participating students will also be encouraged to ask questions and be explained that during interviews there will be no “right” or “wrong” answers, but that we are interested in their points of view.</w:t>
      </w:r>
    </w:p>
    <w:p w14:paraId="34E0B549" w14:textId="77777777" w:rsidR="00C5128E" w:rsidRDefault="00C5128E" w:rsidP="00C27FFB">
      <w:pPr>
        <w:spacing w:line="480" w:lineRule="auto"/>
        <w:ind w:firstLine="360"/>
        <w:rPr>
          <w:rFonts w:ascii="Times" w:hAnsi="Times"/>
        </w:rPr>
      </w:pPr>
    </w:p>
    <w:p w14:paraId="5AD79A9A" w14:textId="2C798C60" w:rsidR="00984241" w:rsidRDefault="00984241" w:rsidP="00BA68A7">
      <w:pPr>
        <w:spacing w:line="480" w:lineRule="auto"/>
        <w:rPr>
          <w:rFonts w:ascii="Times" w:hAnsi="Times"/>
        </w:rPr>
      </w:pPr>
    </w:p>
    <w:p w14:paraId="584041F6" w14:textId="77777777" w:rsidR="00C11687" w:rsidRPr="001A1702" w:rsidRDefault="00C11687" w:rsidP="00C27FFB">
      <w:pPr>
        <w:spacing w:line="480" w:lineRule="auto"/>
        <w:ind w:firstLine="360"/>
        <w:rPr>
          <w:rFonts w:ascii="Times" w:hAnsi="Times"/>
        </w:rPr>
      </w:pPr>
    </w:p>
    <w:p w14:paraId="342F5BB3" w14:textId="77777777" w:rsidR="000C4362" w:rsidRPr="000C4362" w:rsidRDefault="000C4362" w:rsidP="00343476">
      <w:pPr>
        <w:pStyle w:val="ListParagraph"/>
        <w:numPr>
          <w:ilvl w:val="0"/>
          <w:numId w:val="2"/>
        </w:numPr>
        <w:spacing w:line="480" w:lineRule="auto"/>
        <w:rPr>
          <w:rFonts w:ascii="Times" w:hAnsi="Times"/>
          <w:b/>
        </w:rPr>
      </w:pPr>
      <w:r>
        <w:rPr>
          <w:rFonts w:ascii="Times" w:hAnsi="Times"/>
          <w:b/>
        </w:rPr>
        <w:t>References</w:t>
      </w:r>
    </w:p>
    <w:p w14:paraId="17DDB9FF" w14:textId="77777777" w:rsidR="00574E95" w:rsidRPr="00574E95" w:rsidRDefault="00574E95" w:rsidP="00574E95">
      <w:pPr>
        <w:rPr>
          <w:rFonts w:ascii="Times New Roman" w:eastAsia="Times New Roman" w:hAnsi="Times New Roman" w:cs="Times New Roman"/>
        </w:rPr>
      </w:pPr>
      <w:r w:rsidRPr="00574E95">
        <w:rPr>
          <w:rFonts w:ascii="Times New Roman" w:eastAsia="Times New Roman" w:hAnsi="Times New Roman" w:cs="Times New Roman"/>
        </w:rPr>
        <w:t>Bhattacharyya, S., Mead, T. P., &amp; Nathaniel, R. (2011). The influence of science summer camp on African</w:t>
      </w:r>
      <w:r w:rsidRPr="00574E95">
        <w:rPr>
          <w:rFonts w:ascii="Cambria Math" w:eastAsia="Times New Roman" w:hAnsi="Cambria Math" w:cs="Cambria Math"/>
        </w:rPr>
        <w:t>‐</w:t>
      </w:r>
      <w:r w:rsidRPr="00574E95">
        <w:rPr>
          <w:rFonts w:ascii="Times New Roman" w:eastAsia="Times New Roman" w:hAnsi="Times New Roman" w:cs="Times New Roman"/>
        </w:rPr>
        <w:t xml:space="preserve">American high school students' career choices. </w:t>
      </w:r>
      <w:r w:rsidRPr="00574E95">
        <w:rPr>
          <w:rFonts w:ascii="Times New Roman" w:eastAsia="Times New Roman" w:hAnsi="Times New Roman" w:cs="Times New Roman"/>
          <w:i/>
          <w:iCs/>
        </w:rPr>
        <w:t>School science and mathematics</w:t>
      </w:r>
      <w:r w:rsidRPr="00574E95">
        <w:rPr>
          <w:rFonts w:ascii="Times New Roman" w:eastAsia="Times New Roman" w:hAnsi="Times New Roman" w:cs="Times New Roman"/>
        </w:rPr>
        <w:t xml:space="preserve">, </w:t>
      </w:r>
      <w:r w:rsidRPr="00574E95">
        <w:rPr>
          <w:rFonts w:ascii="Times New Roman" w:eastAsia="Times New Roman" w:hAnsi="Times New Roman" w:cs="Times New Roman"/>
          <w:i/>
          <w:iCs/>
        </w:rPr>
        <w:t>111</w:t>
      </w:r>
      <w:r w:rsidRPr="00574E95">
        <w:rPr>
          <w:rFonts w:ascii="Times New Roman" w:eastAsia="Times New Roman" w:hAnsi="Times New Roman" w:cs="Times New Roman"/>
        </w:rPr>
        <w:t>(7), 345-353.</w:t>
      </w:r>
      <w:r>
        <w:rPr>
          <w:rFonts w:ascii="Times New Roman" w:eastAsia="Times New Roman" w:hAnsi="Times New Roman" w:cs="Times New Roman"/>
        </w:rPr>
        <w:t xml:space="preserve"> Retrieved on November 2, 2018 from: </w:t>
      </w:r>
      <w:hyperlink r:id="rId8" w:history="1">
        <w:r w:rsidRPr="000A239C">
          <w:rPr>
            <w:rStyle w:val="Hyperlink"/>
            <w:rFonts w:ascii="Times New Roman" w:eastAsia="Times New Roman" w:hAnsi="Times New Roman" w:cs="Times New Roman"/>
          </w:rPr>
          <w:t>https://onlinelibrary.wiley.com/doi/full/10.1111/j.1949-8594.2011.00097.x</w:t>
        </w:r>
      </w:hyperlink>
      <w:r>
        <w:rPr>
          <w:rFonts w:ascii="Times New Roman" w:eastAsia="Times New Roman" w:hAnsi="Times New Roman" w:cs="Times New Roman"/>
        </w:rPr>
        <w:t xml:space="preserve"> </w:t>
      </w:r>
    </w:p>
    <w:p w14:paraId="3035288E" w14:textId="77777777" w:rsidR="00574E95" w:rsidRDefault="00574E95" w:rsidP="00EB021F">
      <w:pPr>
        <w:rPr>
          <w:rFonts w:ascii="Times New Roman" w:eastAsia="Times New Roman" w:hAnsi="Times New Roman" w:cs="Times New Roman"/>
        </w:rPr>
      </w:pPr>
    </w:p>
    <w:p w14:paraId="02619CEB" w14:textId="77777777" w:rsidR="00EB021F" w:rsidRPr="00EB021F" w:rsidRDefault="00EB021F" w:rsidP="00EB021F">
      <w:pPr>
        <w:rPr>
          <w:rFonts w:ascii="Times New Roman" w:eastAsia="Times New Roman" w:hAnsi="Times New Roman" w:cs="Times New Roman"/>
        </w:rPr>
      </w:pPr>
      <w:proofErr w:type="spellStart"/>
      <w:r w:rsidRPr="00EB021F">
        <w:rPr>
          <w:rFonts w:ascii="Times New Roman" w:eastAsia="Times New Roman" w:hAnsi="Times New Roman" w:cs="Times New Roman"/>
        </w:rPr>
        <w:t>Borman</w:t>
      </w:r>
      <w:proofErr w:type="spellEnd"/>
      <w:r w:rsidRPr="00EB021F">
        <w:rPr>
          <w:rFonts w:ascii="Times New Roman" w:eastAsia="Times New Roman" w:hAnsi="Times New Roman" w:cs="Times New Roman"/>
        </w:rPr>
        <w:t xml:space="preserve">, G. D., &amp; </w:t>
      </w:r>
      <w:proofErr w:type="spellStart"/>
      <w:r w:rsidRPr="00EB021F">
        <w:rPr>
          <w:rFonts w:ascii="Times New Roman" w:eastAsia="Times New Roman" w:hAnsi="Times New Roman" w:cs="Times New Roman"/>
        </w:rPr>
        <w:t>Boulay</w:t>
      </w:r>
      <w:proofErr w:type="spellEnd"/>
      <w:r w:rsidRPr="00EB021F">
        <w:rPr>
          <w:rFonts w:ascii="Times New Roman" w:eastAsia="Times New Roman" w:hAnsi="Times New Roman" w:cs="Times New Roman"/>
        </w:rPr>
        <w:t xml:space="preserve">, M. (Eds.). (2004). </w:t>
      </w:r>
      <w:r w:rsidRPr="00EB021F">
        <w:rPr>
          <w:rFonts w:ascii="Times New Roman" w:eastAsia="Times New Roman" w:hAnsi="Times New Roman" w:cs="Times New Roman"/>
          <w:i/>
          <w:iCs/>
        </w:rPr>
        <w:t>Summer learning: Research, policies, and programs</w:t>
      </w:r>
      <w:r w:rsidRPr="00EB021F">
        <w:rPr>
          <w:rFonts w:ascii="Times New Roman" w:eastAsia="Times New Roman" w:hAnsi="Times New Roman" w:cs="Times New Roman"/>
        </w:rPr>
        <w:t>. Routledge.</w:t>
      </w:r>
      <w:r>
        <w:rPr>
          <w:rFonts w:ascii="Times New Roman" w:eastAsia="Times New Roman" w:hAnsi="Times New Roman" w:cs="Times New Roman"/>
        </w:rPr>
        <w:t xml:space="preserve"> Retrieved on November 1, 2018 from: </w:t>
      </w:r>
      <w:hyperlink r:id="rId9" w:anchor="v=onepage&amp;q=summer&amp;f=false" w:history="1">
        <w:r w:rsidRPr="000A239C">
          <w:rPr>
            <w:rStyle w:val="Hyperlink"/>
            <w:rFonts w:ascii="Times New Roman" w:eastAsia="Times New Roman" w:hAnsi="Times New Roman" w:cs="Times New Roman"/>
          </w:rPr>
          <w:t>https://books.google.com/books?hl=en&amp;lr=&amp;id=sBCQAgAAQBAJ&amp;oi=fnd&amp;pg=PP1&amp;dq=summer+programs+for+children&amp;ots=xC4JN7-NdN&amp;sig=6e7figSLDiUZF6-CteVsOKL_yAw#v=onepage&amp;q=summer&amp;f=false</w:t>
        </w:r>
      </w:hyperlink>
      <w:r>
        <w:rPr>
          <w:rFonts w:ascii="Times New Roman" w:eastAsia="Times New Roman" w:hAnsi="Times New Roman" w:cs="Times New Roman"/>
        </w:rPr>
        <w:t xml:space="preserve"> (page 231)</w:t>
      </w:r>
    </w:p>
    <w:p w14:paraId="75CD81DD" w14:textId="77777777" w:rsidR="00EB021F" w:rsidRDefault="00EB021F" w:rsidP="00C83684">
      <w:pPr>
        <w:rPr>
          <w:rFonts w:ascii="Times New Roman" w:eastAsia="Times New Roman" w:hAnsi="Times New Roman" w:cs="Times New Roman"/>
        </w:rPr>
      </w:pPr>
    </w:p>
    <w:p w14:paraId="67FBF8B7" w14:textId="0958C295" w:rsidR="0081311A" w:rsidRDefault="00C83684" w:rsidP="00080EEB">
      <w:pPr>
        <w:rPr>
          <w:rFonts w:ascii="Times New Roman" w:eastAsia="Times New Roman" w:hAnsi="Times New Roman" w:cs="Times New Roman"/>
        </w:rPr>
      </w:pPr>
      <w:r w:rsidRPr="00C83684">
        <w:rPr>
          <w:rFonts w:ascii="Times New Roman" w:eastAsia="Times New Roman" w:hAnsi="Times New Roman" w:cs="Times New Roman"/>
        </w:rPr>
        <w:t xml:space="preserve">Duncan, D., &amp; </w:t>
      </w:r>
      <w:proofErr w:type="spellStart"/>
      <w:r w:rsidRPr="00C83684">
        <w:rPr>
          <w:rFonts w:ascii="Times New Roman" w:eastAsia="Times New Roman" w:hAnsi="Times New Roman" w:cs="Times New Roman"/>
        </w:rPr>
        <w:t>Oware</w:t>
      </w:r>
      <w:proofErr w:type="spellEnd"/>
      <w:r w:rsidRPr="00C83684">
        <w:rPr>
          <w:rFonts w:ascii="Times New Roman" w:eastAsia="Times New Roman" w:hAnsi="Times New Roman" w:cs="Times New Roman"/>
        </w:rPr>
        <w:t xml:space="preserve">, E., &amp; Cox, M., &amp; </w:t>
      </w:r>
      <w:proofErr w:type="spellStart"/>
      <w:r w:rsidRPr="00C83684">
        <w:rPr>
          <w:rFonts w:ascii="Times New Roman" w:eastAsia="Times New Roman" w:hAnsi="Times New Roman" w:cs="Times New Roman"/>
        </w:rPr>
        <w:t>Diefes</w:t>
      </w:r>
      <w:proofErr w:type="spellEnd"/>
      <w:r w:rsidRPr="00C83684">
        <w:rPr>
          <w:rFonts w:ascii="Times New Roman" w:eastAsia="Times New Roman" w:hAnsi="Times New Roman" w:cs="Times New Roman"/>
        </w:rPr>
        <w:t xml:space="preserve">-Dux, H. (2007, June), </w:t>
      </w:r>
      <w:r w:rsidRPr="00C83684">
        <w:rPr>
          <w:rFonts w:ascii="Times New Roman" w:eastAsia="Times New Roman" w:hAnsi="Times New Roman" w:cs="Times New Roman"/>
          <w:i/>
          <w:iCs/>
        </w:rPr>
        <w:t xml:space="preserve">Program </w:t>
      </w:r>
      <w:proofErr w:type="gramStart"/>
      <w:r w:rsidRPr="00C83684">
        <w:rPr>
          <w:rFonts w:ascii="Times New Roman" w:eastAsia="Times New Roman" w:hAnsi="Times New Roman" w:cs="Times New Roman"/>
          <w:i/>
          <w:iCs/>
        </w:rPr>
        <w:t>And</w:t>
      </w:r>
      <w:proofErr w:type="gramEnd"/>
      <w:r w:rsidRPr="00C83684">
        <w:rPr>
          <w:rFonts w:ascii="Times New Roman" w:eastAsia="Times New Roman" w:hAnsi="Times New Roman" w:cs="Times New Roman"/>
          <w:i/>
          <w:iCs/>
        </w:rPr>
        <w:t xml:space="preserve"> Curriculum Assessment For The Institute For P 12 Engineering Research And Learning (Inspire) Summer Academies For P 6 Teachers</w:t>
      </w:r>
      <w:r w:rsidRPr="00C83684">
        <w:rPr>
          <w:rFonts w:ascii="Times New Roman" w:eastAsia="Times New Roman" w:hAnsi="Times New Roman" w:cs="Times New Roman"/>
        </w:rPr>
        <w:t xml:space="preserve"> Paper presented at 2007 Annual Conference &amp; Exposition, Honolulu, Hawaii.</w:t>
      </w:r>
      <w:r w:rsidR="00EB021F">
        <w:rPr>
          <w:rFonts w:ascii="Times New Roman" w:eastAsia="Times New Roman" w:hAnsi="Times New Roman" w:cs="Times New Roman"/>
        </w:rPr>
        <w:t xml:space="preserve"> Retrieved on November 1, 2018 from:</w:t>
      </w:r>
      <w:r w:rsidRPr="00C83684">
        <w:rPr>
          <w:rFonts w:ascii="Times New Roman" w:eastAsia="Times New Roman" w:hAnsi="Times New Roman" w:cs="Times New Roman"/>
        </w:rPr>
        <w:t xml:space="preserve"> </w:t>
      </w:r>
      <w:hyperlink r:id="rId10" w:history="1">
        <w:r w:rsidR="00EB021F" w:rsidRPr="000A239C">
          <w:rPr>
            <w:rStyle w:val="Hyperlink"/>
            <w:rFonts w:ascii="Times New Roman" w:eastAsia="Times New Roman" w:hAnsi="Times New Roman" w:cs="Times New Roman"/>
          </w:rPr>
          <w:t>https://</w:t>
        </w:r>
        <w:proofErr w:type="spellStart"/>
        <w:r w:rsidR="00EB021F" w:rsidRPr="000A239C">
          <w:rPr>
            <w:rStyle w:val="Hyperlink"/>
            <w:rFonts w:ascii="Times New Roman" w:eastAsia="Times New Roman" w:hAnsi="Times New Roman" w:cs="Times New Roman"/>
          </w:rPr>
          <w:t>peer.asee.org</w:t>
        </w:r>
        <w:proofErr w:type="spellEnd"/>
        <w:r w:rsidR="00EB021F" w:rsidRPr="000A239C">
          <w:rPr>
            <w:rStyle w:val="Hyperlink"/>
            <w:rFonts w:ascii="Times New Roman" w:eastAsia="Times New Roman" w:hAnsi="Times New Roman" w:cs="Times New Roman"/>
          </w:rPr>
          <w:t>/2935</w:t>
        </w:r>
      </w:hyperlink>
      <w:r w:rsidR="00EB021F">
        <w:rPr>
          <w:rFonts w:ascii="Times New Roman" w:eastAsia="Times New Roman" w:hAnsi="Times New Roman" w:cs="Times New Roman"/>
        </w:rPr>
        <w:t xml:space="preserve"> </w:t>
      </w:r>
    </w:p>
    <w:p w14:paraId="2D2D7A57" w14:textId="44BB1586" w:rsidR="00AA11A5" w:rsidRDefault="00AA11A5" w:rsidP="00080EEB">
      <w:pPr>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A11A5" w:rsidRPr="00AA11A5" w14:paraId="7567D2BF" w14:textId="77777777" w:rsidTr="00AA11A5">
        <w:trPr>
          <w:tblCellSpacing w:w="15" w:type="dxa"/>
        </w:trPr>
        <w:tc>
          <w:tcPr>
            <w:tcW w:w="0" w:type="auto"/>
            <w:vAlign w:val="center"/>
            <w:hideMark/>
          </w:tcPr>
          <w:p w14:paraId="2FBCB490" w14:textId="77777777" w:rsidR="00AA11A5" w:rsidRPr="00AA11A5" w:rsidRDefault="00AA11A5" w:rsidP="00AA11A5">
            <w:pPr>
              <w:rPr>
                <w:rFonts w:ascii="Times New Roman" w:eastAsia="Times New Roman" w:hAnsi="Times New Roman" w:cs="Times New Roman"/>
              </w:rPr>
            </w:pPr>
            <w:r w:rsidRPr="00AA11A5">
              <w:rPr>
                <w:rFonts w:ascii="Times New Roman" w:eastAsia="Times New Roman" w:hAnsi="Times New Roman" w:cs="Times New Roman"/>
              </w:rPr>
              <w:lastRenderedPageBreak/>
              <w:t xml:space="preserve">Markowitz, D. G. (2004). Evaluation of the long-term impact of a university high school summer science program on students' interest and perceived abilities in science. </w:t>
            </w:r>
            <w:r w:rsidRPr="00AA11A5">
              <w:rPr>
                <w:rFonts w:ascii="Times New Roman" w:eastAsia="Times New Roman" w:hAnsi="Times New Roman" w:cs="Times New Roman"/>
                <w:i/>
                <w:iCs/>
              </w:rPr>
              <w:t>Journal of Science Education and Technology</w:t>
            </w:r>
            <w:r w:rsidRPr="00AA11A5">
              <w:rPr>
                <w:rFonts w:ascii="Times New Roman" w:eastAsia="Times New Roman" w:hAnsi="Times New Roman" w:cs="Times New Roman"/>
              </w:rPr>
              <w:t xml:space="preserve">, </w:t>
            </w:r>
            <w:r w:rsidRPr="00AA11A5">
              <w:rPr>
                <w:rFonts w:ascii="Times New Roman" w:eastAsia="Times New Roman" w:hAnsi="Times New Roman" w:cs="Times New Roman"/>
                <w:i/>
                <w:iCs/>
              </w:rPr>
              <w:t>13</w:t>
            </w:r>
            <w:r w:rsidRPr="00AA11A5">
              <w:rPr>
                <w:rFonts w:ascii="Times New Roman" w:eastAsia="Times New Roman" w:hAnsi="Times New Roman" w:cs="Times New Roman"/>
              </w:rPr>
              <w:t>(3), 395-407.</w:t>
            </w:r>
          </w:p>
        </w:tc>
      </w:tr>
      <w:tr w:rsidR="00AA11A5" w:rsidRPr="00AA11A5" w14:paraId="2ACBA7C6" w14:textId="77777777" w:rsidTr="00AA11A5">
        <w:trPr>
          <w:tblCellSpacing w:w="15" w:type="dxa"/>
        </w:trPr>
        <w:tc>
          <w:tcPr>
            <w:tcW w:w="0" w:type="auto"/>
            <w:vAlign w:val="center"/>
            <w:hideMark/>
          </w:tcPr>
          <w:p w14:paraId="2B0CF2CF" w14:textId="77777777" w:rsidR="00AA11A5" w:rsidRPr="00AA11A5" w:rsidRDefault="00AA11A5" w:rsidP="00AA11A5">
            <w:pPr>
              <w:rPr>
                <w:rFonts w:ascii="Times New Roman" w:eastAsia="Times New Roman" w:hAnsi="Times New Roman" w:cs="Times New Roman"/>
              </w:rPr>
            </w:pPr>
          </w:p>
        </w:tc>
      </w:tr>
    </w:tbl>
    <w:p w14:paraId="488177F2" w14:textId="77777777" w:rsidR="00080EEB" w:rsidRDefault="0081311A" w:rsidP="0081311A">
      <w:pPr>
        <w:spacing w:before="100" w:beforeAutospacing="1" w:after="100" w:afterAutospacing="1"/>
        <w:rPr>
          <w:rFonts w:ascii="Times New Roman" w:eastAsia="Times New Roman" w:hAnsi="Times New Roman" w:cs="Times New Roman"/>
        </w:rPr>
      </w:pPr>
      <w:proofErr w:type="spellStart"/>
      <w:r w:rsidRPr="004E0F04">
        <w:rPr>
          <w:rFonts w:ascii="Times New Roman" w:eastAsia="Times New Roman" w:hAnsi="Times New Roman" w:cs="Times New Roman"/>
        </w:rPr>
        <w:t>Martella</w:t>
      </w:r>
      <w:proofErr w:type="spellEnd"/>
      <w:r w:rsidRPr="004E0F04">
        <w:rPr>
          <w:rFonts w:ascii="Times New Roman" w:eastAsia="Times New Roman" w:hAnsi="Times New Roman" w:cs="Times New Roman"/>
        </w:rPr>
        <w:t xml:space="preserve">, R. C., Nelson, J. R., Morgan, R. L., &amp; </w:t>
      </w:r>
      <w:proofErr w:type="spellStart"/>
      <w:r w:rsidRPr="004E0F04">
        <w:rPr>
          <w:rFonts w:ascii="Times New Roman" w:eastAsia="Times New Roman" w:hAnsi="Times New Roman" w:cs="Times New Roman"/>
        </w:rPr>
        <w:t>Marchand-Martella</w:t>
      </w:r>
      <w:proofErr w:type="spellEnd"/>
      <w:r w:rsidRPr="004E0F04">
        <w:rPr>
          <w:rFonts w:ascii="Times New Roman" w:eastAsia="Times New Roman" w:hAnsi="Times New Roman" w:cs="Times New Roman"/>
        </w:rPr>
        <w:t xml:space="preserve">, N. E. (2013). </w:t>
      </w:r>
      <w:r w:rsidRPr="004E0F04">
        <w:rPr>
          <w:rFonts w:ascii="Times New Roman" w:eastAsia="Times New Roman" w:hAnsi="Times New Roman" w:cs="Times New Roman"/>
          <w:i/>
          <w:iCs/>
        </w:rPr>
        <w:t>Understanding and interpreting educational research</w:t>
      </w:r>
      <w:r w:rsidRPr="004E0F04">
        <w:rPr>
          <w:rFonts w:ascii="Times New Roman" w:eastAsia="Times New Roman" w:hAnsi="Times New Roman" w:cs="Times New Roman"/>
        </w:rPr>
        <w:t>. Guilford Press.</w:t>
      </w:r>
    </w:p>
    <w:p w14:paraId="29E3553C" w14:textId="77777777" w:rsidR="00C86CEC" w:rsidRPr="00080EEB" w:rsidRDefault="00C86CEC" w:rsidP="0081311A">
      <w:p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Pizzi</w:t>
      </w:r>
      <w:proofErr w:type="spellEnd"/>
      <w:r>
        <w:rPr>
          <w:rFonts w:ascii="Times New Roman" w:eastAsia="Times New Roman" w:hAnsi="Times New Roman" w:cs="Times New Roman"/>
        </w:rPr>
        <w:t xml:space="preserve">, J. (2014, August 28). </w:t>
      </w:r>
      <w:r w:rsidRPr="00C86CEC">
        <w:rPr>
          <w:rFonts w:ascii="Times New Roman" w:eastAsia="Times New Roman" w:hAnsi="Times New Roman" w:cs="Times New Roman"/>
          <w:i/>
        </w:rPr>
        <w:t>1 school, 4 locations: Trenton Central High School students to be split up as work begins on new school.</w:t>
      </w:r>
      <w:r>
        <w:rPr>
          <w:rFonts w:ascii="Times New Roman" w:eastAsia="Times New Roman" w:hAnsi="Times New Roman" w:cs="Times New Roman"/>
        </w:rPr>
        <w:t xml:space="preserve"> Retrieved on November 15, 2018 from: </w:t>
      </w:r>
      <w:hyperlink r:id="rId11" w:history="1">
        <w:r w:rsidRPr="003B0EC1">
          <w:rPr>
            <w:rStyle w:val="Hyperlink"/>
            <w:rFonts w:ascii="Times New Roman" w:eastAsia="Times New Roman" w:hAnsi="Times New Roman" w:cs="Times New Roman"/>
          </w:rPr>
          <w:t>https://www.nj.com/mercer/index.ssf/2014/08/1_school_4_locations_trenton_central_high_school_students_to_be_split_up_as_work_begins_on_new_schoo.html</w:t>
        </w:r>
      </w:hyperlink>
      <w:r>
        <w:rPr>
          <w:rFonts w:ascii="Times New Roman" w:eastAsia="Times New Roman" w:hAnsi="Times New Roman" w:cs="Times New Roman"/>
        </w:rPr>
        <w:t xml:space="preserve"> </w:t>
      </w:r>
    </w:p>
    <w:p w14:paraId="11499BDE" w14:textId="77777777" w:rsidR="00733FD2" w:rsidRPr="00733FD2" w:rsidRDefault="00733FD2" w:rsidP="00733FD2">
      <w:pPr>
        <w:rPr>
          <w:rFonts w:ascii="Times New Roman" w:eastAsia="Times New Roman" w:hAnsi="Times New Roman" w:cs="Times New Roman"/>
        </w:rPr>
      </w:pPr>
      <w:r w:rsidRPr="00733FD2">
        <w:rPr>
          <w:rFonts w:ascii="Times New Roman" w:eastAsia="Times New Roman" w:hAnsi="Times New Roman" w:cs="Times New Roman"/>
        </w:rPr>
        <w:t xml:space="preserve">Steinberg, D. J., Greco, S. L., &amp; Carroll, K. (2009). Innovative Evaluation of Two Materials Science Education Enrichment Programs. </w:t>
      </w:r>
      <w:r w:rsidRPr="00733FD2">
        <w:rPr>
          <w:rFonts w:ascii="Times New Roman" w:eastAsia="Times New Roman" w:hAnsi="Times New Roman" w:cs="Times New Roman"/>
          <w:i/>
          <w:iCs/>
        </w:rPr>
        <w:t>MRS Online Proceedings Library Archive</w:t>
      </w:r>
      <w:r w:rsidRPr="00733FD2">
        <w:rPr>
          <w:rFonts w:ascii="Times New Roman" w:eastAsia="Times New Roman" w:hAnsi="Times New Roman" w:cs="Times New Roman"/>
        </w:rPr>
        <w:t xml:space="preserve">, </w:t>
      </w:r>
      <w:r w:rsidRPr="00733FD2">
        <w:rPr>
          <w:rFonts w:ascii="Times New Roman" w:eastAsia="Times New Roman" w:hAnsi="Times New Roman" w:cs="Times New Roman"/>
          <w:i/>
          <w:iCs/>
        </w:rPr>
        <w:t>1233</w:t>
      </w:r>
      <w:r w:rsidRPr="00733FD2">
        <w:rPr>
          <w:rFonts w:ascii="Times New Roman" w:eastAsia="Times New Roman" w:hAnsi="Times New Roman" w:cs="Times New Roman"/>
        </w:rPr>
        <w:t>.</w:t>
      </w:r>
    </w:p>
    <w:p w14:paraId="4FED488C" w14:textId="77777777" w:rsidR="00733FD2" w:rsidRPr="007A3D88" w:rsidRDefault="00733FD2" w:rsidP="007A3D88">
      <w:pPr>
        <w:spacing w:line="480" w:lineRule="auto"/>
        <w:rPr>
          <w:rFonts w:ascii="Times" w:hAnsi="Times"/>
        </w:rPr>
      </w:pPr>
    </w:p>
    <w:p w14:paraId="5D0505D7" w14:textId="77777777" w:rsidR="007A3D88" w:rsidRDefault="007A3D88" w:rsidP="007A3D88">
      <w:pPr>
        <w:spacing w:line="480" w:lineRule="auto"/>
        <w:rPr>
          <w:rFonts w:ascii="Times" w:hAnsi="Times"/>
          <w:b/>
        </w:rPr>
      </w:pPr>
    </w:p>
    <w:p w14:paraId="24BDE0EC" w14:textId="77777777" w:rsidR="007A3D88" w:rsidRDefault="007A3D88" w:rsidP="007A3D88">
      <w:pPr>
        <w:spacing w:line="480" w:lineRule="auto"/>
        <w:rPr>
          <w:rFonts w:ascii="Times" w:hAnsi="Times"/>
        </w:rPr>
      </w:pPr>
    </w:p>
    <w:p w14:paraId="236A9314" w14:textId="77777777" w:rsidR="007A3D88" w:rsidRPr="007A3D88" w:rsidRDefault="007A3D88" w:rsidP="007A3D88">
      <w:pPr>
        <w:spacing w:line="480" w:lineRule="auto"/>
        <w:rPr>
          <w:rFonts w:ascii="Times" w:hAnsi="Times"/>
        </w:rPr>
      </w:pPr>
    </w:p>
    <w:p w14:paraId="4A993BD5" w14:textId="77777777" w:rsidR="007A3D88" w:rsidRDefault="007A3D88" w:rsidP="007A3D88"/>
    <w:p w14:paraId="739944D9" w14:textId="77777777" w:rsidR="00CE46AA" w:rsidRDefault="00CE46AA" w:rsidP="007A3D88"/>
    <w:p w14:paraId="59F33D4E" w14:textId="77777777" w:rsidR="00CE46AA" w:rsidRDefault="00CE46AA" w:rsidP="007A3D88"/>
    <w:p w14:paraId="6383B891" w14:textId="77777777" w:rsidR="00CE46AA" w:rsidRDefault="00CE46AA" w:rsidP="007A3D88"/>
    <w:p w14:paraId="4F4C8DB5" w14:textId="77777777" w:rsidR="00CE46AA" w:rsidRDefault="00CE46AA" w:rsidP="007A3D88"/>
    <w:p w14:paraId="46E53C55" w14:textId="77777777" w:rsidR="00CE46AA" w:rsidRDefault="00CE46AA" w:rsidP="007A3D88"/>
    <w:p w14:paraId="63487214" w14:textId="77777777" w:rsidR="00CE46AA" w:rsidRDefault="00CE46AA" w:rsidP="007A3D88"/>
    <w:p w14:paraId="6D4D4400" w14:textId="77777777" w:rsidR="00C17622" w:rsidRDefault="00C17622" w:rsidP="007A3D88"/>
    <w:p w14:paraId="4836B2EE" w14:textId="77777777" w:rsidR="00C17622" w:rsidRDefault="00C17622" w:rsidP="007A3D88"/>
    <w:p w14:paraId="757B22E8" w14:textId="77777777" w:rsidR="00C17622" w:rsidRDefault="00C17622" w:rsidP="007A3D88"/>
    <w:p w14:paraId="0FF7254E" w14:textId="77777777" w:rsidR="00C17622" w:rsidRDefault="00C17622" w:rsidP="007A3D88"/>
    <w:p w14:paraId="175EE11A" w14:textId="77777777" w:rsidR="00C17622" w:rsidRDefault="00C17622" w:rsidP="007A3D88"/>
    <w:p w14:paraId="2DEE6C07" w14:textId="77777777" w:rsidR="00C17622" w:rsidRDefault="00C17622" w:rsidP="007A3D88"/>
    <w:p w14:paraId="2EB30A42" w14:textId="77777777" w:rsidR="00C17622" w:rsidRDefault="00C17622" w:rsidP="007A3D88"/>
    <w:p w14:paraId="259D44EB" w14:textId="77777777" w:rsidR="00C17622" w:rsidRDefault="00C17622" w:rsidP="007A3D88"/>
    <w:p w14:paraId="1D69B507" w14:textId="77777777" w:rsidR="00C17622" w:rsidRDefault="00C17622" w:rsidP="007A3D88"/>
    <w:p w14:paraId="7B529638" w14:textId="77777777" w:rsidR="00C17622" w:rsidRDefault="00C17622" w:rsidP="007A3D88"/>
    <w:p w14:paraId="2A59E9E4" w14:textId="77777777" w:rsidR="00C17622" w:rsidRDefault="00C17622" w:rsidP="007A3D88"/>
    <w:p w14:paraId="566E99EE" w14:textId="77777777" w:rsidR="00C17622" w:rsidRDefault="00C17622" w:rsidP="007A3D88"/>
    <w:p w14:paraId="79B60ADC" w14:textId="43387866" w:rsidR="00796E27" w:rsidRDefault="00796E27" w:rsidP="00FB0BC0">
      <w:pPr>
        <w:rPr>
          <w:rFonts w:ascii="Times New Roman" w:hAnsi="Times New Roman" w:cs="Times New Roman"/>
          <w:b/>
          <w:sz w:val="48"/>
        </w:rPr>
      </w:pPr>
    </w:p>
    <w:p w14:paraId="35161B24" w14:textId="77777777" w:rsidR="00796E27" w:rsidRDefault="00796E27" w:rsidP="00FB0BC0">
      <w:pPr>
        <w:rPr>
          <w:rFonts w:ascii="Times New Roman" w:hAnsi="Times New Roman" w:cs="Times New Roman"/>
          <w:b/>
          <w:sz w:val="48"/>
        </w:rPr>
      </w:pPr>
    </w:p>
    <w:p w14:paraId="47E2097D" w14:textId="77777777" w:rsidR="00796E27" w:rsidRDefault="00796E27" w:rsidP="00FB0BC0">
      <w:pPr>
        <w:rPr>
          <w:rFonts w:ascii="Times New Roman" w:hAnsi="Times New Roman" w:cs="Times New Roman"/>
          <w:b/>
          <w:sz w:val="48"/>
        </w:rPr>
      </w:pPr>
    </w:p>
    <w:p w14:paraId="28A7E742" w14:textId="77777777" w:rsidR="00CE46AA" w:rsidRDefault="00C17622">
      <w:pPr>
        <w:jc w:val="center"/>
        <w:rPr>
          <w:sz w:val="32"/>
        </w:rPr>
      </w:pPr>
      <w:r w:rsidRPr="00C17622">
        <w:rPr>
          <w:rFonts w:ascii="Times New Roman" w:hAnsi="Times New Roman" w:cs="Times New Roman"/>
          <w:b/>
          <w:sz w:val="48"/>
        </w:rPr>
        <w:t>Appendix</w:t>
      </w:r>
    </w:p>
    <w:p w14:paraId="4C5F9423" w14:textId="77777777" w:rsidR="00C17622" w:rsidRDefault="00C17622" w:rsidP="00C17622">
      <w:pPr>
        <w:jc w:val="center"/>
        <w:rPr>
          <w:sz w:val="32"/>
        </w:rPr>
      </w:pPr>
    </w:p>
    <w:p w14:paraId="09C2CF4C" w14:textId="77777777" w:rsidR="00C17622" w:rsidRDefault="00C17622" w:rsidP="00C17622">
      <w:pPr>
        <w:jc w:val="center"/>
        <w:rPr>
          <w:sz w:val="32"/>
        </w:rPr>
      </w:pPr>
    </w:p>
    <w:p w14:paraId="11973C27" w14:textId="77777777" w:rsidR="00C17622" w:rsidRDefault="00C17622" w:rsidP="00C17622">
      <w:pPr>
        <w:jc w:val="center"/>
        <w:rPr>
          <w:sz w:val="32"/>
        </w:rPr>
      </w:pPr>
    </w:p>
    <w:p w14:paraId="71EB57B7" w14:textId="77777777" w:rsidR="00C17622" w:rsidRDefault="00C17622" w:rsidP="00C17622">
      <w:pPr>
        <w:jc w:val="center"/>
        <w:rPr>
          <w:sz w:val="32"/>
        </w:rPr>
      </w:pPr>
    </w:p>
    <w:p w14:paraId="6C91067B" w14:textId="77777777" w:rsidR="00C17622" w:rsidRDefault="00C17622" w:rsidP="00C17622">
      <w:pPr>
        <w:jc w:val="center"/>
        <w:rPr>
          <w:sz w:val="32"/>
        </w:rPr>
      </w:pPr>
    </w:p>
    <w:p w14:paraId="12B29865" w14:textId="77777777" w:rsidR="00C17622" w:rsidRDefault="00C17622" w:rsidP="00C17622">
      <w:pPr>
        <w:jc w:val="center"/>
        <w:rPr>
          <w:sz w:val="32"/>
        </w:rPr>
      </w:pPr>
    </w:p>
    <w:p w14:paraId="688D09F8" w14:textId="77777777" w:rsidR="00C17622" w:rsidRDefault="00C17622" w:rsidP="00C17622">
      <w:pPr>
        <w:jc w:val="center"/>
        <w:rPr>
          <w:sz w:val="32"/>
        </w:rPr>
      </w:pPr>
    </w:p>
    <w:p w14:paraId="05C4608A" w14:textId="5C7C6E36" w:rsidR="00C17622" w:rsidRDefault="00C17622" w:rsidP="00C17622">
      <w:pPr>
        <w:jc w:val="center"/>
        <w:rPr>
          <w:sz w:val="32"/>
        </w:rPr>
      </w:pPr>
    </w:p>
    <w:p w14:paraId="2C9D06B4" w14:textId="1F16EF40" w:rsidR="00155195" w:rsidRDefault="00155195" w:rsidP="00C17622">
      <w:pPr>
        <w:jc w:val="center"/>
        <w:rPr>
          <w:sz w:val="32"/>
        </w:rPr>
      </w:pPr>
    </w:p>
    <w:p w14:paraId="4DE52525" w14:textId="6ACECD70" w:rsidR="00155195" w:rsidRDefault="00155195" w:rsidP="00C17622">
      <w:pPr>
        <w:jc w:val="center"/>
        <w:rPr>
          <w:sz w:val="32"/>
        </w:rPr>
      </w:pPr>
    </w:p>
    <w:p w14:paraId="1AAC2917" w14:textId="59B1244E" w:rsidR="00155195" w:rsidRDefault="00155195" w:rsidP="00C17622">
      <w:pPr>
        <w:jc w:val="center"/>
        <w:rPr>
          <w:sz w:val="32"/>
        </w:rPr>
      </w:pPr>
    </w:p>
    <w:p w14:paraId="7BCAB314" w14:textId="2A44F1F0" w:rsidR="00155195" w:rsidRDefault="00155195" w:rsidP="00C17622">
      <w:pPr>
        <w:jc w:val="center"/>
        <w:rPr>
          <w:sz w:val="32"/>
        </w:rPr>
      </w:pPr>
    </w:p>
    <w:p w14:paraId="32025EC7" w14:textId="77777777" w:rsidR="00155195" w:rsidRDefault="00155195" w:rsidP="00C17622">
      <w:pPr>
        <w:jc w:val="center"/>
        <w:rPr>
          <w:sz w:val="32"/>
        </w:rPr>
      </w:pPr>
    </w:p>
    <w:p w14:paraId="59B841C2" w14:textId="77777777" w:rsidR="00C17622" w:rsidRDefault="00C17622" w:rsidP="00C17622">
      <w:pPr>
        <w:jc w:val="center"/>
        <w:rPr>
          <w:sz w:val="32"/>
        </w:rPr>
      </w:pPr>
    </w:p>
    <w:p w14:paraId="0929A9CC" w14:textId="686FC72E" w:rsidR="00CE46AA" w:rsidRDefault="00CE46AA" w:rsidP="007A3D88"/>
    <w:p w14:paraId="23391FA8" w14:textId="618031BE" w:rsidR="00984241" w:rsidRDefault="00984241" w:rsidP="007A3D88"/>
    <w:p w14:paraId="0E012B54" w14:textId="5DE7FF2B" w:rsidR="00984241" w:rsidRDefault="00984241" w:rsidP="007A3D88"/>
    <w:p w14:paraId="283503AB" w14:textId="77777777" w:rsidR="00984241" w:rsidRDefault="00984241" w:rsidP="007A3D88"/>
    <w:p w14:paraId="1E63A39F" w14:textId="2CACF12B" w:rsidR="00CE46AA" w:rsidRDefault="00984241" w:rsidP="00C17622">
      <w:pPr>
        <w:pStyle w:val="ListParagraph"/>
        <w:numPr>
          <w:ilvl w:val="0"/>
          <w:numId w:val="13"/>
        </w:numPr>
        <w:rPr>
          <w:rFonts w:ascii="Times New Roman" w:hAnsi="Times New Roman" w:cs="Times New Roman"/>
          <w:b/>
        </w:rPr>
      </w:pPr>
      <w:r>
        <w:rPr>
          <w:rFonts w:ascii="Times New Roman" w:hAnsi="Times New Roman" w:cs="Times New Roman"/>
          <w:b/>
        </w:rPr>
        <w:t xml:space="preserve">Interview Questionnaire 1: </w:t>
      </w:r>
      <w:r w:rsidR="00C17622">
        <w:rPr>
          <w:rFonts w:ascii="Times New Roman" w:hAnsi="Times New Roman" w:cs="Times New Roman"/>
          <w:b/>
        </w:rPr>
        <w:t>Tentative Questions for Students</w:t>
      </w:r>
    </w:p>
    <w:p w14:paraId="6F88BA30" w14:textId="77777777" w:rsidR="00C17622" w:rsidRDefault="00C17622" w:rsidP="00C17622">
      <w:pPr>
        <w:rPr>
          <w:rFonts w:ascii="Times New Roman" w:hAnsi="Times New Roman" w:cs="Times New Roman"/>
          <w:b/>
        </w:rPr>
      </w:pPr>
    </w:p>
    <w:p w14:paraId="6B5BC2D0" w14:textId="4CE71AEC" w:rsidR="00C17622" w:rsidRDefault="00C17622" w:rsidP="00C17622">
      <w:pPr>
        <w:pStyle w:val="ListParagraph"/>
        <w:numPr>
          <w:ilvl w:val="0"/>
          <w:numId w:val="8"/>
        </w:numPr>
        <w:spacing w:line="480" w:lineRule="auto"/>
        <w:jc w:val="both"/>
        <w:rPr>
          <w:rFonts w:ascii="Times New Roman" w:hAnsi="Times New Roman" w:cs="Times New Roman"/>
        </w:rPr>
      </w:pPr>
      <w:r w:rsidRPr="00CE46AA">
        <w:rPr>
          <w:rFonts w:ascii="Times New Roman" w:hAnsi="Times New Roman" w:cs="Times New Roman"/>
        </w:rPr>
        <w:t>What 3 words would best characterize the Princeton University Materials Academy for you?</w:t>
      </w:r>
    </w:p>
    <w:p w14:paraId="3A4D9DAC" w14:textId="77777777" w:rsidR="00C17622" w:rsidRDefault="00C17622" w:rsidP="00C17622">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 xml:space="preserve">Did you enjoy PUMA? Could you explain why/why not? </w:t>
      </w:r>
    </w:p>
    <w:p w14:paraId="4EA6AFEB" w14:textId="5390A30C" w:rsidR="00C17622" w:rsidRPr="00CE46AA" w:rsidRDefault="00C17622" w:rsidP="00C17622">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 xml:space="preserve">Had you ever taken a science course before being part of PUMA? Which ones? </w:t>
      </w:r>
      <w:r w:rsidR="006A3239">
        <w:rPr>
          <w:rFonts w:ascii="Times New Roman" w:hAnsi="Times New Roman" w:cs="Times New Roman"/>
        </w:rPr>
        <w:t>How about after PUMA?</w:t>
      </w:r>
    </w:p>
    <w:p w14:paraId="6BB79B71" w14:textId="77777777" w:rsidR="00C17622" w:rsidRDefault="00C17622" w:rsidP="00C17622">
      <w:pPr>
        <w:pStyle w:val="ListParagraph"/>
        <w:numPr>
          <w:ilvl w:val="0"/>
          <w:numId w:val="8"/>
        </w:numPr>
        <w:spacing w:line="480" w:lineRule="auto"/>
        <w:jc w:val="both"/>
        <w:rPr>
          <w:rFonts w:ascii="Times New Roman" w:hAnsi="Times New Roman" w:cs="Times New Roman"/>
        </w:rPr>
      </w:pPr>
      <w:r w:rsidRPr="00CE46AA">
        <w:rPr>
          <w:rFonts w:ascii="Times New Roman" w:hAnsi="Times New Roman" w:cs="Times New Roman"/>
        </w:rPr>
        <w:t xml:space="preserve">In how many editions did you participate? </w:t>
      </w:r>
    </w:p>
    <w:p w14:paraId="7DD32C6B" w14:textId="77777777" w:rsidR="00C17622" w:rsidRPr="00E645BB" w:rsidRDefault="00C17622" w:rsidP="00C17622">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 xml:space="preserve">If you participated in more than one edition, can you recall which topic you liked best? </w:t>
      </w:r>
    </w:p>
    <w:p w14:paraId="295BF424" w14:textId="77777777" w:rsidR="00C17622" w:rsidRPr="00CE46AA" w:rsidRDefault="00C17622" w:rsidP="00C17622">
      <w:pPr>
        <w:pStyle w:val="ListParagraph"/>
        <w:numPr>
          <w:ilvl w:val="0"/>
          <w:numId w:val="8"/>
        </w:numPr>
        <w:spacing w:line="480" w:lineRule="auto"/>
        <w:jc w:val="both"/>
        <w:rPr>
          <w:rFonts w:ascii="Times New Roman" w:hAnsi="Times New Roman" w:cs="Times New Roman"/>
        </w:rPr>
      </w:pPr>
      <w:r w:rsidRPr="00CE46AA">
        <w:rPr>
          <w:rFonts w:ascii="Times New Roman" w:hAnsi="Times New Roman" w:cs="Times New Roman"/>
        </w:rPr>
        <w:t xml:space="preserve">Did you feel that you cared more about science after participating in the academy? </w:t>
      </w:r>
    </w:p>
    <w:p w14:paraId="47B1D8E0" w14:textId="77777777" w:rsidR="00C17622" w:rsidRPr="00CE46AA" w:rsidRDefault="00C17622" w:rsidP="00C17622">
      <w:pPr>
        <w:pStyle w:val="ListParagraph"/>
        <w:numPr>
          <w:ilvl w:val="0"/>
          <w:numId w:val="8"/>
        </w:numPr>
        <w:spacing w:line="480" w:lineRule="auto"/>
        <w:jc w:val="both"/>
        <w:rPr>
          <w:rFonts w:ascii="Times New Roman" w:hAnsi="Times New Roman" w:cs="Times New Roman"/>
        </w:rPr>
      </w:pPr>
      <w:r w:rsidRPr="00CE46AA">
        <w:rPr>
          <w:rFonts w:ascii="Times New Roman" w:hAnsi="Times New Roman" w:cs="Times New Roman"/>
        </w:rPr>
        <w:lastRenderedPageBreak/>
        <w:t>Describe a particular memory you have from the academy</w:t>
      </w:r>
    </w:p>
    <w:p w14:paraId="0CD9F460" w14:textId="77777777" w:rsidR="00C17622" w:rsidRPr="00CE46AA" w:rsidRDefault="00C17622" w:rsidP="00C17622">
      <w:pPr>
        <w:pStyle w:val="ListParagraph"/>
        <w:numPr>
          <w:ilvl w:val="0"/>
          <w:numId w:val="8"/>
        </w:numPr>
        <w:spacing w:line="480" w:lineRule="auto"/>
        <w:jc w:val="both"/>
        <w:rPr>
          <w:rFonts w:ascii="Times New Roman" w:hAnsi="Times New Roman" w:cs="Times New Roman"/>
        </w:rPr>
      </w:pPr>
      <w:r w:rsidRPr="00CE46AA">
        <w:rPr>
          <w:rFonts w:ascii="Times New Roman" w:hAnsi="Times New Roman" w:cs="Times New Roman"/>
        </w:rPr>
        <w:t xml:space="preserve">What was the best thing about PUMA for you? </w:t>
      </w:r>
    </w:p>
    <w:p w14:paraId="2080C90A" w14:textId="77777777" w:rsidR="00C17622" w:rsidRPr="00CE46AA" w:rsidRDefault="00C17622" w:rsidP="00C17622">
      <w:pPr>
        <w:pStyle w:val="ListParagraph"/>
        <w:numPr>
          <w:ilvl w:val="0"/>
          <w:numId w:val="8"/>
        </w:numPr>
        <w:spacing w:line="480" w:lineRule="auto"/>
        <w:jc w:val="both"/>
        <w:rPr>
          <w:rFonts w:ascii="Times New Roman" w:hAnsi="Times New Roman" w:cs="Times New Roman"/>
        </w:rPr>
      </w:pPr>
      <w:r w:rsidRPr="00CE46AA">
        <w:rPr>
          <w:rFonts w:ascii="Times New Roman" w:hAnsi="Times New Roman" w:cs="Times New Roman"/>
        </w:rPr>
        <w:t xml:space="preserve">How did it feel using a real laboratory or science workstation? </w:t>
      </w:r>
    </w:p>
    <w:p w14:paraId="07AD4706" w14:textId="77777777" w:rsidR="00C17622" w:rsidRDefault="00C17622" w:rsidP="00C17622">
      <w:pPr>
        <w:pStyle w:val="ListParagraph"/>
        <w:numPr>
          <w:ilvl w:val="0"/>
          <w:numId w:val="8"/>
        </w:numPr>
        <w:spacing w:line="480" w:lineRule="auto"/>
        <w:jc w:val="both"/>
        <w:rPr>
          <w:rFonts w:ascii="Times New Roman" w:hAnsi="Times New Roman" w:cs="Times New Roman"/>
        </w:rPr>
      </w:pPr>
      <w:r w:rsidRPr="00CE46AA">
        <w:rPr>
          <w:rFonts w:ascii="Times New Roman" w:hAnsi="Times New Roman" w:cs="Times New Roman"/>
        </w:rPr>
        <w:t xml:space="preserve">What was your favorite activity during PUMA? </w:t>
      </w:r>
    </w:p>
    <w:p w14:paraId="1D8A621C" w14:textId="77777777" w:rsidR="00C17622" w:rsidRDefault="00C17622" w:rsidP="00C17622">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 xml:space="preserve">Do you feel like you have changed a bit yourself? </w:t>
      </w:r>
    </w:p>
    <w:p w14:paraId="60E29719" w14:textId="77777777" w:rsidR="00C17622" w:rsidRDefault="00C17622" w:rsidP="00C17622">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Did you enjoy speaking with and meeting university professors and scientists?</w:t>
      </w:r>
    </w:p>
    <w:p w14:paraId="6FCB8C7F" w14:textId="77777777" w:rsidR="00C17622" w:rsidRDefault="00C17622" w:rsidP="00C17622">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Can you remember some of the facts that you learnt during PUMA?</w:t>
      </w:r>
    </w:p>
    <w:p w14:paraId="6ED9CBFC" w14:textId="77777777" w:rsidR="00C17622" w:rsidRDefault="00C17622" w:rsidP="00C17622">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 xml:space="preserve">Do you think PUMA was an important part of your high school experience? Why/Why not? </w:t>
      </w:r>
    </w:p>
    <w:p w14:paraId="34737976" w14:textId="6ECBEF7A" w:rsidR="00C17622" w:rsidRDefault="00C17622" w:rsidP="00C17622">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 xml:space="preserve">What is your involvement with science now? </w:t>
      </w:r>
    </w:p>
    <w:p w14:paraId="20AF1FA5" w14:textId="13F3E21E" w:rsidR="006A3239" w:rsidRDefault="006A3239" w:rsidP="00C17622">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Did any of your siblings participate in PUMA also?</w:t>
      </w:r>
    </w:p>
    <w:p w14:paraId="4D076188" w14:textId="77777777" w:rsidR="00C17622" w:rsidRDefault="00C17622" w:rsidP="00C17622">
      <w:pPr>
        <w:spacing w:line="480" w:lineRule="auto"/>
        <w:jc w:val="both"/>
        <w:rPr>
          <w:rFonts w:ascii="Times New Roman" w:hAnsi="Times New Roman" w:cs="Times New Roman"/>
        </w:rPr>
      </w:pPr>
    </w:p>
    <w:p w14:paraId="71A14BE4" w14:textId="77777777" w:rsidR="00C17622" w:rsidRDefault="00C17622" w:rsidP="00C17622">
      <w:pPr>
        <w:spacing w:line="480" w:lineRule="auto"/>
        <w:jc w:val="both"/>
        <w:rPr>
          <w:rFonts w:ascii="Times New Roman" w:hAnsi="Times New Roman" w:cs="Times New Roman"/>
        </w:rPr>
      </w:pPr>
    </w:p>
    <w:p w14:paraId="53E96FB9" w14:textId="77777777" w:rsidR="00C17622" w:rsidRDefault="00C17622" w:rsidP="00C17622">
      <w:pPr>
        <w:rPr>
          <w:rFonts w:ascii="Times New Roman" w:hAnsi="Times New Roman" w:cs="Times New Roman"/>
        </w:rPr>
      </w:pPr>
    </w:p>
    <w:p w14:paraId="3D6FFCD3" w14:textId="77777777" w:rsidR="00C17622" w:rsidRPr="00C17622" w:rsidRDefault="00C17622" w:rsidP="00C17622">
      <w:pPr>
        <w:rPr>
          <w:rFonts w:ascii="Times New Roman" w:hAnsi="Times New Roman" w:cs="Times New Roman"/>
          <w:b/>
        </w:rPr>
      </w:pPr>
    </w:p>
    <w:p w14:paraId="0C4304B8" w14:textId="11F7FC15" w:rsidR="00CE46AA" w:rsidRPr="00C17622" w:rsidRDefault="00984241" w:rsidP="00C17622">
      <w:pPr>
        <w:pStyle w:val="ListParagraph"/>
        <w:numPr>
          <w:ilvl w:val="0"/>
          <w:numId w:val="13"/>
        </w:numPr>
        <w:rPr>
          <w:rFonts w:ascii="Times New Roman" w:hAnsi="Times New Roman" w:cs="Times New Roman"/>
          <w:b/>
        </w:rPr>
      </w:pPr>
      <w:r>
        <w:rPr>
          <w:rFonts w:ascii="Times New Roman" w:hAnsi="Times New Roman" w:cs="Times New Roman"/>
          <w:b/>
        </w:rPr>
        <w:t xml:space="preserve">Interview Questionnaire 2: </w:t>
      </w:r>
      <w:r w:rsidR="00CE46AA" w:rsidRPr="00C17622">
        <w:rPr>
          <w:rFonts w:ascii="Times New Roman" w:hAnsi="Times New Roman" w:cs="Times New Roman"/>
          <w:b/>
        </w:rPr>
        <w:t>Tentative Questions for Teachers/Administrators</w:t>
      </w:r>
    </w:p>
    <w:p w14:paraId="0218C710" w14:textId="77777777" w:rsidR="00CE46AA" w:rsidRDefault="00CE46AA" w:rsidP="00CE46AA">
      <w:pPr>
        <w:rPr>
          <w:rFonts w:ascii="Times New Roman" w:hAnsi="Times New Roman" w:cs="Times New Roman"/>
          <w:b/>
        </w:rPr>
      </w:pPr>
    </w:p>
    <w:p w14:paraId="0B99577B" w14:textId="77777777" w:rsidR="001A7B0D" w:rsidRDefault="001A7B0D" w:rsidP="00CE46AA">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Tell me about your work at PUMA. What did your position involve? </w:t>
      </w:r>
    </w:p>
    <w:p w14:paraId="14BDB2AD" w14:textId="77777777" w:rsidR="001A7B0D" w:rsidRDefault="001A7B0D" w:rsidP="00CE46AA">
      <w:pPr>
        <w:pStyle w:val="ListParagraph"/>
        <w:numPr>
          <w:ilvl w:val="0"/>
          <w:numId w:val="9"/>
        </w:numPr>
        <w:spacing w:line="480" w:lineRule="auto"/>
        <w:rPr>
          <w:rFonts w:ascii="Times New Roman" w:hAnsi="Times New Roman" w:cs="Times New Roman"/>
        </w:rPr>
      </w:pPr>
      <w:r>
        <w:rPr>
          <w:rFonts w:ascii="Times New Roman" w:hAnsi="Times New Roman" w:cs="Times New Roman"/>
        </w:rPr>
        <w:t>How many years have you been involved with PUMA?</w:t>
      </w:r>
    </w:p>
    <w:p w14:paraId="4C7C48AA" w14:textId="77777777" w:rsidR="00CE46AA" w:rsidRPr="00CE46AA" w:rsidRDefault="00CE46AA" w:rsidP="00CE46AA">
      <w:pPr>
        <w:pStyle w:val="ListParagraph"/>
        <w:numPr>
          <w:ilvl w:val="0"/>
          <w:numId w:val="9"/>
        </w:numPr>
        <w:spacing w:line="480" w:lineRule="auto"/>
        <w:rPr>
          <w:rFonts w:ascii="Times New Roman" w:hAnsi="Times New Roman" w:cs="Times New Roman"/>
        </w:rPr>
      </w:pPr>
      <w:r w:rsidRPr="00CE46AA">
        <w:rPr>
          <w:rFonts w:ascii="Times New Roman" w:hAnsi="Times New Roman" w:cs="Times New Roman"/>
        </w:rPr>
        <w:t>What do you think the students enjoyed the most about PUMA?</w:t>
      </w:r>
    </w:p>
    <w:p w14:paraId="56FC8AB2" w14:textId="77777777" w:rsidR="00CE46AA" w:rsidRDefault="001A7B0D" w:rsidP="00CE46AA">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How did the 9 to 3pm schedule impact the classroom? </w:t>
      </w:r>
    </w:p>
    <w:p w14:paraId="3161A43C" w14:textId="77777777" w:rsidR="001A7B0D" w:rsidRDefault="001A7B0D" w:rsidP="001A7B0D">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What activities do you think were better received by students? </w:t>
      </w:r>
    </w:p>
    <w:p w14:paraId="09E655E9" w14:textId="77777777" w:rsidR="001A7B0D" w:rsidRDefault="001A7B0D" w:rsidP="001A7B0D">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Did you notice an increase of excitement and interest from the participants towards science by the end of the program? </w:t>
      </w:r>
    </w:p>
    <w:p w14:paraId="647A8364" w14:textId="77777777" w:rsidR="001A7B0D" w:rsidRDefault="001A7B0D" w:rsidP="001A7B0D">
      <w:pPr>
        <w:pStyle w:val="ListParagraph"/>
        <w:numPr>
          <w:ilvl w:val="0"/>
          <w:numId w:val="9"/>
        </w:numPr>
        <w:spacing w:line="480" w:lineRule="auto"/>
        <w:rPr>
          <w:rFonts w:ascii="Times New Roman" w:hAnsi="Times New Roman" w:cs="Times New Roman"/>
        </w:rPr>
      </w:pPr>
      <w:r>
        <w:rPr>
          <w:rFonts w:ascii="Times New Roman" w:hAnsi="Times New Roman" w:cs="Times New Roman"/>
        </w:rPr>
        <w:t>What were some of the challenges while being involved with PUMA?</w:t>
      </w:r>
    </w:p>
    <w:p w14:paraId="4B0F7290" w14:textId="77777777" w:rsidR="001A7B0D" w:rsidRDefault="001A7B0D" w:rsidP="001A7B0D">
      <w:pPr>
        <w:pStyle w:val="ListParagraph"/>
        <w:numPr>
          <w:ilvl w:val="0"/>
          <w:numId w:val="9"/>
        </w:numPr>
        <w:spacing w:line="480" w:lineRule="auto"/>
        <w:rPr>
          <w:rFonts w:ascii="Times New Roman" w:hAnsi="Times New Roman" w:cs="Times New Roman"/>
        </w:rPr>
      </w:pPr>
      <w:r>
        <w:rPr>
          <w:rFonts w:ascii="Times New Roman" w:hAnsi="Times New Roman" w:cs="Times New Roman"/>
        </w:rPr>
        <w:lastRenderedPageBreak/>
        <w:t>Could you see any major themes or branches in the organization of PUMA that could be applied in other locations/to develop a general curriculum?</w:t>
      </w:r>
    </w:p>
    <w:p w14:paraId="2AAAD2FC" w14:textId="77777777" w:rsidR="001A7B0D" w:rsidRDefault="001A7B0D" w:rsidP="001A7B0D">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 What was one of the most meaningful experiences you had while at PUMA? </w:t>
      </w:r>
    </w:p>
    <w:p w14:paraId="766CCAC3" w14:textId="77777777" w:rsidR="00BF7953" w:rsidRDefault="00BF7953" w:rsidP="00BF7953">
      <w:pPr>
        <w:spacing w:line="480" w:lineRule="auto"/>
        <w:rPr>
          <w:rFonts w:ascii="Times New Roman" w:hAnsi="Times New Roman" w:cs="Times New Roman"/>
        </w:rPr>
      </w:pPr>
    </w:p>
    <w:p w14:paraId="46AB840A" w14:textId="77777777" w:rsidR="00BF7953" w:rsidRDefault="00BF7953" w:rsidP="00BF7953">
      <w:pPr>
        <w:spacing w:line="480" w:lineRule="auto"/>
        <w:rPr>
          <w:rFonts w:ascii="Times New Roman" w:hAnsi="Times New Roman" w:cs="Times New Roman"/>
        </w:rPr>
      </w:pPr>
    </w:p>
    <w:p w14:paraId="3CF54E5F" w14:textId="77777777" w:rsidR="00BF7953" w:rsidRDefault="00BF7953" w:rsidP="00BF7953">
      <w:pPr>
        <w:spacing w:line="480" w:lineRule="auto"/>
        <w:rPr>
          <w:rFonts w:ascii="Times New Roman" w:hAnsi="Times New Roman" w:cs="Times New Roman"/>
        </w:rPr>
      </w:pPr>
    </w:p>
    <w:p w14:paraId="29CC6B14" w14:textId="77777777" w:rsidR="00BF7953" w:rsidRDefault="00BF7953" w:rsidP="00BF7953">
      <w:pPr>
        <w:spacing w:line="480" w:lineRule="auto"/>
        <w:rPr>
          <w:rFonts w:ascii="Times New Roman" w:hAnsi="Times New Roman" w:cs="Times New Roman"/>
        </w:rPr>
      </w:pPr>
    </w:p>
    <w:p w14:paraId="2234AC91" w14:textId="77777777" w:rsidR="00BF7953" w:rsidRDefault="00BF7953" w:rsidP="00BF7953">
      <w:pPr>
        <w:spacing w:line="480" w:lineRule="auto"/>
        <w:rPr>
          <w:rFonts w:ascii="Times New Roman" w:hAnsi="Times New Roman" w:cs="Times New Roman"/>
        </w:rPr>
      </w:pPr>
    </w:p>
    <w:p w14:paraId="59CD0965" w14:textId="77777777" w:rsidR="00BF7953" w:rsidRDefault="00BF7953" w:rsidP="00BF7953">
      <w:pPr>
        <w:spacing w:line="480" w:lineRule="auto"/>
        <w:rPr>
          <w:rFonts w:ascii="Times New Roman" w:hAnsi="Times New Roman" w:cs="Times New Roman"/>
        </w:rPr>
      </w:pPr>
    </w:p>
    <w:p w14:paraId="29EE55EA" w14:textId="77777777" w:rsidR="00BF7953" w:rsidRDefault="00BF7953" w:rsidP="00BF7953">
      <w:pPr>
        <w:spacing w:line="480" w:lineRule="auto"/>
        <w:rPr>
          <w:rFonts w:ascii="Times New Roman" w:hAnsi="Times New Roman" w:cs="Times New Roman"/>
        </w:rPr>
      </w:pPr>
    </w:p>
    <w:p w14:paraId="3762ACE7" w14:textId="77777777" w:rsidR="00BF7953" w:rsidRDefault="00BF7953" w:rsidP="00BF7953">
      <w:pPr>
        <w:spacing w:line="480" w:lineRule="auto"/>
        <w:rPr>
          <w:rFonts w:ascii="Times New Roman" w:hAnsi="Times New Roman" w:cs="Times New Roman"/>
        </w:rPr>
      </w:pPr>
    </w:p>
    <w:p w14:paraId="5F8FEAEA" w14:textId="77777777" w:rsidR="00BF7953" w:rsidRDefault="00BF7953" w:rsidP="00BF7953">
      <w:pPr>
        <w:spacing w:line="480" w:lineRule="auto"/>
        <w:rPr>
          <w:rFonts w:ascii="Times New Roman" w:hAnsi="Times New Roman" w:cs="Times New Roman"/>
        </w:rPr>
      </w:pPr>
    </w:p>
    <w:p w14:paraId="2F33FA69" w14:textId="77777777" w:rsidR="00BF7953" w:rsidRDefault="00BF7953" w:rsidP="00BF7953">
      <w:pPr>
        <w:spacing w:line="480" w:lineRule="auto"/>
        <w:rPr>
          <w:rFonts w:ascii="Times New Roman" w:hAnsi="Times New Roman" w:cs="Times New Roman"/>
        </w:rPr>
      </w:pPr>
    </w:p>
    <w:p w14:paraId="5675D031" w14:textId="797557CF" w:rsidR="00C27FFB" w:rsidRPr="00FB0BC0" w:rsidRDefault="00C27FFB" w:rsidP="00FB0BC0">
      <w:pPr>
        <w:spacing w:line="480" w:lineRule="auto"/>
        <w:jc w:val="both"/>
        <w:rPr>
          <w:rFonts w:ascii="Times New Roman" w:hAnsi="Times New Roman" w:cs="Times New Roman"/>
          <w:highlight w:val="yellow"/>
        </w:rPr>
      </w:pPr>
    </w:p>
    <w:sectPr w:rsidR="00C27FFB" w:rsidRPr="00FB0BC0" w:rsidSect="00BA68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6C727" w14:textId="77777777" w:rsidR="004B16F2" w:rsidRDefault="004B16F2" w:rsidP="00022CA3">
      <w:r>
        <w:separator/>
      </w:r>
    </w:p>
  </w:endnote>
  <w:endnote w:type="continuationSeparator" w:id="0">
    <w:p w14:paraId="45A198A8" w14:textId="77777777" w:rsidR="004B16F2" w:rsidRDefault="004B16F2" w:rsidP="00022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A110E" w14:textId="77777777" w:rsidR="00BA68A7" w:rsidRDefault="00BA6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8500" w14:textId="77777777" w:rsidR="00BA68A7" w:rsidRDefault="00BA6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3DDE2" w14:textId="77777777" w:rsidR="00BA68A7" w:rsidRDefault="00BA6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33FFB" w14:textId="77777777" w:rsidR="004B16F2" w:rsidRDefault="004B16F2" w:rsidP="00022CA3">
      <w:r>
        <w:separator/>
      </w:r>
    </w:p>
  </w:footnote>
  <w:footnote w:type="continuationSeparator" w:id="0">
    <w:p w14:paraId="4AC9AF57" w14:textId="77777777" w:rsidR="004B16F2" w:rsidRDefault="004B16F2" w:rsidP="00022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8079780"/>
      <w:docPartObj>
        <w:docPartGallery w:val="Page Numbers (Top of Page)"/>
        <w:docPartUnique/>
      </w:docPartObj>
    </w:sdtPr>
    <w:sdtEndPr>
      <w:rPr>
        <w:rStyle w:val="PageNumber"/>
      </w:rPr>
    </w:sdtEndPr>
    <w:sdtContent>
      <w:p w14:paraId="7E2E035E" w14:textId="3FBDB0C1" w:rsidR="00FB0BC0" w:rsidRDefault="00FB0BC0" w:rsidP="006E3E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46D3E8" w14:textId="77777777" w:rsidR="00FB0BC0" w:rsidRDefault="00FB0BC0" w:rsidP="00FB0B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0358801"/>
      <w:docPartObj>
        <w:docPartGallery w:val="Page Numbers (Top of Page)"/>
        <w:docPartUnique/>
      </w:docPartObj>
    </w:sdtPr>
    <w:sdtEndPr>
      <w:rPr>
        <w:rStyle w:val="PageNumber"/>
      </w:rPr>
    </w:sdtEndPr>
    <w:sdtContent>
      <w:p w14:paraId="5A8C48E2" w14:textId="3225D38A" w:rsidR="00FB0BC0" w:rsidRDefault="00FB0BC0" w:rsidP="006E3EA5">
        <w:pPr>
          <w:pStyle w:val="Header"/>
          <w:framePr w:wrap="none" w:vAnchor="text" w:hAnchor="margin" w:xAlign="right" w:y="1"/>
          <w:rPr>
            <w:rStyle w:val="PageNumber"/>
          </w:rPr>
        </w:pPr>
        <w:r w:rsidRPr="00FB0BC0">
          <w:rPr>
            <w:rStyle w:val="PageNumber"/>
            <w:rFonts w:ascii="Times" w:hAnsi="Times"/>
          </w:rPr>
          <w:fldChar w:fldCharType="begin"/>
        </w:r>
        <w:r w:rsidRPr="00FB0BC0">
          <w:rPr>
            <w:rStyle w:val="PageNumber"/>
            <w:rFonts w:ascii="Times" w:hAnsi="Times"/>
          </w:rPr>
          <w:instrText xml:space="preserve"> PAGE </w:instrText>
        </w:r>
        <w:r w:rsidRPr="00FB0BC0">
          <w:rPr>
            <w:rStyle w:val="PageNumber"/>
            <w:rFonts w:ascii="Times" w:hAnsi="Times"/>
          </w:rPr>
          <w:fldChar w:fldCharType="separate"/>
        </w:r>
        <w:r w:rsidRPr="00FB0BC0">
          <w:rPr>
            <w:rStyle w:val="PageNumber"/>
            <w:rFonts w:ascii="Times" w:hAnsi="Times"/>
            <w:noProof/>
          </w:rPr>
          <w:t>2</w:t>
        </w:r>
        <w:r w:rsidRPr="00FB0BC0">
          <w:rPr>
            <w:rStyle w:val="PageNumber"/>
            <w:rFonts w:ascii="Times" w:hAnsi="Times"/>
          </w:rPr>
          <w:fldChar w:fldCharType="end"/>
        </w:r>
      </w:p>
      <w:bookmarkStart w:id="0" w:name="_GoBack" w:displacedByCustomXml="next"/>
    </w:sdtContent>
  </w:sdt>
  <w:bookmarkEnd w:id="0" w:displacedByCustomXml="prev"/>
  <w:p w14:paraId="4B4BB5C3" w14:textId="12545E1E" w:rsidR="00BA68A7" w:rsidRPr="00BA68A7" w:rsidRDefault="00BA68A7">
    <w:pPr>
      <w:pStyle w:val="Header"/>
      <w:rPr>
        <w:rFonts w:ascii="Times" w:hAnsi="Times"/>
      </w:rPr>
    </w:pPr>
    <w:r w:rsidRPr="00BA68A7">
      <w:rPr>
        <w:rFonts w:ascii="Times" w:hAnsi="Times"/>
      </w:rPr>
      <w:t>Sara Rodriguez Martinez</w:t>
    </w:r>
  </w:p>
  <w:p w14:paraId="583BD55D" w14:textId="77777777" w:rsidR="00BA68A7" w:rsidRDefault="00BA68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C45CB" w14:textId="6CF7ECB0" w:rsidR="00BA68A7" w:rsidRDefault="00BA68A7" w:rsidP="00BA68A7">
    <w:pPr>
      <w:pStyle w:val="Header"/>
      <w:jc w:val="right"/>
    </w:pPr>
    <w:r>
      <w:t>Sara Rodriguez Martinez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B6A"/>
    <w:multiLevelType w:val="hybridMultilevel"/>
    <w:tmpl w:val="1AB4C2E0"/>
    <w:lvl w:ilvl="0" w:tplc="8656F58A">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E016D"/>
    <w:multiLevelType w:val="hybridMultilevel"/>
    <w:tmpl w:val="B9B85B90"/>
    <w:lvl w:ilvl="0" w:tplc="D02A76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343C6"/>
    <w:multiLevelType w:val="hybridMultilevel"/>
    <w:tmpl w:val="674C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D3116"/>
    <w:multiLevelType w:val="multilevel"/>
    <w:tmpl w:val="B12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D1CBE"/>
    <w:multiLevelType w:val="hybridMultilevel"/>
    <w:tmpl w:val="B61A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57870"/>
    <w:multiLevelType w:val="hybridMultilevel"/>
    <w:tmpl w:val="657C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C04EF"/>
    <w:multiLevelType w:val="hybridMultilevel"/>
    <w:tmpl w:val="7DD4BA7E"/>
    <w:lvl w:ilvl="0" w:tplc="D02A76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C0AD8"/>
    <w:multiLevelType w:val="hybridMultilevel"/>
    <w:tmpl w:val="7FB48CAE"/>
    <w:lvl w:ilvl="0" w:tplc="D15AF5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13CAA"/>
    <w:multiLevelType w:val="hybridMultilevel"/>
    <w:tmpl w:val="05106F60"/>
    <w:lvl w:ilvl="0" w:tplc="D02A76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B7B9D"/>
    <w:multiLevelType w:val="hybridMultilevel"/>
    <w:tmpl w:val="F5D0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86746"/>
    <w:multiLevelType w:val="hybridMultilevel"/>
    <w:tmpl w:val="A0DC9396"/>
    <w:lvl w:ilvl="0" w:tplc="D046C148">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A2935"/>
    <w:multiLevelType w:val="hybridMultilevel"/>
    <w:tmpl w:val="7FB48CAE"/>
    <w:lvl w:ilvl="0" w:tplc="D15AF5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B4777"/>
    <w:multiLevelType w:val="hybridMultilevel"/>
    <w:tmpl w:val="B30E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B092D"/>
    <w:multiLevelType w:val="hybridMultilevel"/>
    <w:tmpl w:val="3AECCC2E"/>
    <w:lvl w:ilvl="0" w:tplc="8656F58A">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862CB"/>
    <w:multiLevelType w:val="hybridMultilevel"/>
    <w:tmpl w:val="853A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0"/>
  </w:num>
  <w:num w:numId="5">
    <w:abstractNumId w:val="3"/>
  </w:num>
  <w:num w:numId="6">
    <w:abstractNumId w:val="5"/>
  </w:num>
  <w:num w:numId="7">
    <w:abstractNumId w:val="10"/>
  </w:num>
  <w:num w:numId="8">
    <w:abstractNumId w:val="4"/>
  </w:num>
  <w:num w:numId="9">
    <w:abstractNumId w:val="14"/>
  </w:num>
  <w:num w:numId="10">
    <w:abstractNumId w:val="6"/>
  </w:num>
  <w:num w:numId="11">
    <w:abstractNumId w:val="8"/>
  </w:num>
  <w:num w:numId="12">
    <w:abstractNumId w:val="9"/>
  </w:num>
  <w:num w:numId="13">
    <w:abstractNumId w:val="1"/>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88"/>
    <w:rsid w:val="0000519D"/>
    <w:rsid w:val="00022CA3"/>
    <w:rsid w:val="00080EEB"/>
    <w:rsid w:val="000A0A24"/>
    <w:rsid w:val="000A203B"/>
    <w:rsid w:val="000A7D2A"/>
    <w:rsid w:val="000C4362"/>
    <w:rsid w:val="000E66F1"/>
    <w:rsid w:val="00141EC5"/>
    <w:rsid w:val="00155195"/>
    <w:rsid w:val="00184A5D"/>
    <w:rsid w:val="00184FB3"/>
    <w:rsid w:val="001A1702"/>
    <w:rsid w:val="001A7B0D"/>
    <w:rsid w:val="001E37FA"/>
    <w:rsid w:val="00202E9F"/>
    <w:rsid w:val="002444CC"/>
    <w:rsid w:val="002E3393"/>
    <w:rsid w:val="002F221E"/>
    <w:rsid w:val="00343476"/>
    <w:rsid w:val="003856DE"/>
    <w:rsid w:val="003A15F1"/>
    <w:rsid w:val="003A7BD7"/>
    <w:rsid w:val="004360FF"/>
    <w:rsid w:val="004752AB"/>
    <w:rsid w:val="00485A92"/>
    <w:rsid w:val="004B16F2"/>
    <w:rsid w:val="0051221E"/>
    <w:rsid w:val="0054435E"/>
    <w:rsid w:val="00574E95"/>
    <w:rsid w:val="005D38B8"/>
    <w:rsid w:val="005E6EA4"/>
    <w:rsid w:val="005E7960"/>
    <w:rsid w:val="00612B11"/>
    <w:rsid w:val="00617484"/>
    <w:rsid w:val="006225BF"/>
    <w:rsid w:val="006326A9"/>
    <w:rsid w:val="006328BB"/>
    <w:rsid w:val="00674F44"/>
    <w:rsid w:val="00683F0E"/>
    <w:rsid w:val="00695B76"/>
    <w:rsid w:val="006A3239"/>
    <w:rsid w:val="006A3FD4"/>
    <w:rsid w:val="006B56FC"/>
    <w:rsid w:val="006E0A20"/>
    <w:rsid w:val="00733FD2"/>
    <w:rsid w:val="00796E27"/>
    <w:rsid w:val="007A3D88"/>
    <w:rsid w:val="0081311A"/>
    <w:rsid w:val="00843813"/>
    <w:rsid w:val="00871F67"/>
    <w:rsid w:val="008D5A1A"/>
    <w:rsid w:val="00923C21"/>
    <w:rsid w:val="00934FB0"/>
    <w:rsid w:val="00960F7B"/>
    <w:rsid w:val="0098386E"/>
    <w:rsid w:val="00984241"/>
    <w:rsid w:val="0098744D"/>
    <w:rsid w:val="009A3CC7"/>
    <w:rsid w:val="009D090F"/>
    <w:rsid w:val="009D41FE"/>
    <w:rsid w:val="009F6137"/>
    <w:rsid w:val="00A27041"/>
    <w:rsid w:val="00A344BF"/>
    <w:rsid w:val="00A523E2"/>
    <w:rsid w:val="00A614DC"/>
    <w:rsid w:val="00A7149F"/>
    <w:rsid w:val="00A752EA"/>
    <w:rsid w:val="00A77785"/>
    <w:rsid w:val="00AA11A5"/>
    <w:rsid w:val="00B35A37"/>
    <w:rsid w:val="00B4266B"/>
    <w:rsid w:val="00B73C56"/>
    <w:rsid w:val="00BA68A7"/>
    <w:rsid w:val="00BA6EF3"/>
    <w:rsid w:val="00BF7953"/>
    <w:rsid w:val="00C11687"/>
    <w:rsid w:val="00C17622"/>
    <w:rsid w:val="00C27FFB"/>
    <w:rsid w:val="00C5128E"/>
    <w:rsid w:val="00C74354"/>
    <w:rsid w:val="00C83684"/>
    <w:rsid w:val="00C86CEC"/>
    <w:rsid w:val="00CB735B"/>
    <w:rsid w:val="00CC29D4"/>
    <w:rsid w:val="00CE46AA"/>
    <w:rsid w:val="00CE5F1B"/>
    <w:rsid w:val="00CF34B0"/>
    <w:rsid w:val="00D224FE"/>
    <w:rsid w:val="00D2638E"/>
    <w:rsid w:val="00D34A7E"/>
    <w:rsid w:val="00DB5304"/>
    <w:rsid w:val="00DC0DE0"/>
    <w:rsid w:val="00DD7123"/>
    <w:rsid w:val="00DE0B23"/>
    <w:rsid w:val="00E62049"/>
    <w:rsid w:val="00E63D12"/>
    <w:rsid w:val="00E645BB"/>
    <w:rsid w:val="00E9270C"/>
    <w:rsid w:val="00EB021F"/>
    <w:rsid w:val="00ED6954"/>
    <w:rsid w:val="00F56677"/>
    <w:rsid w:val="00F877A1"/>
    <w:rsid w:val="00F96F2F"/>
    <w:rsid w:val="00FB0BC0"/>
    <w:rsid w:val="00FD50E5"/>
    <w:rsid w:val="00FE1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DF48D"/>
  <w15:docId w15:val="{6C194E0A-1646-6247-8AAD-EA155D69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D88"/>
    <w:pPr>
      <w:ind w:left="720"/>
      <w:contextualSpacing/>
    </w:pPr>
  </w:style>
  <w:style w:type="character" w:styleId="Emphasis">
    <w:name w:val="Emphasis"/>
    <w:basedOn w:val="DefaultParagraphFont"/>
    <w:uiPriority w:val="20"/>
    <w:qFormat/>
    <w:rsid w:val="00C83684"/>
    <w:rPr>
      <w:i/>
      <w:iCs/>
    </w:rPr>
  </w:style>
  <w:style w:type="character" w:styleId="Hyperlink">
    <w:name w:val="Hyperlink"/>
    <w:basedOn w:val="DefaultParagraphFont"/>
    <w:uiPriority w:val="99"/>
    <w:unhideWhenUsed/>
    <w:rsid w:val="00EB021F"/>
    <w:rPr>
      <w:color w:val="0563C1" w:themeColor="hyperlink"/>
      <w:u w:val="single"/>
    </w:rPr>
  </w:style>
  <w:style w:type="character" w:customStyle="1" w:styleId="UnresolvedMention1">
    <w:name w:val="Unresolved Mention1"/>
    <w:basedOn w:val="DefaultParagraphFont"/>
    <w:uiPriority w:val="99"/>
    <w:semiHidden/>
    <w:unhideWhenUsed/>
    <w:rsid w:val="00EB021F"/>
    <w:rPr>
      <w:color w:val="808080"/>
      <w:shd w:val="clear" w:color="auto" w:fill="E6E6E6"/>
    </w:rPr>
  </w:style>
  <w:style w:type="character" w:styleId="FollowedHyperlink">
    <w:name w:val="FollowedHyperlink"/>
    <w:basedOn w:val="DefaultParagraphFont"/>
    <w:uiPriority w:val="99"/>
    <w:semiHidden/>
    <w:unhideWhenUsed/>
    <w:rsid w:val="00EB021F"/>
    <w:rPr>
      <w:color w:val="954F72" w:themeColor="followedHyperlink"/>
      <w:u w:val="single"/>
    </w:rPr>
  </w:style>
  <w:style w:type="table" w:styleId="TableGrid">
    <w:name w:val="Table Grid"/>
    <w:basedOn w:val="TableNormal"/>
    <w:uiPriority w:val="39"/>
    <w:rsid w:val="00CC2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6F2F"/>
    <w:rPr>
      <w:sz w:val="16"/>
      <w:szCs w:val="16"/>
    </w:rPr>
  </w:style>
  <w:style w:type="paragraph" w:styleId="CommentText">
    <w:name w:val="annotation text"/>
    <w:basedOn w:val="Normal"/>
    <w:link w:val="CommentTextChar"/>
    <w:uiPriority w:val="99"/>
    <w:semiHidden/>
    <w:unhideWhenUsed/>
    <w:rsid w:val="00F96F2F"/>
    <w:rPr>
      <w:sz w:val="20"/>
      <w:szCs w:val="20"/>
    </w:rPr>
  </w:style>
  <w:style w:type="character" w:customStyle="1" w:styleId="CommentTextChar">
    <w:name w:val="Comment Text Char"/>
    <w:basedOn w:val="DefaultParagraphFont"/>
    <w:link w:val="CommentText"/>
    <w:uiPriority w:val="99"/>
    <w:semiHidden/>
    <w:rsid w:val="00F96F2F"/>
    <w:rPr>
      <w:sz w:val="20"/>
      <w:szCs w:val="20"/>
    </w:rPr>
  </w:style>
  <w:style w:type="paragraph" w:styleId="CommentSubject">
    <w:name w:val="annotation subject"/>
    <w:basedOn w:val="CommentText"/>
    <w:next w:val="CommentText"/>
    <w:link w:val="CommentSubjectChar"/>
    <w:uiPriority w:val="99"/>
    <w:semiHidden/>
    <w:unhideWhenUsed/>
    <w:rsid w:val="00F96F2F"/>
    <w:rPr>
      <w:b/>
      <w:bCs/>
    </w:rPr>
  </w:style>
  <w:style w:type="character" w:customStyle="1" w:styleId="CommentSubjectChar">
    <w:name w:val="Comment Subject Char"/>
    <w:basedOn w:val="CommentTextChar"/>
    <w:link w:val="CommentSubject"/>
    <w:uiPriority w:val="99"/>
    <w:semiHidden/>
    <w:rsid w:val="00F96F2F"/>
    <w:rPr>
      <w:b/>
      <w:bCs/>
      <w:sz w:val="20"/>
      <w:szCs w:val="20"/>
    </w:rPr>
  </w:style>
  <w:style w:type="paragraph" w:styleId="BalloonText">
    <w:name w:val="Balloon Text"/>
    <w:basedOn w:val="Normal"/>
    <w:link w:val="BalloonTextChar"/>
    <w:uiPriority w:val="99"/>
    <w:semiHidden/>
    <w:unhideWhenUsed/>
    <w:rsid w:val="00F96F2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F96F2F"/>
    <w:rPr>
      <w:rFonts w:ascii="Times New Roman" w:hAnsi="Times New Roman" w:cs="Times New Roman"/>
      <w:sz w:val="26"/>
      <w:szCs w:val="26"/>
    </w:rPr>
  </w:style>
  <w:style w:type="paragraph" w:styleId="Header">
    <w:name w:val="header"/>
    <w:basedOn w:val="Normal"/>
    <w:link w:val="HeaderChar"/>
    <w:uiPriority w:val="99"/>
    <w:unhideWhenUsed/>
    <w:rsid w:val="00022CA3"/>
    <w:pPr>
      <w:tabs>
        <w:tab w:val="center" w:pos="4680"/>
        <w:tab w:val="right" w:pos="9360"/>
      </w:tabs>
    </w:pPr>
  </w:style>
  <w:style w:type="character" w:customStyle="1" w:styleId="HeaderChar">
    <w:name w:val="Header Char"/>
    <w:basedOn w:val="DefaultParagraphFont"/>
    <w:link w:val="Header"/>
    <w:uiPriority w:val="99"/>
    <w:rsid w:val="00022CA3"/>
  </w:style>
  <w:style w:type="paragraph" w:styleId="Footer">
    <w:name w:val="footer"/>
    <w:basedOn w:val="Normal"/>
    <w:link w:val="FooterChar"/>
    <w:uiPriority w:val="99"/>
    <w:unhideWhenUsed/>
    <w:rsid w:val="00022CA3"/>
    <w:pPr>
      <w:tabs>
        <w:tab w:val="center" w:pos="4680"/>
        <w:tab w:val="right" w:pos="9360"/>
      </w:tabs>
    </w:pPr>
  </w:style>
  <w:style w:type="character" w:customStyle="1" w:styleId="FooterChar">
    <w:name w:val="Footer Char"/>
    <w:basedOn w:val="DefaultParagraphFont"/>
    <w:link w:val="Footer"/>
    <w:uiPriority w:val="99"/>
    <w:rsid w:val="00022CA3"/>
  </w:style>
  <w:style w:type="character" w:styleId="PageNumber">
    <w:name w:val="page number"/>
    <w:basedOn w:val="DefaultParagraphFont"/>
    <w:uiPriority w:val="99"/>
    <w:semiHidden/>
    <w:unhideWhenUsed/>
    <w:rsid w:val="00FB0BC0"/>
  </w:style>
  <w:style w:type="paragraph" w:styleId="Title">
    <w:name w:val="Title"/>
    <w:basedOn w:val="Normal"/>
    <w:next w:val="Normal"/>
    <w:link w:val="TitleChar"/>
    <w:uiPriority w:val="10"/>
    <w:qFormat/>
    <w:rsid w:val="00BA68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8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8899">
      <w:bodyDiv w:val="1"/>
      <w:marLeft w:val="0"/>
      <w:marRight w:val="0"/>
      <w:marTop w:val="0"/>
      <w:marBottom w:val="0"/>
      <w:divBdr>
        <w:top w:val="none" w:sz="0" w:space="0" w:color="auto"/>
        <w:left w:val="none" w:sz="0" w:space="0" w:color="auto"/>
        <w:bottom w:val="none" w:sz="0" w:space="0" w:color="auto"/>
        <w:right w:val="none" w:sz="0" w:space="0" w:color="auto"/>
      </w:divBdr>
    </w:div>
    <w:div w:id="250509870">
      <w:bodyDiv w:val="1"/>
      <w:marLeft w:val="0"/>
      <w:marRight w:val="0"/>
      <w:marTop w:val="0"/>
      <w:marBottom w:val="0"/>
      <w:divBdr>
        <w:top w:val="none" w:sz="0" w:space="0" w:color="auto"/>
        <w:left w:val="none" w:sz="0" w:space="0" w:color="auto"/>
        <w:bottom w:val="none" w:sz="0" w:space="0" w:color="auto"/>
        <w:right w:val="none" w:sz="0" w:space="0" w:color="auto"/>
      </w:divBdr>
    </w:div>
    <w:div w:id="794643069">
      <w:bodyDiv w:val="1"/>
      <w:marLeft w:val="0"/>
      <w:marRight w:val="0"/>
      <w:marTop w:val="0"/>
      <w:marBottom w:val="0"/>
      <w:divBdr>
        <w:top w:val="none" w:sz="0" w:space="0" w:color="auto"/>
        <w:left w:val="none" w:sz="0" w:space="0" w:color="auto"/>
        <w:bottom w:val="none" w:sz="0" w:space="0" w:color="auto"/>
        <w:right w:val="none" w:sz="0" w:space="0" w:color="auto"/>
      </w:divBdr>
    </w:div>
    <w:div w:id="977800246">
      <w:bodyDiv w:val="1"/>
      <w:marLeft w:val="0"/>
      <w:marRight w:val="0"/>
      <w:marTop w:val="0"/>
      <w:marBottom w:val="0"/>
      <w:divBdr>
        <w:top w:val="none" w:sz="0" w:space="0" w:color="auto"/>
        <w:left w:val="none" w:sz="0" w:space="0" w:color="auto"/>
        <w:bottom w:val="none" w:sz="0" w:space="0" w:color="auto"/>
        <w:right w:val="none" w:sz="0" w:space="0" w:color="auto"/>
      </w:divBdr>
    </w:div>
    <w:div w:id="1019550382">
      <w:bodyDiv w:val="1"/>
      <w:marLeft w:val="0"/>
      <w:marRight w:val="0"/>
      <w:marTop w:val="0"/>
      <w:marBottom w:val="0"/>
      <w:divBdr>
        <w:top w:val="none" w:sz="0" w:space="0" w:color="auto"/>
        <w:left w:val="none" w:sz="0" w:space="0" w:color="auto"/>
        <w:bottom w:val="none" w:sz="0" w:space="0" w:color="auto"/>
        <w:right w:val="none" w:sz="0" w:space="0" w:color="auto"/>
      </w:divBdr>
    </w:div>
    <w:div w:id="1442263698">
      <w:bodyDiv w:val="1"/>
      <w:marLeft w:val="0"/>
      <w:marRight w:val="0"/>
      <w:marTop w:val="0"/>
      <w:marBottom w:val="0"/>
      <w:divBdr>
        <w:top w:val="none" w:sz="0" w:space="0" w:color="auto"/>
        <w:left w:val="none" w:sz="0" w:space="0" w:color="auto"/>
        <w:bottom w:val="none" w:sz="0" w:space="0" w:color="auto"/>
        <w:right w:val="none" w:sz="0" w:space="0" w:color="auto"/>
      </w:divBdr>
    </w:div>
    <w:div w:id="1591962939">
      <w:bodyDiv w:val="1"/>
      <w:marLeft w:val="0"/>
      <w:marRight w:val="0"/>
      <w:marTop w:val="0"/>
      <w:marBottom w:val="0"/>
      <w:divBdr>
        <w:top w:val="none" w:sz="0" w:space="0" w:color="auto"/>
        <w:left w:val="none" w:sz="0" w:space="0" w:color="auto"/>
        <w:bottom w:val="none" w:sz="0" w:space="0" w:color="auto"/>
        <w:right w:val="none" w:sz="0" w:space="0" w:color="auto"/>
      </w:divBdr>
      <w:divsChild>
        <w:div w:id="81448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949-8594.2011.00097.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j.com/mercer/index.ssf/2014/08/1_school_4_locations_trenton_central_high_school_students_to_be_split_up_as_work_begins_on_new_schoo.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eer.asee.org/293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ooks.google.com/books?hl=en&amp;lr=&amp;id=sBCQAgAAQBAJ&amp;oi=fnd&amp;pg=PP1&amp;dq=summer+programs+for+children&amp;ots=xC4JN7-NdN&amp;sig=6e7figSLDiUZF6-CteVsOKL_yA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8DA63-BA84-8741-AD83-3C6CAF204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Rodriguez Martinez</dc:creator>
  <cp:keywords/>
  <dc:description/>
  <cp:lastModifiedBy>Sara Rodriguez Martinez</cp:lastModifiedBy>
  <cp:revision>3</cp:revision>
  <dcterms:created xsi:type="dcterms:W3CDTF">2019-05-03T22:36:00Z</dcterms:created>
  <dcterms:modified xsi:type="dcterms:W3CDTF">2019-05-03T22:38:00Z</dcterms:modified>
</cp:coreProperties>
</file>