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u w:val="single"/>
          <w:rtl w:val="0"/>
        </w:rPr>
        <w:t xml:space="preserve">: Sarai Segura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Checking out a book from the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Checking out a book from the library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 patron has a library card.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enters the library.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browses the library sections to find a book.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finds the book they want.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patron is unable to find the book, go to Step 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takes the book to check out desk.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hands their library card to librarian.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scans the card and the book.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librarian informs the patron that they cannot check out the book because of a fee, go to Step B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librarian informs the patron that they cannot check out the book because of its type, go to Step C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hands book and card back, along with the receipt of due date for the book.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exits the library.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is missing.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 towards checkout desk/help desk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should tell staff that they cannot locate the book they are looking for.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will check the catalog for the book.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informs the patron of the reason why the book isn’t in its location (checked out, missing, reserved).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can ask to reserve the book at the earliest convenience.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8.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Patron has an outstanding fee.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 should pay the fee that is owed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fee is removed by the librarian.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7.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is unable to leave the library.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Patron can scan the book or specific contents using the printer.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all the scanning is done, go to Step 8.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library has the desired book and the patron has no fees, the patron leaves the library with their book.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Part 2: Organizing Library Material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