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Configuration Files</w:t>
      </w:r>
    </w:p>
    <w:p>
      <w:r>
        <w:t>ansible.cfg controls how Ansible behaves by default. Global file at /etc/ansible/ansible.cfg; override per project, via ANSIBLE_CONFIG, or per-option environment variables.</w:t>
      </w:r>
    </w:p>
    <w:p>
      <w:pPr>
        <w:pStyle w:val="Heading1"/>
      </w:pPr>
      <w:r>
        <w:t>Default Config — /etc/ansible/ansible.cfg</w:t>
      </w:r>
    </w:p>
    <w:p>
      <w:pPr>
        <w:pStyle w:val="IntenseQuote"/>
      </w:pPr>
      <w:r>
        <w:t>Installed with Ansible on the control machine</w:t>
        <w:br/>
        <w:t>Changing it affects EVERY playbook launched from that machine</w:t>
        <w:br/>
        <w:t>Split into sections of options and values</w:t>
      </w:r>
    </w:p>
    <w:p>
      <w:pPr>
        <w:pStyle w:val="Heading1"/>
      </w:pPr>
      <w:r>
        <w:t>Common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Examples of what it controls</w:t>
            </w:r>
          </w:p>
        </w:tc>
      </w:tr>
      <w:tr>
        <w:tc>
          <w:tcPr>
            <w:tcW w:type="dxa" w:w="4320"/>
          </w:tcPr>
          <w:p>
            <w:r>
              <w:t>[defaults]</w:t>
            </w:r>
          </w:p>
        </w:tc>
        <w:tc>
          <w:tcPr>
            <w:tcW w:type="dxa" w:w="4320"/>
          </w:tcPr>
          <w:p>
            <w:r>
              <w:t>inventory path, logs, roles, fact gathering, SSH timeout, forks (hosts at once)</w:t>
            </w:r>
          </w:p>
        </w:tc>
      </w:tr>
      <w:tr>
        <w:tc>
          <w:tcPr>
            <w:tcW w:type="dxa" w:w="4320"/>
          </w:tcPr>
          <w:p>
            <w:r>
              <w:t>[inventory]</w:t>
            </w:r>
          </w:p>
        </w:tc>
        <w:tc>
          <w:tcPr>
            <w:tcW w:type="dxa" w:w="4320"/>
          </w:tcPr>
          <w:p>
            <w:r>
              <w:t>Inventory plugins / inventory-related options</w:t>
            </w:r>
          </w:p>
        </w:tc>
      </w:tr>
      <w:tr>
        <w:tc>
          <w:tcPr>
            <w:tcW w:type="dxa" w:w="4320"/>
          </w:tcPr>
          <w:p>
            <w:r>
              <w:t>[privilege_escalation]</w:t>
            </w:r>
          </w:p>
        </w:tc>
        <w:tc>
          <w:tcPr>
            <w:tcW w:type="dxa" w:w="4320"/>
          </w:tcPr>
          <w:p>
            <w:r>
              <w:t>Become/sudo settings</w:t>
            </w:r>
          </w:p>
        </w:tc>
      </w:tr>
      <w:tr>
        <w:tc>
          <w:tcPr>
            <w:tcW w:type="dxa" w:w="4320"/>
          </w:tcPr>
          <w:p>
            <w:r>
              <w:t>[ssh] / SSH connection</w:t>
            </w:r>
          </w:p>
        </w:tc>
        <w:tc>
          <w:tcPr>
            <w:tcW w:type="dxa" w:w="4320"/>
          </w:tcPr>
          <w:p>
            <w:r>
              <w:t>SSH connection behavior</w:t>
            </w:r>
          </w:p>
        </w:tc>
      </w:tr>
      <w:tr>
        <w:tc>
          <w:tcPr>
            <w:tcW w:type="dxa" w:w="4320"/>
          </w:tcPr>
          <w:p>
            <w:r>
              <w:t>[colors]</w:t>
            </w:r>
          </w:p>
        </w:tc>
        <w:tc>
          <w:tcPr>
            <w:tcW w:type="dxa" w:w="4320"/>
          </w:tcPr>
          <w:p>
            <w:r>
              <w:t>Colored output</w:t>
            </w:r>
          </w:p>
        </w:tc>
      </w:tr>
    </w:tbl>
    <w:p/>
    <w:p>
      <w:pPr>
        <w:pStyle w:val="IntenseQuote"/>
      </w:pPr>
      <w:r>
        <w:t>You do not need every option today — think of it as tunable sections.</w:t>
        <w:br/>
        <w:t>Example defaults: inventory=/etc/ansible/hosts, timeout=10, forks=5, gathering=implicit</w:t>
      </w:r>
    </w:p>
    <w:p>
      <w:pPr>
        <w:pStyle w:val="Heading1"/>
      </w:pPr>
      <w:r>
        <w:t>Different Playbooks, Different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Playbook set</w:t>
            </w:r>
          </w:p>
        </w:tc>
        <w:tc>
          <w:tcPr>
            <w:tcW w:type="dxa" w:w="4320"/>
          </w:tcPr>
          <w:p>
            <w:r>
              <w:t>Desired behavior</w:t>
            </w:r>
          </w:p>
        </w:tc>
      </w:tr>
      <w:tr>
        <w:tc>
          <w:tcPr>
            <w:tcW w:type="dxa" w:w="4320"/>
          </w:tcPr>
          <w:p>
            <w:r>
              <w:t>Web</w:t>
            </w:r>
          </w:p>
        </w:tc>
        <w:tc>
          <w:tcPr>
            <w:tcW w:type="dxa" w:w="4320"/>
          </w:tcPr>
          <w:p>
            <w:r>
              <w:t>Do NOT gather facts</w:t>
            </w:r>
          </w:p>
        </w:tc>
      </w:tr>
      <w:tr>
        <w:tc>
          <w:tcPr>
            <w:tcW w:type="dxa" w:w="4320"/>
          </w:tcPr>
          <w:p>
            <w:r>
              <w:t>Databases</w:t>
            </w:r>
          </w:p>
        </w:tc>
        <w:tc>
          <w:tcPr>
            <w:tcW w:type="dxa" w:w="4320"/>
          </w:tcPr>
          <w:p>
            <w:r>
              <w:t>Gather facts, but NO colored output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SSH timeout = 20 seconds</w:t>
            </w:r>
          </w:p>
        </w:tc>
      </w:tr>
    </w:tbl>
    <w:p/>
    <w:p>
      <w:pPr>
        <w:pStyle w:val="IntenseQuote"/>
      </w:pPr>
      <w:r>
        <w:t>Fix: copy ansible.cfg into each playbook directory and change ONLY what you need.</w:t>
        <w:br/>
        <w:t>Run playbook from that directory → Ansible reads the local config.</w:t>
      </w:r>
    </w:p>
    <w:p>
      <w:pPr>
        <w:pStyle w:val="Heading1"/>
      </w:pPr>
      <w:r>
        <w:t>ANSIBLE_CONFIG Environment Variable</w:t>
      </w:r>
    </w:p>
    <w:p>
      <w:pPr>
        <w:pStyle w:val="IntenseQuote"/>
      </w:pPr>
      <w:r>
        <w:t>Config outside playbook dir (e.g. /opt/ansible-web.cfg) reused across many playbooks:</w:t>
        <w:br/>
        <w:t>ANSIBLE_CONFIG=/opt/ansible-web.cfg ansible-playbook playbook.yml</w:t>
        <w:br/>
        <w:t>Ansible uses that file instead of the default.</w:t>
      </w:r>
    </w:p>
    <w:p>
      <w:pPr>
        <w:pStyle w:val="Heading1"/>
      </w:pPr>
      <w:r>
        <w:t>Config File Precedence (Highest → Lowest)</w:t>
      </w:r>
    </w:p>
    <w:p>
      <w:pPr>
        <w:pStyle w:val="ListNumber"/>
      </w:pPr>
      <w:r>
        <w:t>1. ANSIBLE_CONFIG environment variable (file path)</w:t>
      </w:r>
    </w:p>
    <w:p>
      <w:pPr>
        <w:pStyle w:val="ListNumber"/>
      </w:pPr>
      <w:r>
        <w:t>2. ansible.cfg in current (playbook) directory</w:t>
      </w:r>
    </w:p>
    <w:p>
      <w:pPr>
        <w:pStyle w:val="ListNumber"/>
      </w:pPr>
      <w:r>
        <w:t>3. .ansible.cfg in home directory (~/.ansible.cfg)</w:t>
      </w:r>
    </w:p>
    <w:p>
      <w:pPr>
        <w:pStyle w:val="ListNumber"/>
      </w:pPr>
      <w:r>
        <w:t>4. /etc/ansible/ansible.cfg (system default)</w:t>
      </w:r>
    </w:p>
    <w:p>
      <w:pPr>
        <w:pStyle w:val="IntenseQuote"/>
      </w:pPr>
      <w:r>
        <w:t>A file does not need every value — set only overrides; rest falls through to next file down.</w:t>
      </w:r>
    </w:p>
    <w:p>
      <w:pPr>
        <w:pStyle w:val="Heading1"/>
      </w:pPr>
      <w:r>
        <w:t>Override One Setting with Env Vars (from KodeKloud)</w:t>
      </w:r>
    </w:p>
    <w:p>
      <w:pPr>
        <w:pStyle w:val="IntenseQuote"/>
      </w:pPr>
      <w:r>
        <w:t>Convert option to UPPERCASE and prefix ANSIBLE_</w:t>
        <w:br/>
        <w:t>gathering=implicit → export ANSIBLE_GATHERING=explicit</w:t>
        <w:br/>
        <w:t>One-shot: ANSIBLE_GATHERING=explicit ansible-playbook playbook.yml</w:t>
        <w:br/>
        <w:t>Env vars beat values in config files</w:t>
        <w:br/>
        <w:t>Persistent tip: local ansible.cfg in playbook dir + version control</w:t>
      </w:r>
    </w:p>
    <w:p>
      <w:pPr>
        <w:pStyle w:val="Heading1"/>
      </w:pPr>
      <w:r>
        <w:t>Inspect Config — ansible-config</w:t>
      </w:r>
    </w:p>
    <w:p>
      <w:pPr>
        <w:pStyle w:val="IntenseQuote"/>
      </w:pPr>
      <w:r>
        <w:t>ansible-config list  — all options + defaults</w:t>
        <w:br/>
        <w:t>ansible-config view  — active config file contents</w:t>
        <w:br/>
        <w:t>ansible-config dump  — full settings + where they came from</w:t>
        <w:br/>
        <w:t>Verify: export ANSIBLE_GATHERING=explicit; ansible-config dump | grep GATHERING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