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Inventory Formats — INI vs YAML</w:t>
      </w:r>
    </w:p>
    <w:p>
      <w:r>
        <w:t>Ansible supports two main inventory formats: INI (simplest, small setups) and YAML (more structured/flexible, large environments). Pick the format that fits your project — like choosing the right org chart.</w:t>
      </w:r>
    </w:p>
    <w:p>
      <w:pPr>
        <w:pStyle w:val="Heading1"/>
      </w:pPr>
      <w:r>
        <w:t>Two Company Analogy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Looks like</w:t>
            </w:r>
          </w:p>
        </w:tc>
        <w:tc>
          <w:tcPr>
            <w:tcW w:type="dxa" w:w="2880"/>
          </w:tcPr>
          <w:p>
            <w:r>
              <w:t>Best format</w:t>
            </w:r>
          </w:p>
        </w:tc>
      </w:tr>
      <w:tr>
        <w:tc>
          <w:tcPr>
            <w:tcW w:type="dxa" w:w="2880"/>
          </w:tcPr>
          <w:p>
            <w:r>
              <w:t>Small startup</w:t>
            </w:r>
          </w:p>
        </w:tc>
        <w:tc>
          <w:tcPr>
            <w:tcW w:type="dxa" w:w="2880"/>
          </w:tcPr>
          <w:p>
            <w:r>
              <w:t>Handful of servers — web + database</w:t>
            </w:r>
          </w:p>
        </w:tc>
        <w:tc>
          <w:tcPr>
            <w:tcW w:type="dxa" w:w="2880"/>
          </w:tcPr>
          <w:p>
            <w:r>
              <w:t>INI — basic org chart, few departments</w:t>
            </w:r>
          </w:p>
        </w:tc>
      </w:tr>
      <w:tr>
        <w:tc>
          <w:tcPr>
            <w:tcW w:type="dxa" w:w="2880"/>
          </w:tcPr>
          <w:p>
            <w:r>
              <w:t>Multinational</w:t>
            </w:r>
          </w:p>
        </w:tc>
        <w:tc>
          <w:tcPr>
            <w:tcW w:type="dxa" w:w="2880"/>
          </w:tcPr>
          <w:p>
            <w:r>
              <w:t>Hundreds of servers globally — e-commerce, support, analytics</w:t>
            </w:r>
          </w:p>
        </w:tc>
        <w:tc>
          <w:tcPr>
            <w:tcW w:type="dxa" w:w="2880"/>
          </w:tcPr>
          <w:p>
            <w:r>
              <w:t>YAML — full org chart with departments/teams</w:t>
            </w:r>
          </w:p>
        </w:tc>
      </w:tr>
    </w:tbl>
    <w:p/>
    <w:p>
      <w:pPr>
        <w:pStyle w:val="IntenseQuote"/>
      </w:pPr>
      <w:r>
        <w:t>The shape of your inventory depends on which of these your environment looks like.</w:t>
      </w:r>
    </w:p>
    <w:p>
      <w:pPr>
        <w:pStyle w:val="Heading1"/>
      </w:pPr>
      <w:r>
        <w:t>INI Format — Simplest</w:t>
      </w:r>
    </w:p>
    <w:p>
      <w:pPr>
        <w:pStyle w:val="IntenseQuote"/>
      </w:pPr>
      <w:r>
        <w:t>[webservers]</w:t>
        <w:br/>
        <w:t>web1.example.com</w:t>
        <w:br/>
        <w:t>web2.example.com</w:t>
        <w:br/>
        <w:br/>
        <w:t>[dbservers]</w:t>
        <w:br/>
        <w:t>db1.example.com</w:t>
        <w:br/>
        <w:t>db2.example.com</w:t>
        <w:br/>
        <w:br/>
        <w:t>Group = heading in square brackets, hosts listed underneath.</w:t>
        <w:br/>
        <w:t>Clean and easy to read for a smaller setup.</w:t>
      </w:r>
    </w:p>
    <w:p>
      <w:pPr>
        <w:pStyle w:val="Heading1"/>
      </w:pPr>
      <w:r>
        <w:t>YAML Format — Structured &amp; Flexible</w:t>
      </w:r>
    </w:p>
    <w:p>
      <w:pPr>
        <w:pStyle w:val="IntenseQuote"/>
      </w:pPr>
      <w:r>
        <w:t>all:</w:t>
        <w:br/>
        <w:t xml:space="preserve">  children:</w:t>
        <w:br/>
        <w:t xml:space="preserve">    webservers:</w:t>
        <w:br/>
        <w:t xml:space="preserve">      hosts:</w:t>
        <w:br/>
        <w:t xml:space="preserve">        web1.example.com:</w:t>
        <w:br/>
        <w:t xml:space="preserve">        web2.example.com:</w:t>
        <w:br/>
        <w:t xml:space="preserve">    dbservers:</w:t>
        <w:br/>
        <w:t xml:space="preserve">      hosts:</w:t>
        <w:br/>
        <w:t xml:space="preserve">        db1.example.com:</w:t>
        <w:br/>
        <w:t xml:space="preserve">        db2.example.com:</w:t>
        <w:br/>
        <w:br/>
        <w:t>Nesting: all → children → group → hosts (one level deeper)</w:t>
        <w:br/>
        <w:t>More to type, but structure pays off as environment grows.</w:t>
      </w:r>
    </w:p>
    <w:p>
      <w:pPr>
        <w:pStyle w:val="Heading1"/>
      </w:pPr>
      <w:r>
        <w:t>How You Can Group (Both Formats)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Grouping criteria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By role</w:t>
            </w:r>
          </w:p>
        </w:tc>
        <w:tc>
          <w:tcPr>
            <w:tcW w:type="dxa" w:w="4320"/>
          </w:tcPr>
          <w:p>
            <w:r>
              <w:t>web servers, database servers, application servers</w:t>
            </w:r>
          </w:p>
        </w:tc>
      </w:tr>
      <w:tr>
        <w:tc>
          <w:tcPr>
            <w:tcW w:type="dxa" w:w="4320"/>
          </w:tcPr>
          <w:p>
            <w:r>
              <w:t>By geography</w:t>
            </w:r>
          </w:p>
        </w:tc>
        <w:tc>
          <w:tcPr>
            <w:tcW w:type="dxa" w:w="4320"/>
          </w:tcPr>
          <w:p>
            <w:r>
              <w:t>US, Europe, Asia</w:t>
            </w:r>
          </w:p>
        </w:tc>
      </w:tr>
      <w:tr>
        <w:tc>
          <w:tcPr>
            <w:tcW w:type="dxa" w:w="4320"/>
          </w:tcPr>
          <w:p>
            <w:r>
              <w:t>Any org criteria</w:t>
            </w:r>
          </w:p>
        </w:tc>
        <w:tc>
          <w:tcPr>
            <w:tcW w:type="dxa" w:w="4320"/>
          </w:tcPr>
          <w:p>
            <w:r>
              <w:t>Whatever makes sense — groups are yours to define</w:t>
            </w:r>
          </w:p>
        </w:tc>
      </w:tr>
    </w:tbl>
    <w:p/>
    <w:p>
      <w:pPr>
        <w:pStyle w:val="Heading1"/>
      </w:pPr>
      <w:r>
        <w:t>Key Takeaway</w:t>
      </w:r>
    </w:p>
    <w:p>
      <w:pPr>
        <w:pStyle w:val="IntenseQuote"/>
      </w:pPr>
      <w:r>
        <w:t>INI or YAML — pick what fits the project.</w:t>
        <w:br/>
        <w:t>What matters: groups of servers work together to get the job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