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Ansible Inventory Formats — Screenshot Notes</w:t>
      </w:r>
    </w:p>
    <w:p>
      <w:r>
        <w:t>Raw transcript from screenshots. Block-by-block, no timestamps.</w:t>
      </w:r>
    </w:p>
    <w:p>
      <w:pPr>
        <w:pStyle w:val="Heading1"/>
      </w:pPr>
      <w:r>
        <w:t>Block 1</w:t>
      </w:r>
    </w:p>
    <w:p>
      <w:r>
        <w:t>We'll talk about Ansible inventory formats. Let's start with two very different companies. The first is a small startup, just a handful of servers handling the basics like web hosting and a database. The second is a multinational corporation with hundreds of servers spread across the globe, running e-commerce, customer support, data analysis, and much more. The shape of your inventory depends on which of these your environment looks like.</w:t>
      </w:r>
    </w:p>
    <w:p>
      <w:r>
        <w:t>For the small startup, a simple INI format inventory is all you need. Think of it like a basic org chart with just a few departments. Ansible supports two main inventory formats, and the INI format is the simplest. Here it is. You write each group as a heading in square brackets, then list its hosts underneath. A web servers group with web1 and web2, and a db servers group with db1 and db2. Clean and easy to read for a smaller setup.</w:t>
      </w:r>
    </w:p>
    <w:p>
      <w:r>
        <w:t>But for the multinational corporation, you want something more detailed and structured. That's where the YAML format fits, like a full org chart with departments, sub-departments, and teams. The YAML format is more structured and more flexible.</w:t>
      </w:r>
    </w:p>
    <w:p>
      <w:r>
        <w:t>Both formats give you flexibility in how you organize things. You can group your servers by role, like web servers, database servers, and application servers. You can group them by geographic location, like the US, Europe, or Asia, or by any other criteria that makes sense for your organization. The groups are yours to define.</w:t>
      </w:r>
    </w:p>
    <w:p>
      <w:pPr>
        <w:pStyle w:val="Heading1"/>
      </w:pPr>
      <w:r>
        <w:t>Block 2</w:t>
      </w:r>
    </w:p>
    <w:p>
      <w:r>
        <w:t>Here's the same set of servers written as YAML. Everything nests under all, then under children. Each group, web servers and DB servers, sits below that, with</w:t>
      </w:r>
    </w:p>
    <w:p>
      <w:r>
        <w:t>its hosts nested one level deeper. It's more to type, but that structure pays off as your environment grows. Just like a company picks the right org chart for how it</w:t>
      </w:r>
    </w:p>
    <w:p>
      <w:r>
        <w:t>works, you pick the inventory format that fits your project. INI or YAML, what matters is that your groups of servers work</w:t>
      </w:r>
    </w:p>
    <w:p>
      <w:r>
        <w:t>together to get the job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