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Ansible Register Variables &amp; Variable Precedence</w:t>
      </w:r>
    </w:p>
    <w:p>
      <w:r>
        <w:t>When the same variable is set in multiple places, Ansible follows precedence. register captures task output for later use. --extra-vars wins over everything in this lesson's hierarchy.</w:t>
      </w:r>
    </w:p>
    <w:p>
      <w:pPr>
        <w:pStyle w:val="Heading1"/>
      </w:pPr>
      <w:r>
        <w:t>How Variables Attach to Hosts</w:t>
      </w:r>
    </w:p>
    <w:p>
      <w:pPr>
        <w:pStyle w:val="IntenseQuote"/>
      </w:pPr>
      <w:r>
        <w:t>Playbook run → Ansible builds a host object per host</w:t>
        <w:br/>
        <w:t>Finds groups → hands each host a copy of group variables</w:t>
        <w:br/>
        <w:t>Then applies host variables on top</w:t>
      </w:r>
    </w:p>
    <w:p>
      <w:pPr>
        <w:pStyle w:val="Heading1"/>
      </w:pPr>
      <w:r>
        <w:t>Variable Precedence (This Lesson — Low → High)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Example dns_server</w:t>
            </w:r>
          </w:p>
        </w:tc>
        <w:tc>
          <w:tcPr>
            <w:tcW w:type="dxa" w:w="2880"/>
          </w:tcPr>
          <w:p>
            <w:r>
              <w:t>Wins over</w:t>
            </w:r>
          </w:p>
        </w:tc>
      </w:tr>
      <w:tr>
        <w:tc>
          <w:tcPr>
            <w:tcW w:type="dxa" w:w="2880"/>
          </w:tcPr>
          <w:p>
            <w:r>
              <w:t>Group vars</w:t>
            </w:r>
          </w:p>
        </w:tc>
        <w:tc>
          <w:tcPr>
            <w:tcW w:type="dxa" w:w="2880"/>
          </w:tcPr>
          <w:p>
            <w:r>
              <w:t>[web_servers:vars] dns_server=10.5.5.3</w:t>
            </w:r>
          </w:p>
        </w:tc>
        <w:tc>
          <w:tcPr>
            <w:tcW w:type="dxa" w:w="2880"/>
          </w:tcPr>
          <w:p>
            <w:r>
              <w:t>— (baseline for group)</w:t>
            </w:r>
          </w:p>
        </w:tc>
      </w:tr>
      <w:tr>
        <w:tc>
          <w:tcPr>
            <w:tcW w:type="dxa" w:w="2880"/>
          </w:tcPr>
          <w:p>
            <w:r>
              <w:t>Host vars</w:t>
            </w:r>
          </w:p>
        </w:tc>
        <w:tc>
          <w:tcPr>
            <w:tcW w:type="dxa" w:w="2880"/>
          </w:tcPr>
          <w:p>
            <w:r>
              <w:t>web2 ... dns_server=10.5.5.4</w:t>
            </w:r>
          </w:p>
        </w:tc>
        <w:tc>
          <w:tcPr>
            <w:tcW w:type="dxa" w:w="2880"/>
          </w:tcPr>
          <w:p>
            <w:r>
              <w:t>Group</w:t>
            </w:r>
          </w:p>
        </w:tc>
      </w:tr>
      <w:tr>
        <w:tc>
          <w:tcPr>
            <w:tcW w:type="dxa" w:w="2880"/>
          </w:tcPr>
          <w:p>
            <w:r>
              <w:t>Play vars</w:t>
            </w:r>
          </w:p>
        </w:tc>
        <w:tc>
          <w:tcPr>
            <w:tcW w:type="dxa" w:w="2880"/>
          </w:tcPr>
          <w:p>
            <w:r>
              <w:t>vars: dns_server: 10.5.5.5</w:t>
            </w:r>
          </w:p>
        </w:tc>
        <w:tc>
          <w:tcPr>
            <w:tcW w:type="dxa" w:w="2880"/>
          </w:tcPr>
          <w:p>
            <w:r>
              <w:t>Host + group</w:t>
            </w:r>
          </w:p>
        </w:tc>
      </w:tr>
      <w:tr>
        <w:tc>
          <w:tcPr>
            <w:tcW w:type="dxa" w:w="2880"/>
          </w:tcPr>
          <w:p>
            <w:r>
              <w:t>--extra-vars</w:t>
            </w:r>
          </w:p>
        </w:tc>
        <w:tc>
          <w:tcPr>
            <w:tcW w:type="dxa" w:w="2880"/>
          </w:tcPr>
          <w:p>
            <w:r>
              <w:t>dns_server=10.5.5.6 on CLI</w:t>
            </w:r>
          </w:p>
        </w:tc>
        <w:tc>
          <w:tcPr>
            <w:tcW w:type="dxa" w:w="2880"/>
          </w:tcPr>
          <w:p>
            <w:r>
              <w:t>Everything (highest here)</w:t>
            </w:r>
          </w:p>
        </w:tc>
      </w:tr>
    </w:tbl>
    <w:p/>
    <w:p>
      <w:pPr>
        <w:pStyle w:val="IntenseQuote"/>
      </w:pPr>
      <w:r>
        <w:t>Full Ansible docs list many more levels.</w:t>
        <w:br/>
        <w:t>Lowest overall often: role defaults</w:t>
        <w:br/>
        <w:t>Highest: --extra-vars</w:t>
        <w:br/>
        <w:t>Everything else falls in between — read docs top to bottom.</w:t>
      </w:r>
    </w:p>
    <w:p>
      <w:pPr>
        <w:pStyle w:val="Heading1"/>
      </w:pPr>
      <w:r>
        <w:t>register — Capture Task Output</w:t>
      </w:r>
    </w:p>
    <w:p>
      <w:pPr>
        <w:pStyle w:val="IntenseQuote"/>
      </w:pPr>
      <w:r>
        <w:t>- shell: cat /etc/hosts</w:t>
        <w:br/>
        <w:t xml:space="preserve">  register: result</w:t>
        <w:br/>
        <w:br/>
        <w:t>- debug:</w:t>
        <w:br/>
        <w:t xml:space="preserve">    var: result</w:t>
        <w:br/>
        <w:br/>
        <w:t>result available for the rest of the play (and later plays on same host)</w:t>
      </w:r>
    </w:p>
    <w:p>
      <w:pPr>
        <w:pStyle w:val="Heading1"/>
      </w:pPr>
      <w:r>
        <w:t>What's Inside a Shell register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rc</w:t>
            </w:r>
          </w:p>
        </w:tc>
        <w:tc>
          <w:tcPr>
            <w:tcW w:type="dxa" w:w="4320"/>
          </w:tcPr>
          <w:p>
            <w:r>
              <w:t>Return code — 0 = success; nonzero = problem</w:t>
            </w:r>
          </w:p>
        </w:tc>
      </w:tr>
      <w:tr>
        <w:tc>
          <w:tcPr>
            <w:tcW w:type="dxa" w:w="4320"/>
          </w:tcPr>
          <w:p>
            <w:r>
              <w:t>stdout / stdout_lines</w:t>
            </w:r>
          </w:p>
        </w:tc>
        <w:tc>
          <w:tcPr>
            <w:tcW w:type="dxa" w:w="4320"/>
          </w:tcPr>
          <w:p>
            <w:r>
              <w:t>Command standard output</w:t>
            </w:r>
          </w:p>
        </w:tc>
      </w:tr>
      <w:tr>
        <w:tc>
          <w:tcPr>
            <w:tcW w:type="dxa" w:w="4320"/>
          </w:tcPr>
          <w:p>
            <w:r>
              <w:t>stderr</w:t>
            </w:r>
          </w:p>
        </w:tc>
        <w:tc>
          <w:tcPr>
            <w:tcW w:type="dxa" w:w="4320"/>
          </w:tcPr>
          <w:p>
            <w:r>
              <w:t>Standard error if any</w:t>
            </w:r>
          </w:p>
        </w:tc>
      </w:tr>
      <w:tr>
        <w:tc>
          <w:tcPr>
            <w:tcW w:type="dxa" w:w="4320"/>
          </w:tcPr>
          <w:p>
            <w:r>
              <w:t>start / end / delta</w:t>
            </w:r>
          </w:p>
        </w:tc>
        <w:tc>
          <w:tcPr>
            <w:tcW w:type="dxa" w:w="4320"/>
          </w:tcPr>
          <w:p>
            <w:r>
              <w:t>Timing — how long the command took</w:t>
            </w:r>
          </w:p>
        </w:tc>
      </w:tr>
    </w:tbl>
    <w:p/>
    <w:p>
      <w:pPr>
        <w:pStyle w:val="IntenseQuote"/>
      </w:pPr>
      <w:r>
        <w:t>Different modules return different shapes.</w:t>
        <w:br/>
        <w:t>Print one field: result.stdout or result.rc</w:t>
      </w:r>
    </w:p>
    <w:p>
      <w:pPr>
        <w:pStyle w:val="Heading1"/>
      </w:pPr>
      <w:r>
        <w:t>Registered Variable Scope</w:t>
      </w:r>
    </w:p>
    <w:p>
      <w:pPr>
        <w:pStyle w:val="IntenseQuote"/>
      </w:pPr>
      <w:r>
        <w:t>Belongs to the host it was created on</w:t>
        <w:br/>
        <w:t>Available for rest of playbook run on that host</w:t>
        <w:br/>
        <w:t>Later play OK — but only for the same host</w:t>
      </w:r>
    </w:p>
    <w:p>
      <w:pPr>
        <w:pStyle w:val="Heading1"/>
      </w:pPr>
      <w:r>
        <w:t>Verbose Alternative to debug</w:t>
      </w:r>
    </w:p>
    <w:p>
      <w:pPr>
        <w:pStyle w:val="IntenseQuote"/>
      </w:pPr>
      <w:r>
        <w:t>ansible-playbook playbook.yml -v</w:t>
        <w:br/>
        <w:t>Prints full task results in terminal (rc, timings, stdout) without debug module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