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- LoadBalancer</w:t>
      </w:r>
    </w:p>
    <w:p>
      <w:pPr>
        <w:pStyle w:val="Heading1"/>
      </w:pPr>
      <w:r>
        <w:t>Overview</w:t>
      </w:r>
    </w:p>
    <w:p>
      <w:r>
        <w:t>LoadBalancer is another Kubernetes Service type. We already saw NodePort — exposes application on a port on worker nodes. Now focus on front-end applications: voting app and result app hosted on worker nodes in a cluster.</w:t>
      </w:r>
    </w:p>
    <w:p>
      <w:pPr>
        <w:pStyle w:val="Heading1"/>
      </w:pPr>
      <w:r>
        <w:t>NodePort Problem — Multiple URLs</w:t>
      </w:r>
    </w:p>
    <w:p>
      <w:r>
        <w:t>Four-node cluster example. NodePort services expose voting app and result app on ports on each node. NodePort receives traffic on node ports and routes to respective pods.</w:t>
      </w:r>
    </w:p>
    <w:p>
      <w:r>
        <w:t>What URL do you give end users? Access using IP of any node + high port the service is exposed on. Four IP:port combinations for voting app and four for result app.</w:t>
      </w:r>
    </w:p>
    <w:p>
      <w:r>
        <w:t>Even if pods only on two nodes (e.g. IPs 70 and 71), still accessible on ports of ALL nodes in cluster — that is how Service works. You would share these URLs with users.</w:t>
      </w:r>
    </w:p>
    <w:p>
      <w:r>
        <w:t>But end users want single URL like example-votingapp.com or example-resultapp.com — not multiple IP:port combinations.</w:t>
      </w:r>
    </w:p>
    <w:p>
      <w:pPr>
        <w:pStyle w:val="Heading1"/>
      </w:pPr>
      <w:r>
        <w:t>Manual Load Balancer Approach</w:t>
      </w:r>
    </w:p>
    <w:p>
      <w:r>
        <w:t>One way: create new VM for load balancer, install and configure HAProxy or NGINX, configure to route traffic to underlying nodes. Setting up external load balancing and maintaining it is tedious.</w:t>
      </w:r>
    </w:p>
    <w:p>
      <w:pPr>
        <w:pStyle w:val="Heading1"/>
      </w:pPr>
      <w:r>
        <w:t>Cloud LoadBalancer — Kubernetes Solution</w:t>
      </w:r>
    </w:p>
    <w:p>
      <w:r>
        <w:t>On supported cloud platforms (Google Cloud, AWS, Azure) — leverage native cloud load balancer. Kubernetes integrates with native load balancers of certain cloud providers and configures it for us.</w:t>
      </w:r>
    </w:p>
    <w:p>
      <w:r>
        <w:t>All you need: set Service type for frontend service to LoadBalancer instead of NodePort.</w:t>
      </w:r>
    </w:p>
    <w:p>
      <w:r>
        <w:t>Example YAML:</w:t>
        <w:br/>
        <w:t>apiVersion: v1</w:t>
        <w:br/>
        <w:t>kind: Service</w:t>
        <w:br/>
        <w:t>metadata:</w:t>
        <w:br/>
        <w:t xml:space="preserve">  name: myapp-service</w:t>
        <w:br/>
        <w:t>spec:</w:t>
        <w:br/>
        <w:t xml:space="preserve">  type: LoadBalancer</w:t>
        <w:br/>
        <w:t xml:space="preserve">  ports:</w:t>
        <w:br/>
        <w:t xml:space="preserve">  - targetPort: 80</w:t>
        <w:br/>
        <w:t xml:space="preserve">    port: 80</w:t>
        <w:br/>
        <w:t xml:space="preserve">    nodePort: 30008</w:t>
        <w:br/>
        <w:t xml:space="preserve">  selector:</w:t>
        <w:br/>
        <w:t xml:space="preserve">    app: myapp</w:t>
      </w:r>
    </w:p>
    <w:p>
      <w:pPr>
        <w:pStyle w:val="Heading1"/>
      </w:pPr>
      <w:r>
        <w:t>Important Limitation</w:t>
      </w:r>
    </w:p>
    <w:p>
      <w:r>
        <w:t>LoadBalancer only works on supported cloud platforms — GCP, AWS, Azure supported.</w:t>
      </w:r>
    </w:p>
    <w:p>
      <w:r>
        <w:t>On unsupported environment (VirtualBox, local Minikube, etc.) — same effect as NodePort: services exposed on high port on nodes. No external load balancer configuration.</w:t>
      </w:r>
    </w:p>
    <w:p>
      <w:r>
        <w:t>Cloud platform demos later will show LoadBalancer in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