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Commands - Additions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When to use</w:t>
            </w:r>
          </w:p>
        </w:tc>
        <w:tc>
          <w:tcPr>
            <w:tcW w:type="dxa" w:w="2160"/>
          </w:tcPr>
          <w:p>
            <w:r>
              <w:t>Options &amp; Why used</w:t>
            </w:r>
          </w:p>
        </w:tc>
      </w:tr>
      <w:tr>
        <w:tc>
          <w:tcPr>
            <w:tcW w:type="dxa" w:w="2160"/>
          </w:tcPr>
          <w:p>
            <w:r>
              <w:t>kubectl run redis --image=redis123 --dry-run=client -o yaml &gt; redis-definition.yaml</w:t>
            </w:r>
          </w:p>
        </w:tc>
        <w:tc>
          <w:tcPr>
            <w:tcW w:type="dxa" w:w="2160"/>
          </w:tcPr>
          <w:p>
            <w:r>
              <w:t>Generate pod YAML manifest without creating the pod</w:t>
            </w:r>
          </w:p>
        </w:tc>
        <w:tc>
          <w:tcPr>
            <w:tcW w:type="dxa" w:w="2160"/>
          </w:tcPr>
          <w:p>
            <w:r>
              <w:t>Exam/lab trick — get YAML from run command before applying</w:t>
            </w:r>
          </w:p>
        </w:tc>
        <w:tc>
          <w:tcPr>
            <w:tcW w:type="dxa" w:w="2160"/>
          </w:tcPr>
          <w:p>
            <w:r>
              <w:t>--dry-run=client : client-side only, no cluster change; -o yaml : YAML output; &gt; : save to file</w:t>
            </w:r>
          </w:p>
        </w:tc>
      </w:tr>
      <w:tr>
        <w:tc>
          <w:tcPr>
            <w:tcW w:type="dxa" w:w="2160"/>
          </w:tcPr>
          <w:p>
            <w:r>
              <w:t>kubectl create -f redis-definition.yaml</w:t>
            </w:r>
          </w:p>
        </w:tc>
        <w:tc>
          <w:tcPr>
            <w:tcW w:type="dxa" w:w="2160"/>
          </w:tcPr>
          <w:p>
            <w:r>
              <w:t>Create pod from YAML manifest file</w:t>
            </w:r>
          </w:p>
        </w:tc>
        <w:tc>
          <w:tcPr>
            <w:tcW w:type="dxa" w:w="2160"/>
          </w:tcPr>
          <w:p>
            <w:r>
              <w:t>First deploy after generating or writing redis-definition.yaml</w:t>
            </w:r>
          </w:p>
        </w:tc>
        <w:tc>
          <w:tcPr>
            <w:tcW w:type="dxa" w:w="2160"/>
          </w:tcPr>
          <w:p>
            <w:r>
              <w:t>-f : file path; fails if pod already exists — use apply for updates</w:t>
            </w:r>
          </w:p>
        </w:tc>
      </w:tr>
      <w:tr>
        <w:tc>
          <w:tcPr>
            <w:tcW w:type="dxa" w:w="2160"/>
          </w:tcPr>
          <w:p>
            <w:r>
              <w:t>kubectl edit pod redis</w:t>
            </w:r>
          </w:p>
        </w:tc>
        <w:tc>
          <w:tcPr>
            <w:tcW w:type="dxa" w:w="2160"/>
          </w:tcPr>
          <w:p>
            <w:r>
              <w:t>Edit live pod configuration in default editor</w:t>
            </w:r>
          </w:p>
        </w:tc>
        <w:tc>
          <w:tcPr>
            <w:tcW w:type="dxa" w:w="2160"/>
          </w:tcPr>
          <w:p>
            <w:r>
              <w:t>Quick in-place changes during lab; many spec fields are immutable</w:t>
            </w:r>
          </w:p>
        </w:tc>
        <w:tc>
          <w:tcPr>
            <w:tcW w:type="dxa" w:w="2160"/>
          </w:tcPr>
          <w:p>
            <w:r>
              <w:t>Opens editor (vim); save applies live; use YAML file + apply for persistent changes</w:t>
            </w:r>
          </w:p>
        </w:tc>
      </w:tr>
      <w:tr>
        <w:tc>
          <w:tcPr>
            <w:tcW w:type="dxa" w:w="2160"/>
          </w:tcPr>
          <w:p>
            <w:r>
              <w:t>kubectl get pod redis -o yaml &gt; redis.yaml</w:t>
            </w:r>
          </w:p>
        </w:tc>
        <w:tc>
          <w:tcPr>
            <w:tcW w:type="dxa" w:w="2160"/>
          </w:tcPr>
          <w:p>
            <w:r>
              <w:t>Export existing running pod manifest to YAML file</w:t>
            </w:r>
          </w:p>
        </w:tc>
        <w:tc>
          <w:tcPr>
            <w:tcW w:type="dxa" w:w="2160"/>
          </w:tcPr>
          <w:p>
            <w:r>
              <w:t>When you need YAML from an already-created pod (reverse of dry-run)</w:t>
            </w:r>
          </w:p>
        </w:tc>
        <w:tc>
          <w:tcPr>
            <w:tcW w:type="dxa" w:w="2160"/>
          </w:tcPr>
          <w:p>
            <w:r>
              <w:t>-o yaml : output full pod spec; &gt; redis.yaml : save to file; includes cluster-generated fields</w:t>
            </w:r>
          </w:p>
        </w:tc>
      </w:tr>
      <w:tr>
        <w:tc>
          <w:tcPr>
            <w:tcW w:type="dxa" w:w="2160"/>
          </w:tcPr>
          <w:p>
            <w:r>
              <w:t>kubectl apply -f redis.yaml</w:t>
            </w:r>
          </w:p>
        </w:tc>
        <w:tc>
          <w:tcPr>
            <w:tcW w:type="dxa" w:w="2160"/>
          </w:tcPr>
          <w:p>
            <w:r>
              <w:t>Create or update resource from exported/edited YAML file</w:t>
            </w:r>
          </w:p>
        </w:tc>
        <w:tc>
          <w:tcPr>
            <w:tcW w:type="dxa" w:w="2160"/>
          </w:tcPr>
          <w:p>
            <w:r>
              <w:t>After exporting pod to redis.yaml and editing it</w:t>
            </w:r>
          </w:p>
        </w:tc>
        <w:tc>
          <w:tcPr>
            <w:tcW w:type="dxa" w:w="2160"/>
          </w:tcPr>
          <w:p>
            <w:r>
              <w:t>-f : file path; declarative upsert — creates or updates allowed fields</w:t>
            </w:r>
          </w:p>
        </w:tc>
      </w:tr>
      <w:tr>
        <w:tc>
          <w:tcPr>
            <w:tcW w:type="dxa" w:w="2160"/>
          </w:tcPr>
          <w:p>
            <w:r>
              <w:t>kubectl get pods -o wide</w:t>
            </w:r>
          </w:p>
        </w:tc>
        <w:tc>
          <w:tcPr>
            <w:tcW w:type="dxa" w:w="2160"/>
          </w:tcPr>
          <w:p>
            <w:r>
              <w:t>List pods with node name and pod IP columns</w:t>
            </w:r>
          </w:p>
        </w:tc>
        <w:tc>
          <w:tcPr>
            <w:tcW w:type="dxa" w:w="2160"/>
          </w:tcPr>
          <w:p>
            <w:r>
              <w:t>Debug scheduling and networking — see which node runs the pod</w:t>
            </w:r>
          </w:p>
        </w:tc>
        <w:tc>
          <w:tcPr>
            <w:tcW w:type="dxa" w:w="2160"/>
          </w:tcPr>
          <w:p>
            <w:r>
              <w:t>-o wide : expanded columns (NODE, IP); same as --wide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