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Filesystem Hierarchy - KodeKloud - Master Notes</w:t>
      </w:r>
    </w:p>
    <w:p>
      <w:pPr>
        <w:pStyle w:val="Heading1"/>
      </w:pPr>
      <w:r>
        <w:t>1. What &amp; Why</w:t>
      </w:r>
    </w:p>
    <w:p>
      <w:r>
        <w:t>What: Filesystem Hierarchy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Linux Core Concepts</w:t>
        <w:br/>
        <w:br/>
        <w:t>Filesystem Hierarchy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Linux Core Concepts</w:t>
      </w:r>
    </w:p>
    <w:p>
      <w:pPr>
        <w:pStyle w:val="ListNumber"/>
      </w:pPr>
      <w:r>
        <w:t>Filesystem Hierarchy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Filesystem Hierarchy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Linux Core Concepts</w:t>
      </w:r>
    </w:p>
    <w:p>
      <w:pPr>
        <w:pStyle w:val="ListBullet"/>
      </w:pPr>
      <w:r>
        <w:t>Filesystem Hierarchy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df -hP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Filesystem Hierarchy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df -hP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Filesystem Hierarchy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Filesystem Hierarchy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