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Linux Boot Sequence - KodeKloud - Master Notes</w:t>
      </w:r>
    </w:p>
    <w:p>
      <w:pPr>
        <w:pStyle w:val="Heading1"/>
      </w:pPr>
      <w:r>
        <w:t>1. What &amp; Why</w:t>
      </w:r>
    </w:p>
    <w:p>
      <w:r>
        <w:t>What: Linux Boot Sequence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Linux Core Concepts</w:t>
        <w:br/>
        <w:br/>
        <w:t>Linux Boot Sequence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APT GET</w:t>
        <w:br/>
        <w:br/>
        <w:t>W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Linux Core Concepts</w:t>
      </w:r>
    </w:p>
    <w:p>
      <w:pPr>
        <w:pStyle w:val="ListNumber"/>
      </w:pPr>
      <w:r>
        <w:t>Linux Boot Sequence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Linux Boot Sequence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Linux Core Concepts</w:t>
      </w:r>
    </w:p>
    <w:p>
      <w:pPr>
        <w:pStyle w:val="ListBullet"/>
      </w:pPr>
      <w:r>
        <w:t>Linux Boot Sequence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ls -l /sbin/init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Linux Boot Sequence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ls -l /sbin/init</w:t>
        <w:br/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Linux Boot Sequence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Linux Boot Sequence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