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Runlevels - KodeKloud - Master Notes</w:t>
      </w:r>
    </w:p>
    <w:p>
      <w:pPr>
        <w:pStyle w:val="Heading1"/>
      </w:pPr>
      <w:r>
        <w:t>1. What &amp; Why</w:t>
      </w:r>
    </w:p>
    <w:p>
      <w:r>
        <w:t>What: Runlevels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Linux Core Concepts</w:t>
        <w:br/>
        <w:br/>
        <w:t>Runlevels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 APT GET</w:t>
        <w:br/>
        <w:br/>
        <w:t>Working wit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Linux Core Concepts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ListNumber"/>
      </w:pPr>
      <w:r>
        <w:t>Command line Help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Runlevels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Linux Core Concepts</w:t>
      </w:r>
    </w:p>
    <w:p>
      <w:pPr>
        <w:pStyle w:val="ListBullet"/>
      </w:pPr>
      <w:r>
        <w:t>Runlevels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systemctl set-default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Runlevels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APT vs APT GET</w:t>
        <w:br/>
        <w:t>VI Editor</w:t>
        <w:br/>
        <w:t>SSH and SCP</w:t>
        <w:br/>
        <w:t>IPTABLES Introduction</w:t>
        <w:br/>
        <w:t>IPTABLES Securing the Environment</w:t>
        <w:br/>
        <w:t>systemctl set-default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Runlevels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Runlevels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