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Creating a SYSTEMD Service - KodeKloud - Master Notes</w:t>
      </w:r>
    </w:p>
    <w:p>
      <w:pPr>
        <w:pStyle w:val="Heading1"/>
      </w:pPr>
      <w:r>
        <w:t>1. What &amp; Why</w:t>
      </w:r>
    </w:p>
    <w:p>
      <w:r>
        <w:t>What: Creating a SYSTEMD Service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Service management with SYSTEMD</w:t>
        <w:br/>
        <w:br/>
        <w:t>Creating a SYSTEMD Service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Service management with SYSTEMD</w:t>
      </w:r>
    </w:p>
    <w:p>
      <w:pPr>
        <w:pStyle w:val="ListNumber"/>
      </w:pPr>
      <w:r>
        <w:t>Creating a SYSTEMD Service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Creating a SYSTEMD Service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Service management with SYSTEMD</w:t>
      </w:r>
    </w:p>
    <w:p>
      <w:pPr>
        <w:pStyle w:val="ListBullet"/>
      </w:pPr>
      <w:r>
        <w:t>Creating a SYSTEMD Service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Creating a SYSTEMD Service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Creating a SYSTEMD Service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Creating a SYSTEMD Service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