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a SYSTEMD Service - Screenshot Notes</w:t>
      </w:r>
    </w:p>
    <w:p>
      <w:pPr>
        <w:pStyle w:val="Heading1"/>
      </w:pPr>
      <w:r>
        <w:t>Block 1</w:t>
      </w:r>
    </w:p>
    <w:p>
      <w:r>
        <w:t>In this section, we will learn service management with systemd by creating a service unit from scratch. We will then look at the tools used</w:t>
      </w:r>
    </w:p>
    <w:p>
      <w:pPr>
        <w:pStyle w:val="Heading1"/>
      </w:pPr>
      <w:r>
        <w:t>Block 2</w:t>
      </w:r>
    </w:p>
    <w:p>
      <w:r>
        <w:t>by systemd, specifically systemctl and journalctl. We will close this section with a hands-on lab exercise. Bob provides his list of requirements to Dave.</w:t>
      </w:r>
    </w:p>
    <w:p>
      <w:pPr>
        <w:pStyle w:val="Heading1"/>
      </w:pPr>
      <w:r>
        <w:t>Block 3</w:t>
      </w:r>
    </w:p>
    <w:p>
      <w:r>
        <w:t>He has a shell script called project-mercury.sh, located at slash usr slash bin. This has to be started in the background as a service</w:t>
      </w:r>
    </w:p>
    <w:p>
      <w:pPr>
        <w:pStyle w:val="Heading1"/>
      </w:pPr>
      <w:r>
        <w:t>Block 4</w:t>
      </w:r>
    </w:p>
    <w:p>
      <w:r>
        <w:t>and enabled to start during boot. This script starts his Python Django application on the laptop. The application, however, depends on the Postgres database.</w:t>
      </w:r>
    </w:p>
    <w:p>
      <w:pPr>
        <w:pStyle w:val="Heading1"/>
      </w:pPr>
      <w:r>
        <w:t>Block 5</w:t>
      </w:r>
    </w:p>
    <w:p>
      <w:r>
        <w:t>The Postgres service should be up and running before the Python application can be started successfully. A service account by the name of project underscore mercury has</w:t>
      </w:r>
    </w:p>
    <w:p>
      <w:pPr>
        <w:pStyle w:val="Heading1"/>
      </w:pPr>
      <w:r>
        <w:t>Block 6</w:t>
      </w:r>
    </w:p>
    <w:p>
      <w:r>
        <w:t>already been created in the system. The service should make use of this user to run. If the application fails for any reason, it should restart automatically.</w:t>
      </w:r>
    </w:p>
    <w:p>
      <w:pPr>
        <w:pStyle w:val="Heading1"/>
      </w:pPr>
      <w:r>
        <w:t>Block 7</w:t>
      </w:r>
    </w:p>
    <w:p>
      <w:r>
        <w:t>If it fails again, Bob wants to ensure that the system tries to bring it up after waiting for ten seconds.</w:t>
      </w:r>
    </w:p>
    <w:p>
      <w:pPr>
        <w:pStyle w:val="Heading1"/>
      </w:pPr>
      <w:r>
        <w:t>Block 8</w:t>
      </w:r>
    </w:p>
    <w:p>
      <w:r>
        <w:t>Bob should, however, be able to shut down the service himself. In this case, it should not restart automatically. The application events, including start, stop, and failures, should</w:t>
      </w:r>
    </w:p>
    <w:p>
      <w:pPr>
        <w:pStyle w:val="Heading1"/>
      </w:pPr>
      <w:r>
        <w:t>Block 9</w:t>
      </w:r>
    </w:p>
    <w:p>
      <w:r>
        <w:t>be logged in the systemd journal. This is important so that the reason for the failure can be investigated later.</w:t>
      </w:r>
    </w:p>
    <w:p>
      <w:pPr>
        <w:pStyle w:val="Heading1"/>
      </w:pPr>
      <w:r>
        <w:t>Block 10</w:t>
      </w:r>
    </w:p>
    <w:p>
      <w:r>
        <w:t>Bob uses the graphical target as the default on his laptop. The service should start with all these conditions in the graphical target.</w:t>
      </w:r>
    </w:p>
    <w:p>
      <w:pPr>
        <w:pStyle w:val="Heading1"/>
      </w:pPr>
      <w:r>
        <w:t>Block 11</w:t>
      </w:r>
    </w:p>
    <w:p>
      <w:r>
        <w:t>Dave looks at his list and says, "That's a lot of requirements." To make it easier, let's take one condition at</w:t>
      </w:r>
    </w:p>
    <w:p>
      <w:pPr>
        <w:pStyle w:val="Heading1"/>
      </w:pPr>
      <w:r>
        <w:t>Block 12</w:t>
      </w:r>
    </w:p>
    <w:p>
      <w:r>
        <w:t>a time and build on it. He continues with the explanation. To run this command in the background, we have</w:t>
      </w:r>
    </w:p>
    <w:p>
      <w:pPr>
        <w:pStyle w:val="Heading1"/>
      </w:pPr>
      <w:r>
        <w:t>Block 13</w:t>
      </w:r>
    </w:p>
    <w:p>
      <w:r>
        <w:t>to define it as a service. For this, we will create a service unit file. This unit file, let's call it project-mercury.service, needs to be created under</w:t>
      </w:r>
    </w:p>
    <w:p>
      <w:pPr>
        <w:pStyle w:val="Heading1"/>
      </w:pPr>
      <w:r>
        <w:t>Block 14</w:t>
      </w:r>
    </w:p>
    <w:p>
      <w:r>
        <w:t>slash et cetera slash systemd slash system directory. Let's start with the command that you need to run in the</w:t>
      </w:r>
    </w:p>
    <w:p>
      <w:pPr>
        <w:pStyle w:val="Heading1"/>
      </w:pPr>
      <w:r>
        <w:t>Block 15</w:t>
      </w:r>
    </w:p>
    <w:p>
      <w:r>
        <w:t>background, which in this case is slash user slash bin slash project-mercury dot sh. The most basic service unit can be built with just this information.</w:t>
      </w:r>
    </w:p>
    <w:p>
      <w:pPr>
        <w:pStyle w:val="Heading1"/>
      </w:pPr>
      <w:r>
        <w:t>Block 16</w:t>
      </w:r>
    </w:p>
    <w:p>
      <w:r>
        <w:t>The body of this service unit looks like this. We have a section called Service, which is enclosed between square brackets.</w:t>
      </w:r>
    </w:p>
    <w:p>
      <w:pPr>
        <w:pStyle w:val="Heading1"/>
      </w:pPr>
      <w:r>
        <w:t>Block 17</w:t>
      </w:r>
    </w:p>
    <w:p>
      <w:r>
        <w:t>And underneath, we have a directive called ExecStart, which is used to run a command or an application. Since this is a Bash script, we will specify the command as</w:t>
      </w:r>
    </w:p>
    <w:p>
      <w:pPr>
        <w:pStyle w:val="Heading1"/>
      </w:pPr>
      <w:r>
        <w:t>Block 18</w:t>
      </w:r>
    </w:p>
    <w:p>
      <w:r>
        <w:t>slash bin slash bash, followed by the absolute path to the script as the argument. That's it. A service definition can be created with just these two lines.</w:t>
      </w:r>
    </w:p>
    <w:p>
      <w:pPr>
        <w:pStyle w:val="Heading1"/>
      </w:pPr>
      <w:r>
        <w:t>Block 19</w:t>
      </w:r>
    </w:p>
    <w:p>
      <w:r>
        <w:t>To run this service in the background, issue the command systemctl start projectmercury.service. You would have to use sudo at this time, as the service</w:t>
      </w:r>
    </w:p>
    <w:p>
      <w:pPr>
        <w:pStyle w:val="Heading1"/>
      </w:pPr>
      <w:r>
        <w:t>Block 20</w:t>
      </w:r>
    </w:p>
    <w:p>
      <w:r>
        <w:t>is set to run as the root user by default. Your script should now be running in the background. To check this, you can issue the command systemctl status projectmercury.service.</w:t>
      </w:r>
    </w:p>
    <w:p>
      <w:pPr>
        <w:pStyle w:val="Heading1"/>
      </w:pPr>
      <w:r>
        <w:t>Block 21</w:t>
      </w:r>
    </w:p>
    <w:p>
      <w:r>
        <w:t>It should be in a running state. That's one of the requirements completed. But we are not done. Sure, this service runs in the background, but it cannot be enabled</w:t>
      </w:r>
    </w:p>
    <w:p>
      <w:pPr>
        <w:pStyle w:val="Heading1"/>
      </w:pPr>
      <w:r>
        <w:t>Block 22</w:t>
      </w:r>
    </w:p>
    <w:p>
      <w:r>
        <w:t>to start automatically during boot yet. Let's fix that by updating the service unit. But first, let's stop the service using systemctl stop projectmercury.service command.</w:t>
      </w:r>
    </w:p>
    <w:p>
      <w:pPr>
        <w:pStyle w:val="Heading1"/>
      </w:pPr>
      <w:r>
        <w:t>Block 23</w:t>
      </w:r>
    </w:p>
    <w:p>
      <w:r>
        <w:t>To allow this service to be enabled during boot, add another section called Install. Just as we did with the service section, the keyword Install</w:t>
      </w:r>
    </w:p>
    <w:p>
      <w:pPr>
        <w:pStyle w:val="Heading1"/>
      </w:pPr>
      <w:r>
        <w:t>Block 24</w:t>
      </w:r>
    </w:p>
    <w:p>
      <w:r>
        <w:t>should be enclosed between square brackets. Under this, use the WantedBy directive, whose value should be the systemd target or run level you want to enable it for.</w:t>
      </w:r>
    </w:p>
    <w:p>
      <w:pPr>
        <w:pStyle w:val="Heading1"/>
      </w:pPr>
      <w:r>
        <w:t>Block 25</w:t>
      </w:r>
    </w:p>
    <w:p>
      <w:r>
        <w:t>Since you are running in graphical mode, we will set the value to graphical target. One more requirement is to complete the service.</w:t>
      </w:r>
    </w:p>
    <w:p>
      <w:pPr>
        <w:pStyle w:val="Heading1"/>
      </w:pPr>
      <w:r>
        <w:t>Block 26</w:t>
      </w:r>
    </w:p>
    <w:p>
      <w:r>
        <w:t>So let's add the service account to be used to start the service instead of root, which is the default.</w:t>
      </w:r>
    </w:p>
    <w:p>
      <w:pPr>
        <w:pStyle w:val="Heading1"/>
      </w:pPr>
      <w:r>
        <w:t>Block 27</w:t>
      </w:r>
    </w:p>
    <w:p>
      <w:r>
        <w:t>To do this, add another directive under the Service section. The directive name is User, and we can assign the value</w:t>
      </w:r>
    </w:p>
    <w:p>
      <w:pPr>
        <w:pStyle w:val="Heading1"/>
      </w:pPr>
      <w:r>
        <w:t>Block 28</w:t>
      </w:r>
    </w:p>
    <w:p>
      <w:r>
        <w:t>of project underscore mercury to it. We can now build on this and add a couple more directives based on the requirements.</w:t>
      </w:r>
    </w:p>
    <w:p>
      <w:pPr>
        <w:pStyle w:val="Heading1"/>
      </w:pPr>
      <w:r>
        <w:t>Block 29</w:t>
      </w:r>
    </w:p>
    <w:p>
      <w:r>
        <w:t>Use the restart directive, which defines how and when to restart the service. Set the value of this directive to on failure.</w:t>
      </w:r>
    </w:p>
    <w:p>
      <w:pPr>
        <w:pStyle w:val="Heading1"/>
      </w:pPr>
      <w:r>
        <w:t>Block 30</w:t>
      </w:r>
    </w:p>
    <w:p>
      <w:r>
        <w:t>This will ensure that the system attempts to restart the service should it fail for some reason. And since we have set a restart directive, we can use the</w:t>
      </w:r>
    </w:p>
    <w:p>
      <w:pPr>
        <w:pStyle w:val="Heading1"/>
      </w:pPr>
      <w:r>
        <w:t>Block 31</w:t>
      </w:r>
    </w:p>
    <w:p>
      <w:r>
        <w:t>restart sec directive to set the time in seconds to wait before the system attempts to restart it. We will set this to ten.</w:t>
      </w:r>
    </w:p>
    <w:p>
      <w:pPr>
        <w:pStyle w:val="Heading1"/>
      </w:pPr>
      <w:r>
        <w:t>Block 32</w:t>
      </w:r>
    </w:p>
    <w:p>
      <w:r>
        <w:t>Finally, with systemd, the service events are automatically logged. So this requirement is automatically taken care of without any additional configuration.</w:t>
      </w:r>
    </w:p>
    <w:p>
      <w:pPr>
        <w:pStyle w:val="Heading1"/>
      </w:pPr>
      <w:r>
        <w:t>Block 33</w:t>
      </w:r>
    </w:p>
    <w:p>
      <w:r>
        <w:t>Now we can start the service again. But before we do that, there is an opportunity to make it even better.</w:t>
      </w:r>
    </w:p>
    <w:p>
      <w:pPr>
        <w:pStyle w:val="Heading1"/>
      </w:pPr>
      <w:r>
        <w:t>Block 34</w:t>
      </w:r>
    </w:p>
    <w:p>
      <w:r>
        <w:t>Since the Python Django application depends on the Postgres service, we can define a dependency that makes sure that our new service is started</w:t>
      </w:r>
    </w:p>
    <w:p>
      <w:pPr>
        <w:pStyle w:val="Heading1"/>
      </w:pPr>
      <w:r>
        <w:t>Block 35</w:t>
      </w:r>
    </w:p>
    <w:p>
      <w:r>
        <w:t>only after the Postgres database is ready. To do this, we need to add another section to the service file called Unit.</w:t>
      </w:r>
    </w:p>
    <w:p>
      <w:pPr>
        <w:pStyle w:val="Heading1"/>
      </w:pPr>
      <w:r>
        <w:t>Block 36</w:t>
      </w:r>
    </w:p>
    <w:p>
      <w:r>
        <w:t>Under this section, use the After directive and set its value to postgresql.service. Within this section, you can also add the description of the service</w:t>
      </w:r>
    </w:p>
    <w:p>
      <w:pPr>
        <w:pStyle w:val="Heading1"/>
      </w:pPr>
      <w:r>
        <w:t>Block 37</w:t>
      </w:r>
    </w:p>
    <w:p>
      <w:r>
        <w:t>and any documentation you may have about it. These are not mandatory, but considered to be a good practice. Now we are ready to start this service again.</w:t>
      </w:r>
    </w:p>
    <w:p>
      <w:pPr>
        <w:pStyle w:val="Heading1"/>
      </w:pPr>
      <w:r>
        <w:t>Block 38</w:t>
      </w:r>
    </w:p>
    <w:p>
      <w:r>
        <w:t>For the system to detect the changes we made in the file, run the systemctl daemon-reload. To summarize, all your requirements can be mapped to specific sections of</w:t>
      </w:r>
    </w:p>
    <w:p>
      <w:pPr>
        <w:pStyle w:val="Heading1"/>
      </w:pPr>
      <w:r>
        <w:t>Block 39</w:t>
      </w:r>
    </w:p>
    <w:p>
      <w:r>
        <w:t>the service file by making use of directives, which would look like this. The dependency on the Postgres database goes to the unit section.</w:t>
      </w:r>
    </w:p>
    <w:p>
      <w:pPr>
        <w:pStyle w:val="Heading1"/>
      </w:pPr>
      <w:r>
        <w:t>Block 40</w:t>
      </w:r>
    </w:p>
    <w:p>
      <w:r>
        <w:t>The requirement specifying the service to start in graphical target goes to the install section. Everything else goes to the Service section.</w:t>
      </w:r>
    </w:p>
    <w:p>
      <w:pPr>
        <w:pStyle w:val="Heading1"/>
      </w:pPr>
      <w:r>
        <w:t>Block 41</w:t>
      </w:r>
    </w:p>
    <w:p>
      <w:r>
        <w:t>Bob makes a note of the steps with the intention of replicating it in the dev server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