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Files - KodeKloud - Master Notes</w:t>
      </w:r>
    </w:p>
    <w:p>
      <w:pPr>
        <w:pStyle w:val="Heading1"/>
      </w:pPr>
      <w:r>
        <w:t>1. What &amp; Why</w:t>
      </w:r>
    </w:p>
    <w:p>
      <w:r>
        <w:t>What: Access Control Files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Access Control Files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Access Control Files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Access Control Files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Access Control Files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grep -i ^bob /etc/passwd</w:t>
      </w:r>
    </w:p>
    <w:p>
      <w:r>
        <w:t>grep -i ^bob /etc/shadow</w:t>
      </w:r>
    </w:p>
    <w:p>
      <w:r>
        <w:t>grep -i ^bob /etc/group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Access Control Files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grep -i ^bob /etc/passwd</w:t>
        <w:br/>
        <w:t>grep -i ^bob /etc/shadow</w:t>
        <w:br/>
        <w:t>grep -i ^bob /etc/group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Access Control Files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Access Control Files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