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Permissions and Ownership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Security and File Permissions</w:t>
      </w:r>
    </w:p>
    <w:p>
      <w:r>
        <w:t>File Permissions and Ownership</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Changing File Permissions with chmod</w:t>
      </w:r>
    </w:p>
    <w:p>
      <w:r>
        <w:t>Symbolic Mode</w:t>
      </w:r>
    </w:p>
    <w:p>
      <w:r>
        <w:t>Numeric Mode</w:t>
      </w:r>
    </w:p>
    <w:p>
      <w:r>
        <w:t>Changing Ownership with chown and chgrp</w:t>
      </w:r>
    </w:p>
    <w:p>
      <w:r>
        <w:t>Security and File Permissions</w:t>
      </w:r>
    </w:p>
    <w:p>
      <w:r>
        <w:t>File Permissions and Ownership</w:t>
      </w:r>
    </w:p>
    <w:p>
      <w:r>
        <w:t>Copy page</w:t>
      </w:r>
    </w:p>
    <w:p>
      <w:r>
        <w:t>Copy page</w:t>
      </w:r>
    </w:p>
    <w:p>
      <w:r>
        <w:t>This article explores Linux file types, permissions, and ownership, detailing methods to change them for effective system administration and security management.</w:t>
      </w:r>
    </w:p>
    <w:p>
      <w:r>
        <w:t>Copy page</w:t>
      </w:r>
    </w:p>
    <w:p>
      <w:r>
        <w:t>Copy page</w:t>
      </w:r>
    </w:p>
    <w:p>
      <w:r>
        <w:t>In this lesson, we explore how Linux represents file types and sets permissions, along with methods to change permissions and ownership. Understanding these concepts is essential for effective system administration and security management.</w:t>
      </w:r>
    </w:p>
    <w:p>
      <w:r>
        <w:t xml:space="preserve">When listing files using the </w:t>
        <w:br/>
        <w:t>ls -l</w:t>
        <w:br/>
        <w:t xml:space="preserve"> command, the first character in the output indicates the file type. For example:</w:t>
      </w:r>
    </w:p>
    <w:p>
      <w:r>
        <w:t>$</w:t>
      </w:r>
    </w:p>
    <w:p>
      <w:r>
        <w:t>ls</w:t>
      </w:r>
    </w:p>
    <w:p>
      <w:r>
        <w:t>-l</w:t>
      </w:r>
    </w:p>
    <w:p>
      <w:r>
        <w:t>bash-script.sh</w:t>
      </w:r>
    </w:p>
    <w:p>
      <w:r>
        <w:t>-rwxrwxr-x</w:t>
      </w:r>
    </w:p>
    <w:p>
      <w:r>
        <w:t>1</w:t>
      </w:r>
    </w:p>
    <w:p>
      <w:r>
        <w:t>bob</w:t>
      </w:r>
    </w:p>
    <w:p>
      <w:r>
        <w:t>bob</w:t>
      </w:r>
    </w:p>
    <w:p>
      <w:r>
        <w:t>89</w:t>
      </w:r>
    </w:p>
    <w:p>
      <w:r>
        <w:t>Mar</w:t>
      </w:r>
    </w:p>
    <w:p>
      <w:r>
        <w:t>17</w:t>
      </w:r>
    </w:p>
    <w:p>
      <w:r>
        <w:t>01:35</w:t>
      </w:r>
    </w:p>
    <w:p>
      <w:r>
        <w:t>bash-script.sh</w:t>
      </w:r>
    </w:p>
    <w:p>
      <w:r>
        <w:t>In the output above, the initial dash (</w:t>
        <w:br/>
        <w:t>-</w:t>
        <w:br/>
        <w:t>) signifies that “bash-script.sh” is a regular file. Other file type identifiers include:</w:t>
      </w:r>
    </w:p>
    <w:p>
      <w:r>
        <w:t>d: directory</w:t>
      </w:r>
    </w:p>
    <w:p>
      <w:r>
        <w:t>c: character device</w:t>
      </w:r>
    </w:p>
    <w:p>
      <w:r>
        <w:t>b: block device</w:t>
      </w:r>
    </w:p>
    <w:p>
      <w:r>
        <w:t>l: symbolic link</w:t>
      </w:r>
    </w:p>
    <w:p>
      <w:r>
        <w:t>s: socket</w:t>
      </w:r>
    </w:p>
    <w:p>
      <w:r>
        <w:t>p: named pipe</w:t>
      </w:r>
    </w:p>
    <w:p>
      <w:r>
        <w:t xml:space="preserve">The characters following the file type (e.g., </w:t>
        <w:br/>
        <w:t>rwx</w:t>
        <w:br/>
        <w:t>) represent permissions grouped into three categories:</w:t>
      </w:r>
    </w:p>
    <w:p>
      <w:r>
        <w:t>Owner (u) permissions – the first three characters after the file type.</w:t>
      </w:r>
    </w:p>
    <w:p>
      <w:r>
        <w:t>Group (g) permissions – the next three characters.</w:t>
      </w:r>
    </w:p>
    <w:p>
      <w:r>
        <w:t>Others (o) permissions – the final three characters.</w:t>
      </w:r>
    </w:p>
    <w:p>
      <w:r>
        <w:t>For each permission set:</w:t>
      </w:r>
    </w:p>
    <w:p>
      <w:r>
        <w:t>r</w:t>
        <w:br/>
        <w:t xml:space="preserve"> (read) permits reading the file (octal value:</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