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Input Variables</w:t>
      </w:r>
    </w:p>
    <w:p>
      <w:r>
        <w:t>Input variables replace hard-coded values in resource blocks. Declare in variables.tf, reference with var.&lt;name&gt; in main.tf. Improves reusability — like variables in Bash/PowerShell.</w:t>
      </w:r>
    </w:p>
    <w:p>
      <w:pPr>
        <w:pStyle w:val="Heading1"/>
      </w:pPr>
      <w:r>
        <w:t>Problem — Hard-Coded Values</w:t>
      </w:r>
    </w:p>
    <w:p>
      <w:r>
        <w:t>resource "local_file" "pet" {</w:t>
        <w:br/>
        <w:t xml:space="preserve">  filename = "/root/pets.txt"        # hard-coded</w:t>
        <w:br/>
        <w:t xml:space="preserve">  content  = "We love pets!"         # hard-coded</w:t>
        <w:br/>
        <w:t>}</w:t>
        <w:br/>
        <w:br/>
        <w:t>resource "random_pet" "my-pet" {</w:t>
        <w:br/>
        <w:t xml:space="preserve">  prefix    = "Mrs"                  # hard-coded</w:t>
        <w:br/>
        <w:t xml:space="preserve">  separator = "."</w:t>
        <w:br/>
        <w:t xml:space="preserve">  length    = "1"</w:t>
        <w:br/>
        <w:t>}</w:t>
      </w:r>
    </w:p>
    <w:p>
      <w:r>
        <w:t>Hard-coding limits reusability and defeats IaC purpose. Change cheyadaniki main.tf edit cheyali — not scalable.</w:t>
      </w:r>
    </w:p>
    <w:p>
      <w:pPr>
        <w:pStyle w:val="Heading1"/>
      </w:pPr>
      <w:r>
        <w:t>Solution — variables.tf</w:t>
      </w:r>
    </w:p>
    <w:p>
      <w:r>
        <w:t>variable "filename" {</w:t>
        <w:br/>
        <w:t xml:space="preserve">  default = "/root/pets.txt"</w:t>
        <w:br/>
        <w:t>}</w:t>
        <w:br/>
        <w:br/>
        <w:t>variable "content" {</w:t>
        <w:br/>
        <w:t xml:space="preserve">  default = "We love pets!"</w:t>
        <w:br/>
        <w:t>}</w:t>
        <w:br/>
        <w:br/>
        <w:t>variable "prefix" {</w:t>
        <w:br/>
        <w:t xml:space="preserve">  default = "Mrs"</w:t>
        <w:br/>
        <w:t>}</w:t>
        <w:br/>
        <w:br/>
        <w:t>variable "separator" {</w:t>
        <w:br/>
        <w:t xml:space="preserve">  default = "."</w:t>
        <w:br/>
        <w:t>}</w:t>
        <w:br/>
        <w:br/>
        <w:t>variable "length" {</w:t>
        <w:br/>
        <w:t xml:space="preserve">  default = "1"</w:t>
        <w:br/>
        <w:t>}</w:t>
      </w:r>
    </w:p>
    <w:p>
      <w:pPr>
        <w:pStyle w:val="Heading1"/>
      </w:pPr>
      <w:r>
        <w:t>Reference in main.tf — var. prefix</w:t>
      </w:r>
    </w:p>
    <w:p>
      <w:r>
        <w:t>resource "local_file" "pet" {</w:t>
        <w:br/>
        <w:t xml:space="preserve">  filename = var.filename</w:t>
        <w:br/>
        <w:t xml:space="preserve">  content  = var.content</w:t>
        <w:br/>
        <w:t>}</w:t>
        <w:br/>
        <w:br/>
        <w:t>resource "random_pet" "my-pet" {</w:t>
        <w:br/>
        <w:t xml:space="preserve">  prefix    = var.prefix</w:t>
        <w:br/>
        <w:t xml:space="preserve">  separator = var.separator</w:t>
        <w:br/>
        <w:t xml:space="preserve">  length    = var.length</w:t>
        <w:br/>
        <w:t>}</w:t>
      </w:r>
    </w:p>
    <w:p>
      <w:pPr>
        <w:pStyle w:val="ListBullet"/>
      </w:pPr>
      <w:r>
        <w:t>Use var.&lt;name&gt; — NOT "var.name" in quotes</w:t>
      </w:r>
    </w:p>
    <w:p>
      <w:pPr>
        <w:pStyle w:val="ListBullet"/>
      </w:pPr>
      <w:r>
        <w:t>Correct: filename = var.filename</w:t>
      </w:r>
    </w:p>
    <w:p>
      <w:pPr>
        <w:pStyle w:val="ListBullet"/>
      </w:pPr>
      <w:r>
        <w:t>Wrong: filename = "var.filename"</w:t>
      </w:r>
    </w:p>
    <w:p>
      <w:pPr>
        <w:pStyle w:val="ListBullet"/>
      </w:pPr>
      <w:r>
        <w:t>Variable name usually matches argument name</w:t>
      </w:r>
    </w:p>
    <w:p>
      <w:pPr>
        <w:pStyle w:val="Heading1"/>
      </w:pPr>
      <w:r>
        <w:t>Workflow</w:t>
      </w:r>
    </w:p>
    <w:p>
      <w:pPr>
        <w:pStyle w:val="ListNumber"/>
      </w:pPr>
      <w:r>
        <w:t>1. Create variables.tf with variable blocks + defaults</w:t>
      </w:r>
    </w:p>
    <w:p>
      <w:pPr>
        <w:pStyle w:val="ListNumber"/>
      </w:pPr>
      <w:r>
        <w:t>2. Update main.tf to use var.&lt;name&gt;</w:t>
      </w:r>
    </w:p>
    <w:p>
      <w:pPr>
        <w:pStyle w:val="ListNumber"/>
      </w:pPr>
      <w:r>
        <w:t>3. terraform plan — see resolved values in output</w:t>
      </w:r>
    </w:p>
    <w:p>
      <w:pPr>
        <w:pStyle w:val="ListNumber"/>
      </w:pPr>
      <w:r>
        <w:t>4. terraform apply — create resources with variable values</w:t>
      </w:r>
    </w:p>
    <w:p>
      <w:pPr>
        <w:pStyle w:val="Heading1"/>
      </w:pPr>
      <w:r>
        <w:t>Updating via variables.tf Only</w:t>
      </w:r>
    </w:p>
    <w:p>
      <w:r>
        <w:t>Change default in variables.tf — main.tf touch cheyakunda:</w:t>
        <w:br/>
        <w:t>content default → "My favorite pet is Mrs. Whiskers"</w:t>
        <w:br/>
        <w:t>length default → "2"</w:t>
        <w:br/>
        <w:t>terraform apply → resources recreated with new values</w:t>
      </w:r>
    </w:p>
    <w:p>
      <w:pPr>
        <w:pStyle w:val="Heading1"/>
      </w:pPr>
      <w:r>
        <w:t>AWS EC2 Example (Preview)</w:t>
      </w:r>
    </w:p>
    <w:p>
      <w:r>
        <w:t>resource "aws_instance" "webserver" {</w:t>
        <w:br/>
        <w:t xml:space="preserve">  ami           = var.ami</w:t>
        <w:br/>
        <w:t xml:space="preserve">  instance_type = var.instance_type</w:t>
        <w:br/>
        <w:t>}</w:t>
        <w:br/>
        <w:br/>
        <w:t>variable "ami" { default = "ami-0edab43b6fa892279" }</w:t>
        <w:br/>
        <w:t>variable "instance_type" { default = "t2.micro" }</w:t>
      </w:r>
    </w:p>
    <w:p>
      <w:r>
        <w:t>Same pattern — variables.tf + var. in main.tf. AWS covered later.</w:t>
      </w:r>
    </w:p>
    <w:p>
      <w:pPr>
        <w:pStyle w:val="Heading1"/>
      </w:pPr>
      <w:r>
        <w:t>Other Ways to Set Values (Upcoming)</w:t>
      </w:r>
    </w:p>
    <w:p>
      <w:pPr>
        <w:pStyle w:val="ListBullet"/>
      </w:pPr>
      <w:r>
        <w:t>default in variable block (this lecture)</w:t>
      </w:r>
    </w:p>
    <w:p>
      <w:pPr>
        <w:pStyle w:val="ListBullet"/>
      </w:pPr>
      <w:r>
        <w:t>terraform.tfvars file</w:t>
      </w:r>
    </w:p>
    <w:p>
      <w:pPr>
        <w:pStyle w:val="ListBullet"/>
      </w:pPr>
      <w:r>
        <w:t>-var flag on CLI</w:t>
      </w:r>
    </w:p>
    <w:p>
      <w:pPr>
        <w:pStyle w:val="ListBullet"/>
      </w:pPr>
      <w:r>
        <w:t>TF_VAR_&lt;name&gt; environment variable</w:t>
      </w:r>
    </w:p>
    <w:p>
      <w:pPr>
        <w:pStyle w:val="ListBullet"/>
      </w:pPr>
      <w:r>
        <w:t>Interactive prompt (no default)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