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Challenges with Traditional IT Infrastructure</w:t>
      </w:r>
    </w:p>
    <w:p>
      <w:r>
        <w:t>This lesson explores how application delivery evolved from traditional on-premises IT to cloud computing and Infrastructure as Code (IaC).</w:t>
      </w:r>
    </w:p>
    <w:p>
      <w:pPr>
        <w:pStyle w:val="Heading1"/>
      </w:pPr>
      <w:r>
        <w:t>Traditional Infrastructure Provisioning</w:t>
      </w:r>
    </w:p>
    <w:p>
      <w:r>
        <w:t>When an organization launches a new application, the business defines requirements. A business analyst converts them to technical specs. A solution architect designs the deployment architecture — server types, specs, and counts for web servers, back-end servers, databases, load balancers, etc.</w:t>
      </w:r>
    </w:p>
    <w:p>
      <w:r>
        <w:t>Under the traditional model, servers are deployed on-premises in the data center. New hardware goes through procurement (days to months), then field engineers rack and stack, system admins configure, network admins connect, storage admins assign storage, backup admins configure backups — only then can application teams deploy.</w:t>
      </w:r>
    </w:p>
    <w:p>
      <w:pPr>
        <w:pStyle w:val="Heading1"/>
      </w:pPr>
      <w:r>
        <w:t>Key Challenges of Traditional Model</w:t>
      </w:r>
    </w:p>
    <w:p>
      <w:pPr>
        <w:pStyle w:val="ListBullet"/>
      </w:pPr>
      <w:r>
        <w:t>Long turnaround time — weeks to months from procurement to ready state</w:t>
      </w:r>
    </w:p>
    <w:p>
      <w:pPr>
        <w:pStyle w:val="ListBullet"/>
      </w:pPr>
      <w:r>
        <w:t>Limited scalability — cannot scale up/down on demand quickly</w:t>
      </w:r>
    </w:p>
    <w:p>
      <w:pPr>
        <w:pStyle w:val="ListBullet"/>
      </w:pPr>
      <w:r>
        <w:t>High cost — deployment and maintenance expenses</w:t>
      </w:r>
    </w:p>
    <w:p>
      <w:pPr>
        <w:pStyle w:val="ListBullet"/>
      </w:pPr>
      <w:r>
        <w:t>Manual processes — rack/stack, cabling; high human error risk</w:t>
      </w:r>
    </w:p>
    <w:p>
      <w:pPr>
        <w:pStyle w:val="ListBullet"/>
      </w:pPr>
      <w:r>
        <w:t>Inconsistent environments — many teams, many handoffs</w:t>
      </w:r>
    </w:p>
    <w:p>
      <w:pPr>
        <w:pStyle w:val="ListBullet"/>
      </w:pPr>
      <w:r>
        <w:t>Underutilization — sized for peak load; wasted during off-peak hours</w:t>
      </w:r>
    </w:p>
    <w:p>
      <w:pPr>
        <w:pStyle w:val="Heading1"/>
      </w:pPr>
      <w:r>
        <w:t>Shift to Cloud Computing</w:t>
      </w:r>
    </w:p>
    <w:p>
      <w:r>
        <w:t>Organizations moved to virtualization and cloud (AWS, Azure, GCP). Cloud providers manage data centers and hardware. VMs spin up in minutes vs months. Costs reduced. APIs enable automation. Auto-scaling and elasticity reduce resource wastage.</w:t>
      </w:r>
    </w:p>
    <w:p>
      <w:pPr>
        <w:pStyle w:val="Heading1"/>
      </w:pPr>
      <w:r>
        <w:t>Limitations of Console-Based Cloud Provisioning</w:t>
      </w:r>
    </w:p>
    <w:p>
      <w:r>
        <w:t>Clicking in the cloud console is faster than traditional methods but not ideal at scale. Large organizations with elastic, immutable infrastructure need more. Process overhead and human error still cause inconsistent environments.</w:t>
      </w:r>
    </w:p>
    <w:p>
      <w:pPr>
        <w:pStyle w:val="Heading1"/>
      </w:pPr>
      <w:r>
        <w:t>Emergence of Infrastructure as Code</w:t>
      </w:r>
    </w:p>
    <w:p>
      <w:r>
        <w:t>Organizations built scripts (shell, Python, Ruby, Perl, PowerShell) to automate provisioning via cloud APIs. These practices evolved into IaC tools: Terraform, Ansible, CloudFormation, Puppet, Chef, Docker, Packer, Vagrant, SaltStack.</w:t>
      </w:r>
    </w:p>
    <w:p>
      <w:r>
        <w:t>IaC treats infrastructure as software — faster, consistent, fewer errors, easier scaling.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