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Considerations with Provisioners - Screenshot Notes</w:t>
      </w:r>
    </w:p>
    <w:p>
      <w:pPr>
        <w:pStyle w:val="Heading1"/>
      </w:pPr>
      <w:r>
        <w:t>Block 1</w:t>
      </w:r>
    </w:p>
    <w:p>
      <w:r>
        <w:t>Let us now look at some of the considerations to keep in mind while making use of provisioners. We learned how to use provisioners in Terraform in the previous lecture.</w:t>
      </w:r>
    </w:p>
    <w:p>
      <w:r>
        <w:t>While they are great for running tasks such as a bootstrap script using remote exec, Terraform recommends using provisioners sparingly.</w:t>
      </w:r>
    </w:p>
    <w:p>
      <w:r>
        <w:t>And this is because of a couple of reasons. Making use of provisioners increases the complexity of the configuration. And since we can basically run any system-supported command within the command</w:t>
      </w:r>
    </w:p>
    <w:p>
      <w:r>
        <w:t>or inline argument, Terraform plan has no way to accurately model the actions of a provisioner. Secondly, as we saw in the example of remote-exec, a connection block</w:t>
      </w:r>
    </w:p>
    <w:p>
      <w:r>
        <w:t>must be defined for some provisioners to work. This means that the network connectivity from the local machine and the</w:t>
      </w:r>
    </w:p>
    <w:p>
      <w:r>
        <w:t>authentication need to be established before the provisioner is run. And this may not always be desirable or feasible. In order to avoid this, Terraform recommends making use of provisioners</w:t>
      </w:r>
    </w:p>
    <w:p>
      <w:r>
        <w:t>that are native to the resource. We already saw an example of this when we used user data while creating the EC2 instance with Terraform.</w:t>
      </w:r>
    </w:p>
    <w:p>
      <w:r>
        <w:t>User data is a native feature of AWS EC2, and it runs during the instance launch time without having to define the connection block.</w:t>
      </w:r>
    </w:p>
    <w:p>
      <w:r>
        <w:t>The user data argument is specific to the AWS EC2 resource, but there are similar arguments for other cloud providers that can be used</w:t>
      </w:r>
    </w:p>
    <w:p>
      <w:r>
        <w:t>in the same way instead of using the remote-exec provisioner. Some of these options are listed here. As a best practice, it is recommended to keep the post-provisioning tasks</w:t>
      </w:r>
    </w:p>
    <w:p>
      <w:r>
        <w:t>to a minimum and build custom images that will have all the software and configurations required for a resource beforehand.</w:t>
      </w:r>
    </w:p>
    <w:p>
      <w:pPr>
        <w:pStyle w:val="Heading1"/>
      </w:pPr>
      <w:r>
        <w:t>Block 2</w:t>
      </w:r>
    </w:p>
    <w:p>
      <w:r>
        <w:t>Following the same example as before, instead of installing Nginx during launch time using user data or remote-exec provisioner, make sure that we use</w:t>
      </w:r>
    </w:p>
    <w:p>
      <w:r>
        <w:t>a custom AMI of Ubuntu which already has Nginx installed. And this is where templating tools come into the picture.</w:t>
      </w:r>
    </w:p>
    <w:p>
      <w:r>
        <w:t>We can build custom AMIs, either from an existing instance that has all the software and configuration installed, or make use of tools like</w:t>
      </w:r>
    </w:p>
    <w:p>
      <w:r>
        <w:t>Packer, which can do this in a declarative way. Once this image is built, we can use it to build an</w:t>
      </w:r>
    </w:p>
    <w:p>
      <w:r>
        <w:t>AWS instance, and this time there is no need to use user data or remote exec provisioners to install NGINX.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