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EC2</w:t>
      </w:r>
    </w:p>
    <w:p>
      <w:r>
        <w:t>EC2 (Elastic Compute Cloud) — scalable virtual machines in AWS. AMIs, instance types, EBS storage, user data, SSH/RDP access.</w:t>
      </w:r>
    </w:p>
    <w:p>
      <w:pPr>
        <w:pStyle w:val="Heading1"/>
      </w:pPr>
      <w:r>
        <w:t>What is EC2?</w:t>
      </w:r>
    </w:p>
    <w:p>
      <w:pPr>
        <w:pStyle w:val="ListBullet"/>
      </w:pPr>
      <w:r>
        <w:t>EC2 = Elastic Compute Cloud — virtual machines in AWS</w:t>
      </w:r>
    </w:p>
    <w:p>
      <w:pPr>
        <w:pStyle w:val="ListBullet"/>
      </w:pPr>
      <w:r>
        <w:t>Scalable compute deployed in minutes</w:t>
      </w:r>
    </w:p>
    <w:p>
      <w:pPr>
        <w:pStyle w:val="ListBullet"/>
      </w:pPr>
      <w:r>
        <w:t>Runs Linux or Windows OS</w:t>
      </w:r>
    </w:p>
    <w:p>
      <w:pPr>
        <w:pStyle w:val="ListBullet"/>
      </w:pPr>
      <w:r>
        <w:t>Use for: databases, web servers, app servers, any on-prem workload</w:t>
      </w:r>
    </w:p>
    <w:p>
      <w:pPr>
        <w:pStyle w:val="Heading1"/>
      </w:pPr>
      <w:r>
        <w:t>AMI — Amazon Machine Image</w:t>
      </w:r>
    </w:p>
    <w:p>
      <w:pPr>
        <w:pStyle w:val="ListBullet"/>
      </w:pPr>
      <w:r>
        <w:t>Pre-configured template for EC2 instances</w:t>
      </w:r>
    </w:p>
    <w:p>
      <w:pPr>
        <w:pStyle w:val="ListBullet"/>
      </w:pPr>
      <w:r>
        <w:t>Contains OS + additional software configuration</w:t>
      </w:r>
    </w:p>
    <w:p>
      <w:pPr>
        <w:pStyle w:val="ListBullet"/>
      </w:pPr>
      <w:r>
        <w:t>Examples: Ubuntu 20.04, RHEL 8, Amazon Linux 2, Windows 2019</w:t>
      </w:r>
    </w:p>
    <w:p>
      <w:pPr>
        <w:pStyle w:val="ListBullet"/>
      </w:pPr>
      <w:r>
        <w:t>AMI ID is region-specific — same AMI different ID per region</w:t>
      </w:r>
    </w:p>
    <w:p>
      <w:pPr>
        <w:pStyle w:val="Heading1"/>
      </w:pPr>
      <w:r>
        <w:t>Instance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Optimized For</w:t>
            </w:r>
          </w:p>
        </w:tc>
        <w:tc>
          <w:tcPr>
            <w:tcW w:type="dxa" w:w="2880"/>
          </w:tcPr>
          <w:p>
            <w:r>
              <w:t>Example Use</w:t>
            </w:r>
          </w:p>
        </w:tc>
      </w:tr>
      <w:tr>
        <w:tc>
          <w:tcPr>
            <w:tcW w:type="dxa" w:w="2880"/>
          </w:tcPr>
          <w:p>
            <w:r>
              <w:t>General Purpose</w:t>
            </w:r>
          </w:p>
        </w:tc>
        <w:tc>
          <w:tcPr>
            <w:tcW w:type="dxa" w:w="2880"/>
          </w:tcPr>
          <w:p>
            <w:r>
              <w:t>Balanced CPU/memory</w:t>
            </w:r>
          </w:p>
        </w:tc>
        <w:tc>
          <w:tcPr>
            <w:tcW w:type="dxa" w:w="2880"/>
          </w:tcPr>
          <w:p>
            <w:r>
              <w:t>Common workloads — T2, T3, M5</w:t>
            </w:r>
          </w:p>
        </w:tc>
      </w:tr>
      <w:tr>
        <w:tc>
          <w:tcPr>
            <w:tcW w:type="dxa" w:w="2880"/>
          </w:tcPr>
          <w:p>
            <w:r>
              <w:t>Compute Optimized</w:t>
            </w:r>
          </w:p>
        </w:tc>
        <w:tc>
          <w:tcPr>
            <w:tcW w:type="dxa" w:w="2880"/>
          </w:tcPr>
          <w:p>
            <w:r>
              <w:t>High-performance CPU</w:t>
            </w:r>
          </w:p>
        </w:tc>
        <w:tc>
          <w:tcPr>
            <w:tcW w:type="dxa" w:w="2880"/>
          </w:tcPr>
          <w:p>
            <w:r>
              <w:t>Batch processing, data modeling</w:t>
            </w:r>
          </w:p>
        </w:tc>
      </w:tr>
      <w:tr>
        <w:tc>
          <w:tcPr>
            <w:tcW w:type="dxa" w:w="2880"/>
          </w:tcPr>
          <w:p>
            <w:r>
              <w:t>Memory Optimized</w:t>
            </w:r>
          </w:p>
        </w:tc>
        <w:tc>
          <w:tcPr>
            <w:tcW w:type="dxa" w:w="2880"/>
          </w:tcPr>
          <w:p>
            <w:r>
              <w:t>Large in-memory datasets</w:t>
            </w:r>
          </w:p>
        </w:tc>
        <w:tc>
          <w:tcPr>
            <w:tcW w:type="dxa" w:w="2880"/>
          </w:tcPr>
          <w:p>
            <w:r>
              <w:t>Big data, in-memory DBs</w:t>
            </w:r>
          </w:p>
        </w:tc>
      </w:tr>
    </w:tbl>
    <w:p>
      <w:pPr>
        <w:pStyle w:val="Heading1"/>
      </w:pPr>
      <w:r>
        <w:t>T2 Size Examples (General Purpose)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vCPU</w:t>
            </w:r>
          </w:p>
        </w:tc>
        <w:tc>
          <w:tcPr>
            <w:tcW w:type="dxa" w:w="2880"/>
          </w:tcPr>
          <w:p>
            <w:r>
              <w:t>RAM</w:t>
            </w:r>
          </w:p>
        </w:tc>
      </w:tr>
      <w:tr>
        <w:tc>
          <w:tcPr>
            <w:tcW w:type="dxa" w:w="2880"/>
          </w:tcPr>
          <w:p>
            <w:r>
              <w:t>t2.nano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0.5 GB</w:t>
            </w:r>
          </w:p>
        </w:tc>
      </w:tr>
      <w:tr>
        <w:tc>
          <w:tcPr>
            <w:tcW w:type="dxa" w:w="2880"/>
          </w:tcPr>
          <w:p>
            <w:r>
              <w:t>t2.micro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 GB</w:t>
            </w:r>
          </w:p>
        </w:tc>
      </w:tr>
      <w:tr>
        <w:tc>
          <w:tcPr>
            <w:tcW w:type="dxa" w:w="2880"/>
          </w:tcPr>
          <w:p>
            <w:r>
              <w:t>t2.small → 2xlarge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</w:tr>
    </w:tbl>
    <w:p>
      <w:r>
        <w:t>Sizes vary by instance family — check AWS docs</w:t>
      </w:r>
    </w:p>
    <w:p>
      <w:pPr>
        <w:pStyle w:val="Heading1"/>
      </w:pPr>
      <w:r>
        <w:t>EBS — Elastic Block Store</w:t>
      </w:r>
    </w:p>
    <w:p>
      <w:pPr>
        <w:pStyle w:val="ListBullet"/>
      </w:pPr>
      <w:r>
        <w:t>Persistent storage for EC2 instances</w:t>
      </w:r>
    </w:p>
    <w:p>
      <w:pPr>
        <w:pStyle w:val="ListBullet"/>
      </w:pPr>
      <w:r>
        <w:t>5 volume types: 3 SSD (high performance) + 2 HDD (low cost)</w:t>
      </w:r>
    </w:p>
    <w:p>
      <w:pPr>
        <w:pStyle w:val="ListBullet"/>
      </w:pPr>
      <w:r>
        <w:t>Select size/type at launch OR attach additional disks later</w:t>
      </w:r>
    </w:p>
    <w:p>
      <w:pPr>
        <w:pStyle w:val="Heading1"/>
      </w:pPr>
      <w:r>
        <w:t>User Data</w:t>
      </w:r>
    </w:p>
    <w:p>
      <w:pPr>
        <w:pStyle w:val="ListBullet"/>
      </w:pPr>
      <w:r>
        <w:t>Scripts passed at instance creation — run at first boot</w:t>
      </w:r>
    </w:p>
    <w:p>
      <w:pPr>
        <w:pStyle w:val="ListBullet"/>
      </w:pPr>
      <w:r>
        <w:t>Linux: shell script (e.g. install nginx on Ubuntu)</w:t>
      </w:r>
    </w:p>
    <w:p>
      <w:pPr>
        <w:pStyle w:val="ListBullet"/>
      </w:pPr>
      <w:r>
        <w:t>Windows: PowerShell or batch script</w:t>
      </w:r>
    </w:p>
    <w:p>
      <w:pPr>
        <w:pStyle w:val="ListBullet"/>
      </w:pPr>
      <w:r>
        <w:t>Automates configuration without manual login</w:t>
      </w:r>
    </w:p>
    <w:p>
      <w:pPr>
        <w:pStyle w:val="Heading1"/>
      </w:pPr>
      <w:r>
        <w:t>Access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Access Method</w:t>
            </w:r>
          </w:p>
        </w:tc>
        <w:tc>
          <w:tcPr>
            <w:tcW w:type="dxa" w:w="2880"/>
          </w:tcPr>
          <w:p>
            <w:r>
              <w:t>Credentials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SSH key pair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RDP (Remote Desktop)</w:t>
            </w:r>
          </w:p>
        </w:tc>
        <w:tc>
          <w:tcPr>
            <w:tcW w:type="dxa" w:w="2880"/>
          </w:tcPr>
          <w:p>
            <w:r>
              <w:t>Username + password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