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CF060" w14:textId="77777777" w:rsidR="00693CD1" w:rsidRPr="00693CD1" w:rsidRDefault="00693CD1" w:rsidP="00693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 in Partitioning the Data</w:t>
      </w:r>
    </w:p>
    <w:p w14:paraId="2BBE7D0D" w14:textId="77777777" w:rsidR="00693CD1" w:rsidRPr="00693CD1" w:rsidRDefault="00693CD1" w:rsidP="00693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Divide the Database:</w:t>
      </w: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Split the transaction database into smaller, manageable partitions.</w:t>
      </w:r>
    </w:p>
    <w:p w14:paraId="45D01E09" w14:textId="77777777" w:rsidR="00693CD1" w:rsidRPr="00693CD1" w:rsidRDefault="00693CD1" w:rsidP="00693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Find Local Frequent </w:t>
      </w:r>
      <w:proofErr w:type="spellStart"/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Itemsets</w:t>
      </w:r>
      <w:proofErr w:type="spellEnd"/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each partition, run the </w:t>
      </w:r>
      <w:proofErr w:type="spellStart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Apriori</w:t>
      </w:r>
      <w:proofErr w:type="spellEnd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algorithm to find frequent </w:t>
      </w:r>
      <w:proofErr w:type="spellStart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itemsets</w:t>
      </w:r>
      <w:proofErr w:type="spellEnd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that partition.</w:t>
      </w:r>
    </w:p>
    <w:p w14:paraId="5C1D0F97" w14:textId="77777777" w:rsidR="00693CD1" w:rsidRPr="00693CD1" w:rsidRDefault="00693CD1" w:rsidP="00693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Combine Local Frequent </w:t>
      </w:r>
      <w:proofErr w:type="spellStart"/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Itemsets</w:t>
      </w:r>
      <w:proofErr w:type="spellEnd"/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Merge the frequent </w:t>
      </w:r>
      <w:proofErr w:type="spellStart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itemsets</w:t>
      </w:r>
      <w:proofErr w:type="spellEnd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all partitions to create a candidate set of global frequent </w:t>
      </w:r>
      <w:proofErr w:type="spellStart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itemsets</w:t>
      </w:r>
      <w:proofErr w:type="spellEnd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61EC0944" w14:textId="77777777" w:rsidR="00693CD1" w:rsidRPr="00693CD1" w:rsidRDefault="00693CD1" w:rsidP="00693C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Validate Global Frequent </w:t>
      </w:r>
      <w:proofErr w:type="spellStart"/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Itemsets</w:t>
      </w:r>
      <w:proofErr w:type="spellEnd"/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</w:t>
      </w: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Scan the entire database to count the support of the candidate global frequent </w:t>
      </w:r>
      <w:proofErr w:type="spellStart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itemsets</w:t>
      </w:r>
      <w:proofErr w:type="spellEnd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determine which are truly frequent.</w:t>
      </w:r>
    </w:p>
    <w:p w14:paraId="372C67BF" w14:textId="77777777" w:rsidR="00693CD1" w:rsidRPr="00693CD1" w:rsidRDefault="00693CD1" w:rsidP="00693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</w:t>
      </w:r>
    </w:p>
    <w:p w14:paraId="10C29915" w14:textId="08413E7D" w:rsidR="00693CD1" w:rsidRPr="00693CD1" w:rsidRDefault="00693CD1" w:rsidP="0069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we have a transaction database with the following transactions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DB</w:t>
      </w: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  <w:bookmarkStart w:id="0" w:name="_GoBack"/>
      <w:bookmarkEnd w:id="0"/>
    </w:p>
    <w:tbl>
      <w:tblPr>
        <w:tblStyle w:val="TableGrid"/>
        <w:tblW w:w="2196" w:type="pct"/>
        <w:tblLook w:val="04A0" w:firstRow="1" w:lastRow="0" w:firstColumn="1" w:lastColumn="0" w:noHBand="0" w:noVBand="1"/>
      </w:tblPr>
      <w:tblGrid>
        <w:gridCol w:w="1696"/>
        <w:gridCol w:w="284"/>
        <w:gridCol w:w="1980"/>
      </w:tblGrid>
      <w:tr w:rsidR="00693CD1" w14:paraId="6FA3C47A" w14:textId="77777777" w:rsidTr="00693CD1">
        <w:trPr>
          <w:trHeight w:val="161"/>
        </w:trPr>
        <w:tc>
          <w:tcPr>
            <w:tcW w:w="2500" w:type="pct"/>
            <w:gridSpan w:val="2"/>
          </w:tcPr>
          <w:p w14:paraId="2771AA3E" w14:textId="02CC0B92" w:rsidR="00693CD1" w:rsidRP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Transaction ID</w:t>
            </w:r>
          </w:p>
        </w:tc>
        <w:tc>
          <w:tcPr>
            <w:tcW w:w="2500" w:type="pct"/>
          </w:tcPr>
          <w:p w14:paraId="4E9CC7A4" w14:textId="176D1549" w:rsidR="00693CD1" w:rsidRP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en-IN"/>
              </w:rPr>
              <w:t>Itemset</w:t>
            </w:r>
          </w:p>
        </w:tc>
      </w:tr>
      <w:tr w:rsidR="00693CD1" w14:paraId="7E1E7C20" w14:textId="77777777" w:rsidTr="00693CD1">
        <w:trPr>
          <w:trHeight w:val="161"/>
        </w:trPr>
        <w:tc>
          <w:tcPr>
            <w:tcW w:w="2141" w:type="pct"/>
          </w:tcPr>
          <w:p w14:paraId="0945DCD0" w14:textId="045C8027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T1</w:t>
            </w:r>
          </w:p>
        </w:tc>
        <w:tc>
          <w:tcPr>
            <w:tcW w:w="2859" w:type="pct"/>
            <w:gridSpan w:val="2"/>
          </w:tcPr>
          <w:p w14:paraId="5834D6BA" w14:textId="6ED66E3B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{A, B, C}</w:t>
            </w:r>
          </w:p>
        </w:tc>
      </w:tr>
      <w:tr w:rsidR="00693CD1" w14:paraId="4165355F" w14:textId="77777777" w:rsidTr="00693CD1">
        <w:trPr>
          <w:trHeight w:val="161"/>
        </w:trPr>
        <w:tc>
          <w:tcPr>
            <w:tcW w:w="2141" w:type="pct"/>
          </w:tcPr>
          <w:p w14:paraId="728CE0AB" w14:textId="4ABC379B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T2</w:t>
            </w:r>
          </w:p>
        </w:tc>
        <w:tc>
          <w:tcPr>
            <w:tcW w:w="2859" w:type="pct"/>
            <w:gridSpan w:val="2"/>
          </w:tcPr>
          <w:p w14:paraId="2193E281" w14:textId="67FE01DD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{A, B}</w:t>
            </w:r>
          </w:p>
        </w:tc>
      </w:tr>
      <w:tr w:rsidR="00693CD1" w14:paraId="476772CD" w14:textId="77777777" w:rsidTr="00693CD1">
        <w:trPr>
          <w:trHeight w:val="161"/>
        </w:trPr>
        <w:tc>
          <w:tcPr>
            <w:tcW w:w="2141" w:type="pct"/>
          </w:tcPr>
          <w:p w14:paraId="62BD546D" w14:textId="31AE2255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T3</w:t>
            </w:r>
          </w:p>
        </w:tc>
        <w:tc>
          <w:tcPr>
            <w:tcW w:w="2859" w:type="pct"/>
            <w:gridSpan w:val="2"/>
          </w:tcPr>
          <w:p w14:paraId="145CCE6A" w14:textId="47FE0828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{A, C}</w:t>
            </w:r>
          </w:p>
        </w:tc>
      </w:tr>
      <w:tr w:rsidR="00693CD1" w14:paraId="0463B9FA" w14:textId="77777777" w:rsidTr="00693CD1">
        <w:trPr>
          <w:trHeight w:val="161"/>
        </w:trPr>
        <w:tc>
          <w:tcPr>
            <w:tcW w:w="2141" w:type="pct"/>
          </w:tcPr>
          <w:p w14:paraId="66AC0873" w14:textId="0067D560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T4</w:t>
            </w:r>
          </w:p>
        </w:tc>
        <w:tc>
          <w:tcPr>
            <w:tcW w:w="2859" w:type="pct"/>
            <w:gridSpan w:val="2"/>
          </w:tcPr>
          <w:p w14:paraId="70CD05C8" w14:textId="70EC2E73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{B, C}</w:t>
            </w:r>
          </w:p>
        </w:tc>
      </w:tr>
      <w:tr w:rsidR="00693CD1" w14:paraId="453C0BCD" w14:textId="77777777" w:rsidTr="00693CD1">
        <w:trPr>
          <w:trHeight w:val="161"/>
        </w:trPr>
        <w:tc>
          <w:tcPr>
            <w:tcW w:w="2141" w:type="pct"/>
          </w:tcPr>
          <w:p w14:paraId="00E26A17" w14:textId="2A7163B9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T5</w:t>
            </w:r>
          </w:p>
        </w:tc>
        <w:tc>
          <w:tcPr>
            <w:tcW w:w="2859" w:type="pct"/>
            <w:gridSpan w:val="2"/>
          </w:tcPr>
          <w:p w14:paraId="090CA5A9" w14:textId="17B2588A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{A, B, C, D}</w:t>
            </w:r>
          </w:p>
        </w:tc>
      </w:tr>
      <w:tr w:rsidR="00693CD1" w14:paraId="574EAF2C" w14:textId="77777777" w:rsidTr="00693CD1">
        <w:trPr>
          <w:trHeight w:val="161"/>
        </w:trPr>
        <w:tc>
          <w:tcPr>
            <w:tcW w:w="2141" w:type="pct"/>
          </w:tcPr>
          <w:p w14:paraId="2B9DA0C9" w14:textId="5B0B6B40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T6</w:t>
            </w:r>
          </w:p>
        </w:tc>
        <w:tc>
          <w:tcPr>
            <w:tcW w:w="2859" w:type="pct"/>
            <w:gridSpan w:val="2"/>
          </w:tcPr>
          <w:p w14:paraId="592E10FD" w14:textId="77DFD5FC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{B, C}</w:t>
            </w:r>
          </w:p>
        </w:tc>
      </w:tr>
      <w:tr w:rsidR="00693CD1" w14:paraId="6C7EC890" w14:textId="77777777" w:rsidTr="00693CD1">
        <w:trPr>
          <w:trHeight w:val="161"/>
        </w:trPr>
        <w:tc>
          <w:tcPr>
            <w:tcW w:w="2141" w:type="pct"/>
          </w:tcPr>
          <w:p w14:paraId="00A30F18" w14:textId="601E6392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T7</w:t>
            </w:r>
          </w:p>
        </w:tc>
        <w:tc>
          <w:tcPr>
            <w:tcW w:w="2859" w:type="pct"/>
            <w:gridSpan w:val="2"/>
          </w:tcPr>
          <w:p w14:paraId="0A86B29C" w14:textId="09E7D861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{A, C}</w:t>
            </w:r>
          </w:p>
        </w:tc>
      </w:tr>
      <w:tr w:rsidR="00693CD1" w14:paraId="6432FC8C" w14:textId="77777777" w:rsidTr="00693CD1">
        <w:trPr>
          <w:trHeight w:val="161"/>
        </w:trPr>
        <w:tc>
          <w:tcPr>
            <w:tcW w:w="2141" w:type="pct"/>
          </w:tcPr>
          <w:p w14:paraId="56E12300" w14:textId="08DEB268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T8</w:t>
            </w:r>
          </w:p>
        </w:tc>
        <w:tc>
          <w:tcPr>
            <w:tcW w:w="2859" w:type="pct"/>
            <w:gridSpan w:val="2"/>
          </w:tcPr>
          <w:p w14:paraId="1608A1C7" w14:textId="1D9BFB29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{A, B}</w:t>
            </w:r>
          </w:p>
        </w:tc>
      </w:tr>
      <w:tr w:rsidR="00693CD1" w14:paraId="4F20576F" w14:textId="77777777" w:rsidTr="00693CD1">
        <w:trPr>
          <w:trHeight w:val="161"/>
        </w:trPr>
        <w:tc>
          <w:tcPr>
            <w:tcW w:w="2141" w:type="pct"/>
          </w:tcPr>
          <w:p w14:paraId="475A93F0" w14:textId="626EF581" w:rsidR="00693CD1" w:rsidRP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T9</w:t>
            </w:r>
          </w:p>
        </w:tc>
        <w:tc>
          <w:tcPr>
            <w:tcW w:w="2859" w:type="pct"/>
            <w:gridSpan w:val="2"/>
          </w:tcPr>
          <w:p w14:paraId="78EA49DB" w14:textId="6FED6CB1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{B, D}</w:t>
            </w:r>
          </w:p>
        </w:tc>
      </w:tr>
      <w:tr w:rsidR="00693CD1" w14:paraId="6525D5B0" w14:textId="77777777" w:rsidTr="00693CD1">
        <w:trPr>
          <w:trHeight w:val="161"/>
        </w:trPr>
        <w:tc>
          <w:tcPr>
            <w:tcW w:w="2141" w:type="pct"/>
          </w:tcPr>
          <w:p w14:paraId="69FF173B" w14:textId="635ABAC2" w:rsidR="00693CD1" w:rsidRP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T10</w:t>
            </w:r>
          </w:p>
        </w:tc>
        <w:tc>
          <w:tcPr>
            <w:tcW w:w="2859" w:type="pct"/>
            <w:gridSpan w:val="2"/>
          </w:tcPr>
          <w:p w14:paraId="7A2B2B37" w14:textId="345B6C8E" w:rsidR="00693CD1" w:rsidRDefault="00693CD1" w:rsidP="00693CD1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693CD1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{A, B, C}</w:t>
            </w:r>
          </w:p>
        </w:tc>
      </w:tr>
    </w:tbl>
    <w:p w14:paraId="43CD6C05" w14:textId="77777777" w:rsidR="00693CD1" w:rsidRPr="00693CD1" w:rsidRDefault="00693CD1" w:rsidP="0069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Let's partition this database into two partitions:</w:t>
      </w:r>
    </w:p>
    <w:p w14:paraId="3AB5DEA6" w14:textId="77777777" w:rsidR="00693CD1" w:rsidRPr="00693CD1" w:rsidRDefault="00693CD1" w:rsidP="00693C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 1:</w:t>
      </w: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T1, T2, T3, T4, T5</w:t>
      </w:r>
    </w:p>
    <w:p w14:paraId="6E2B502E" w14:textId="77777777" w:rsidR="00693CD1" w:rsidRPr="00693CD1" w:rsidRDefault="00693CD1" w:rsidP="00693CD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 2:</w:t>
      </w: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T6, T7, T8, T9, T10</w:t>
      </w:r>
    </w:p>
    <w:p w14:paraId="0EAFF8AA" w14:textId="77777777" w:rsidR="00693CD1" w:rsidRPr="00693CD1" w:rsidRDefault="00693CD1" w:rsidP="0069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Assume the minimum support threshold is 3.</w:t>
      </w:r>
    </w:p>
    <w:p w14:paraId="0FE3404B" w14:textId="77777777" w:rsidR="00693CD1" w:rsidRPr="00693CD1" w:rsidRDefault="00693CD1" w:rsidP="00693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1: Find Local Frequent </w:t>
      </w:r>
      <w:proofErr w:type="spellStart"/>
      <w:r w:rsidRPr="00693C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Itemsets</w:t>
      </w:r>
      <w:proofErr w:type="spellEnd"/>
    </w:p>
    <w:p w14:paraId="1C262902" w14:textId="77777777" w:rsidR="00693CD1" w:rsidRPr="00693CD1" w:rsidRDefault="00693CD1" w:rsidP="0069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 1:</w:t>
      </w:r>
    </w:p>
    <w:p w14:paraId="7EFFE832" w14:textId="77777777" w:rsidR="00693CD1" w:rsidRPr="00693CD1" w:rsidRDefault="00693CD1" w:rsidP="00693C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 1 (1-itemsets):</w:t>
      </w:r>
    </w:p>
    <w:p w14:paraId="3A7BC864" w14:textId="77777777" w:rsidR="00693CD1" w:rsidRPr="00693CD1" w:rsidRDefault="00693CD1" w:rsidP="00693C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{A}: 4</w:t>
      </w:r>
    </w:p>
    <w:p w14:paraId="39C3727B" w14:textId="77777777" w:rsidR="00693CD1" w:rsidRPr="00693CD1" w:rsidRDefault="00693CD1" w:rsidP="00693C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{B}: 4</w:t>
      </w:r>
    </w:p>
    <w:p w14:paraId="1A0B9D78" w14:textId="77777777" w:rsidR="00693CD1" w:rsidRPr="00693CD1" w:rsidRDefault="00693CD1" w:rsidP="00693C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{C}: 4</w:t>
      </w:r>
    </w:p>
    <w:p w14:paraId="4AA4D4B1" w14:textId="77777777" w:rsidR="00693CD1" w:rsidRPr="00693CD1" w:rsidRDefault="00693CD1" w:rsidP="00693C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{D}: 1</w:t>
      </w:r>
    </w:p>
    <w:p w14:paraId="30806ACF" w14:textId="77777777" w:rsidR="00693CD1" w:rsidRPr="00693CD1" w:rsidRDefault="00693CD1" w:rsidP="00693C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Frequent 1-itemsets: {A}, {B}, {C}</w:t>
      </w:r>
    </w:p>
    <w:p w14:paraId="498E5F3D" w14:textId="77777777" w:rsidR="00693CD1" w:rsidRPr="00693CD1" w:rsidRDefault="00693CD1" w:rsidP="00693C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 2 (2-itemsets):</w:t>
      </w:r>
    </w:p>
    <w:p w14:paraId="75E89168" w14:textId="77777777" w:rsidR="00693CD1" w:rsidRPr="00693CD1" w:rsidRDefault="00693CD1" w:rsidP="00693C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{A, B}: 3</w:t>
      </w:r>
    </w:p>
    <w:p w14:paraId="761F3259" w14:textId="77777777" w:rsidR="00693CD1" w:rsidRPr="00693CD1" w:rsidRDefault="00693CD1" w:rsidP="00693C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{A, C}: 3</w:t>
      </w:r>
    </w:p>
    <w:p w14:paraId="25DB6C02" w14:textId="77777777" w:rsidR="00693CD1" w:rsidRPr="00693CD1" w:rsidRDefault="00693CD1" w:rsidP="00693C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{B, C}: 3</w:t>
      </w:r>
    </w:p>
    <w:p w14:paraId="6DCB3CF3" w14:textId="77777777" w:rsidR="00693CD1" w:rsidRPr="00693CD1" w:rsidRDefault="00693CD1" w:rsidP="00693C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Frequent 2-itemsets: {A, B}, {A, C}, {B, C}</w:t>
      </w:r>
    </w:p>
    <w:p w14:paraId="28EE2745" w14:textId="77777777" w:rsidR="00693CD1" w:rsidRPr="00693CD1" w:rsidRDefault="00693CD1" w:rsidP="00693C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Pass 3 (3-itemsets):</w:t>
      </w:r>
    </w:p>
    <w:p w14:paraId="5365589C" w14:textId="77777777" w:rsidR="00693CD1" w:rsidRPr="00693CD1" w:rsidRDefault="00693CD1" w:rsidP="00693CD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{A, B, C}: 2 (not frequent)</w:t>
      </w:r>
    </w:p>
    <w:p w14:paraId="72052AA4" w14:textId="77777777" w:rsidR="00693CD1" w:rsidRPr="00693CD1" w:rsidRDefault="00693CD1" w:rsidP="0069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Local frequent </w:t>
      </w:r>
      <w:proofErr w:type="spellStart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itemsets</w:t>
      </w:r>
      <w:proofErr w:type="spellEnd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Partition 1: {A}, {B}, {C}, {A, B}, {A, C}, {B, C}</w:t>
      </w:r>
    </w:p>
    <w:p w14:paraId="4B41CAD7" w14:textId="77777777" w:rsidR="00693CD1" w:rsidRPr="00693CD1" w:rsidRDefault="00693CD1" w:rsidP="0069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Partition 2:</w:t>
      </w:r>
    </w:p>
    <w:p w14:paraId="360F7E49" w14:textId="77777777" w:rsidR="00693CD1" w:rsidRPr="00693CD1" w:rsidRDefault="00693CD1" w:rsidP="00693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 1 (1-itemsets):</w:t>
      </w:r>
    </w:p>
    <w:p w14:paraId="0B6C8ABE" w14:textId="77777777" w:rsidR="00693CD1" w:rsidRPr="00693CD1" w:rsidRDefault="00693CD1" w:rsidP="00693C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{A}: 4</w:t>
      </w:r>
    </w:p>
    <w:p w14:paraId="5E1354CB" w14:textId="77777777" w:rsidR="00693CD1" w:rsidRPr="00693CD1" w:rsidRDefault="00693CD1" w:rsidP="00693C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{B}: 4</w:t>
      </w:r>
    </w:p>
    <w:p w14:paraId="26A8CB4F" w14:textId="77777777" w:rsidR="00693CD1" w:rsidRPr="00693CD1" w:rsidRDefault="00693CD1" w:rsidP="00693C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{C}: 3</w:t>
      </w:r>
    </w:p>
    <w:p w14:paraId="348C6E31" w14:textId="77777777" w:rsidR="00693CD1" w:rsidRPr="00693CD1" w:rsidRDefault="00693CD1" w:rsidP="00693C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{D}: 2</w:t>
      </w:r>
    </w:p>
    <w:p w14:paraId="0A6C1523" w14:textId="77777777" w:rsidR="00693CD1" w:rsidRPr="00693CD1" w:rsidRDefault="00693CD1" w:rsidP="00693C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Frequent 1-itemsets: {A}, {B}, {C}</w:t>
      </w:r>
    </w:p>
    <w:p w14:paraId="6F739031" w14:textId="77777777" w:rsidR="00693CD1" w:rsidRPr="00693CD1" w:rsidRDefault="00693CD1" w:rsidP="00693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 2 (2-itemsets):</w:t>
      </w:r>
    </w:p>
    <w:p w14:paraId="3F6F95A5" w14:textId="77777777" w:rsidR="00693CD1" w:rsidRPr="00693CD1" w:rsidRDefault="00693CD1" w:rsidP="00693C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{A, B}: 3</w:t>
      </w:r>
    </w:p>
    <w:p w14:paraId="36CCBFDF" w14:textId="77777777" w:rsidR="00693CD1" w:rsidRPr="00693CD1" w:rsidRDefault="00693CD1" w:rsidP="00693C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{A, C}: 2</w:t>
      </w:r>
    </w:p>
    <w:p w14:paraId="67E99B30" w14:textId="77777777" w:rsidR="00693CD1" w:rsidRPr="00693CD1" w:rsidRDefault="00693CD1" w:rsidP="00693C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{B, C}: 3</w:t>
      </w:r>
    </w:p>
    <w:p w14:paraId="07F35DBA" w14:textId="77777777" w:rsidR="00693CD1" w:rsidRPr="00693CD1" w:rsidRDefault="00693CD1" w:rsidP="00693C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{B, D}: 1</w:t>
      </w:r>
    </w:p>
    <w:p w14:paraId="1E5F6185" w14:textId="77777777" w:rsidR="00693CD1" w:rsidRPr="00693CD1" w:rsidRDefault="00693CD1" w:rsidP="00693C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Frequent 2-itemsets: {A, B}, {B, C}</w:t>
      </w:r>
    </w:p>
    <w:p w14:paraId="4C2CE097" w14:textId="77777777" w:rsidR="00693CD1" w:rsidRPr="00693CD1" w:rsidRDefault="00693CD1" w:rsidP="00693C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 3 (3-itemsets):</w:t>
      </w:r>
    </w:p>
    <w:p w14:paraId="70B0E050" w14:textId="77777777" w:rsidR="00693CD1" w:rsidRPr="00693CD1" w:rsidRDefault="00693CD1" w:rsidP="00693CD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{A, B, C}: 2 (not frequent)</w:t>
      </w:r>
    </w:p>
    <w:p w14:paraId="4C9A46A3" w14:textId="77777777" w:rsidR="00693CD1" w:rsidRPr="00693CD1" w:rsidRDefault="00693CD1" w:rsidP="0069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Local frequent </w:t>
      </w:r>
      <w:proofErr w:type="spellStart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itemsets</w:t>
      </w:r>
      <w:proofErr w:type="spellEnd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Partition 2: {A}, {B}, {C}, {A, B}, {B, C}</w:t>
      </w:r>
    </w:p>
    <w:p w14:paraId="5594B281" w14:textId="77777777" w:rsidR="00693CD1" w:rsidRPr="00693CD1" w:rsidRDefault="00693CD1" w:rsidP="00693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2: Combine Local Frequent </w:t>
      </w:r>
      <w:proofErr w:type="spellStart"/>
      <w:r w:rsidRPr="00693C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Itemsets</w:t>
      </w:r>
      <w:proofErr w:type="spellEnd"/>
    </w:p>
    <w:p w14:paraId="4490F028" w14:textId="77777777" w:rsidR="00693CD1" w:rsidRPr="00693CD1" w:rsidRDefault="00693CD1" w:rsidP="0069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 the frequent </w:t>
      </w:r>
      <w:proofErr w:type="spellStart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itemsets</w:t>
      </w:r>
      <w:proofErr w:type="spellEnd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from both partitions:</w:t>
      </w:r>
    </w:p>
    <w:p w14:paraId="0759FA96" w14:textId="77777777" w:rsidR="00693CD1" w:rsidRPr="00693CD1" w:rsidRDefault="00693CD1" w:rsidP="0069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Combined local frequent </w:t>
      </w:r>
      <w:proofErr w:type="spellStart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itemsets</w:t>
      </w:r>
      <w:proofErr w:type="spellEnd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: {A}, {B}, {C}, {A, B}, {A, C}, {B, C}</w:t>
      </w:r>
    </w:p>
    <w:p w14:paraId="21EF0DFB" w14:textId="77777777" w:rsidR="00693CD1" w:rsidRPr="00693CD1" w:rsidRDefault="00693CD1" w:rsidP="00693CD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Step 3: Validate Global Frequent </w:t>
      </w:r>
      <w:proofErr w:type="spellStart"/>
      <w:r w:rsidRPr="00693CD1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Itemsets</w:t>
      </w:r>
      <w:proofErr w:type="spellEnd"/>
    </w:p>
    <w:p w14:paraId="6AF82694" w14:textId="77777777" w:rsidR="00693CD1" w:rsidRPr="00693CD1" w:rsidRDefault="00693CD1" w:rsidP="0069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Now, scan the entire database to count the support of these combined </w:t>
      </w:r>
      <w:proofErr w:type="spellStart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itemsets</w:t>
      </w:r>
      <w:proofErr w:type="spellEnd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14:paraId="4CECF825" w14:textId="77777777" w:rsidR="00693CD1" w:rsidRPr="00693CD1" w:rsidRDefault="00693CD1" w:rsidP="00693C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 1 (1-itemsets):</w:t>
      </w:r>
    </w:p>
    <w:p w14:paraId="39F8915D" w14:textId="77777777" w:rsidR="00693CD1" w:rsidRPr="00693CD1" w:rsidRDefault="00693CD1" w:rsidP="00693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{A}: 7</w:t>
      </w:r>
    </w:p>
    <w:p w14:paraId="0FED622C" w14:textId="77777777" w:rsidR="00693CD1" w:rsidRPr="00693CD1" w:rsidRDefault="00693CD1" w:rsidP="00693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{B}: 8</w:t>
      </w:r>
    </w:p>
    <w:p w14:paraId="20DBED1B" w14:textId="77777777" w:rsidR="00693CD1" w:rsidRPr="00693CD1" w:rsidRDefault="00693CD1" w:rsidP="00693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{C}: 7</w:t>
      </w:r>
    </w:p>
    <w:p w14:paraId="3023E459" w14:textId="77777777" w:rsidR="00693CD1" w:rsidRPr="00693CD1" w:rsidRDefault="00693CD1" w:rsidP="00693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Frequent 1-itemsets: {A}, {B}, {C}</w:t>
      </w:r>
    </w:p>
    <w:p w14:paraId="6BFC055E" w14:textId="77777777" w:rsidR="00693CD1" w:rsidRPr="00693CD1" w:rsidRDefault="00693CD1" w:rsidP="00693C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Pass 2 (2-itemsets):</w:t>
      </w:r>
    </w:p>
    <w:p w14:paraId="3E66DB96" w14:textId="77777777" w:rsidR="00693CD1" w:rsidRPr="00693CD1" w:rsidRDefault="00693CD1" w:rsidP="00693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{A, B}: 5</w:t>
      </w:r>
    </w:p>
    <w:p w14:paraId="0B02EDD3" w14:textId="77777777" w:rsidR="00693CD1" w:rsidRPr="00693CD1" w:rsidRDefault="00693CD1" w:rsidP="00693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{A, C}: 4</w:t>
      </w:r>
    </w:p>
    <w:p w14:paraId="0A6A7373" w14:textId="77777777" w:rsidR="00693CD1" w:rsidRPr="00693CD1" w:rsidRDefault="00693CD1" w:rsidP="00693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{B, C}: 6</w:t>
      </w:r>
    </w:p>
    <w:p w14:paraId="30DBB44E" w14:textId="77777777" w:rsidR="00693CD1" w:rsidRPr="00693CD1" w:rsidRDefault="00693CD1" w:rsidP="00693CD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Frequent 2-itemsets: {A, B}, {A, C}, {B, C}</w:t>
      </w:r>
    </w:p>
    <w:p w14:paraId="77A0F0A5" w14:textId="77777777" w:rsidR="00693CD1" w:rsidRPr="00693CD1" w:rsidRDefault="00693CD1" w:rsidP="0069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So, the global frequent </w:t>
      </w:r>
      <w:proofErr w:type="spellStart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itemsets</w:t>
      </w:r>
      <w:proofErr w:type="spellEnd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are:</w:t>
      </w:r>
    </w:p>
    <w:p w14:paraId="743CE1C0" w14:textId="77777777" w:rsidR="00693CD1" w:rsidRPr="00693CD1" w:rsidRDefault="00693CD1" w:rsidP="00693C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Frequent 1-itemsets: {A}, {B}, {C}</w:t>
      </w:r>
    </w:p>
    <w:p w14:paraId="5EAD6DAC" w14:textId="77777777" w:rsidR="00693CD1" w:rsidRPr="00693CD1" w:rsidRDefault="00693CD1" w:rsidP="00693C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Frequent 2-itemsets: {A, B}, {A, C}, {B, C}</w:t>
      </w:r>
    </w:p>
    <w:p w14:paraId="1B2FFED6" w14:textId="77777777" w:rsidR="00693CD1" w:rsidRDefault="00693CD1" w:rsidP="0069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14:paraId="0840B123" w14:textId="77777777" w:rsidR="00693CD1" w:rsidRDefault="00693CD1" w:rsidP="0069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By partitioning the database, we can independently find local frequent </w:t>
      </w:r>
      <w:proofErr w:type="spellStart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itemsets</w:t>
      </w:r>
      <w:proofErr w:type="spellEnd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within each partition. These local frequent </w:t>
      </w:r>
      <w:proofErr w:type="spellStart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itemsets</w:t>
      </w:r>
      <w:proofErr w:type="spellEnd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are then combined and validated against the entire database to determine the global frequent </w:t>
      </w:r>
      <w:proofErr w:type="spellStart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itemsets</w:t>
      </w:r>
      <w:proofErr w:type="spellEnd"/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14:paraId="65BB1AF5" w14:textId="05D793C8" w:rsidR="00693CD1" w:rsidRPr="00693CD1" w:rsidRDefault="00693CD1" w:rsidP="0069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Advantage</w:t>
      </w:r>
      <w:r w:rsidRPr="00693CD1">
        <w:rPr>
          <w:rFonts w:ascii="Times New Roman" w:eastAsia="Times New Roman" w:hAnsi="Times New Roman" w:cs="Times New Roman"/>
          <w:b/>
          <w:sz w:val="24"/>
          <w:szCs w:val="24"/>
          <w:lang w:eastAsia="en-IN"/>
        </w:rPr>
        <w:t>:</w:t>
      </w:r>
    </w:p>
    <w:p w14:paraId="67AFE95F" w14:textId="34D836CD" w:rsidR="00693CD1" w:rsidRPr="00693CD1" w:rsidRDefault="00693CD1" w:rsidP="00693C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93CD1">
        <w:rPr>
          <w:rFonts w:ascii="Times New Roman" w:eastAsia="Times New Roman" w:hAnsi="Times New Roman" w:cs="Times New Roman"/>
          <w:sz w:val="24"/>
          <w:szCs w:val="24"/>
          <w:lang w:eastAsia="en-IN"/>
        </w:rPr>
        <w:t>This approach can significantly reduce the computational complexity and memory usage compared to processing the entire database as a whole.</w:t>
      </w:r>
    </w:p>
    <w:p w14:paraId="68DE92D0" w14:textId="77777777" w:rsidR="00DC439F" w:rsidRDefault="00DC439F"/>
    <w:sectPr w:rsidR="00DC43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36FA7"/>
    <w:multiLevelType w:val="multilevel"/>
    <w:tmpl w:val="72E06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963A9F"/>
    <w:multiLevelType w:val="multilevel"/>
    <w:tmpl w:val="5DCA8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3D3364"/>
    <w:multiLevelType w:val="multilevel"/>
    <w:tmpl w:val="622EF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7511A7"/>
    <w:multiLevelType w:val="multilevel"/>
    <w:tmpl w:val="B8506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3450B5"/>
    <w:multiLevelType w:val="multilevel"/>
    <w:tmpl w:val="FC887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F2B6F"/>
    <w:multiLevelType w:val="multilevel"/>
    <w:tmpl w:val="F5623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DFD"/>
    <w:rsid w:val="00693CD1"/>
    <w:rsid w:val="00B21DFD"/>
    <w:rsid w:val="00DC4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8DAAB"/>
  <w15:chartTrackingRefBased/>
  <w15:docId w15:val="{216E8231-0F3A-4AA2-8B19-591ED99DB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93C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693CD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93C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693CD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93C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93C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3C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3CD1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693CD1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DefaultParagraphFont"/>
    <w:rsid w:val="00693CD1"/>
  </w:style>
  <w:style w:type="table" w:styleId="TableGrid">
    <w:name w:val="Table Grid"/>
    <w:basedOn w:val="TableNormal"/>
    <w:uiPriority w:val="39"/>
    <w:rsid w:val="00693C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89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4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79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2024-06-25T05:49:00Z</dcterms:created>
  <dcterms:modified xsi:type="dcterms:W3CDTF">2024-06-25T05:56:00Z</dcterms:modified>
</cp:coreProperties>
</file>