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40"/>
          <w:szCs w:val="40"/>
        </w:rPr>
      </w:pPr>
      <w:r w:rsidDel="00000000" w:rsidR="00000000" w:rsidRPr="00000000">
        <w:rPr>
          <w:b w:val="1"/>
          <w:sz w:val="40"/>
          <w:szCs w:val="40"/>
          <w:rtl w:val="0"/>
        </w:rPr>
        <w:t xml:space="preserve">Title:  Media Streaming with IBM Cloud Media Streaming </w:t>
      </w:r>
    </w:p>
    <w:p w:rsidR="00000000" w:rsidDel="00000000" w:rsidP="00000000" w:rsidRDefault="00000000" w:rsidRPr="00000000" w14:paraId="00000002">
      <w:pPr>
        <w:pageBreakBefore w:val="0"/>
        <w:rPr>
          <w:sz w:val="40"/>
          <w:szCs w:val="40"/>
        </w:rPr>
      </w:pPr>
      <w:r w:rsidDel="00000000" w:rsidR="00000000" w:rsidRPr="00000000">
        <w:rPr>
          <w:rtl w:val="0"/>
        </w:rPr>
      </w:r>
    </w:p>
    <w:p w:rsidR="00000000" w:rsidDel="00000000" w:rsidP="00000000" w:rsidRDefault="00000000" w:rsidRPr="00000000" w14:paraId="00000003">
      <w:pPr>
        <w:pageBreakBefore w:val="0"/>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04">
      <w:pPr>
        <w:pageBreakBefore w:val="0"/>
        <w:rPr/>
      </w:pPr>
      <w:r w:rsidDel="00000000" w:rsidR="00000000" w:rsidRPr="00000000">
        <w:rPr>
          <w:b w:val="1"/>
          <w:rtl w:val="0"/>
        </w:rPr>
        <w:t xml:space="preserve">  </w:t>
      </w:r>
      <w:r w:rsidDel="00000000" w:rsidR="00000000" w:rsidRPr="00000000">
        <w:rPr>
          <w:rtl w:val="0"/>
        </w:rPr>
        <w:t xml:space="preserve">The rapid evolution of technology and the proliferation of high-speed internet connectivity have revolutionized the way we consume media content. Media streaming has emerged as a dominant paradigm, offering on-demand access to a vast array of audio and video content. This abstract explores the key facets of media streaming, focusing on its architecture, challenges, and future prospects.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architecture of media streaming encompasses a complex interplay of content delivery networks (CDNs), encoding techniques, adaptive bitrate streaming, and user interfaces. CDNs optimize content delivery by strategically distributing servers worldwide, reducing latency and ensuring smooth playback. Encoding techniques, such as H.264 and H.265, enable efficient compression and transmission of media, while adaptive bitrate streaming dynamically adjusts video quality to match a user's network conditions.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However, media streaming faces various challenges, including bandwidth limitations, content piracy, and quality of service (QoS) issues. Bandwidth limitations can lead to buffering and interrupted playback, frustrating users. Content piracy remains a concern, necessitating robust digital rights management (DRM) solutions. QoS issues, such as buffering and low-resolution streaming, demand constant optimization to provide an uninterrupted and enjoyable viewing experience.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future of media streaming holds promise and innovation. Emerging technologies like 5G, edge computing, and augmented reality (AR) are poised to enhance streaming capabilities further. 5G networks will provide lightning-fast speeds, reducing latency and enabling 4K and even 8K streaming. Edge computing will bring processing closer to the user, reducing the load on central servers and improving QoS. AR will blend the digital and physical worlds, creating new avenues for interactive and immersive streaming experiences.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0D">
      <w:pPr>
        <w:rPr/>
      </w:pPr>
      <w:r w:rsidDel="00000000" w:rsidR="00000000" w:rsidRPr="00000000">
        <w:rPr>
          <w:rtl w:val="0"/>
        </w:rPr>
        <w:t xml:space="preserve">In conclusion, media streaming is an ever-evolving landscape that continues to redefine the way we consume media. This abstract sheds light on its architecture, challenges, and the exciting prospects it holds for the future of entertainment. As technology continues to advance, media streaming will undoubtedly play a pivotal role in shaping the media landscape of tomorrow.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