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5"/>
        <w:gridCol w:w="1170"/>
        <w:gridCol w:w="2361"/>
      </w:tblGrid>
      <w:tr w:rsidR="00AB625C" w14:paraId="37275BA6" w14:textId="77777777" w:rsidTr="000F327C">
        <w:tc>
          <w:tcPr>
            <w:tcW w:w="6925" w:type="dxa"/>
          </w:tcPr>
          <w:p w14:paraId="0686101E" w14:textId="6863F257" w:rsidR="00AB625C" w:rsidRPr="00030778" w:rsidRDefault="00AB625C" w:rsidP="003C638A">
            <w:pPr>
              <w:pStyle w:val="Default"/>
              <w:spacing w:line="240" w:lineRule="exact"/>
              <w:ind w:hanging="107"/>
              <w:rPr>
                <w:rStyle w:val="Hyperlink"/>
                <w:b/>
                <w:color w:val="000000" w:themeColor="text1"/>
                <w:sz w:val="30"/>
                <w:szCs w:val="30"/>
                <w:u w:val="none"/>
              </w:rPr>
            </w:pPr>
            <w:r w:rsidRPr="00030778">
              <w:rPr>
                <w:rStyle w:val="Hyperlink"/>
                <w:b/>
                <w:color w:val="000000" w:themeColor="text1"/>
                <w:sz w:val="30"/>
                <w:szCs w:val="30"/>
                <w:u w:val="none"/>
              </w:rPr>
              <w:t>SARATH BABU SUNDARA RAJAN</w:t>
            </w:r>
          </w:p>
        </w:tc>
        <w:tc>
          <w:tcPr>
            <w:tcW w:w="1170" w:type="dxa"/>
          </w:tcPr>
          <w:p w14:paraId="6025133B" w14:textId="77777777" w:rsidR="00AB625C" w:rsidRPr="00572502" w:rsidRDefault="00AB625C" w:rsidP="003C638A">
            <w:pPr>
              <w:pStyle w:val="Default"/>
              <w:spacing w:line="240" w:lineRule="exact"/>
              <w:jc w:val="center"/>
              <w:rPr>
                <w:rStyle w:val="Hyperlink"/>
                <w:color w:val="000000" w:themeColor="text1"/>
                <w:sz w:val="20"/>
                <w:szCs w:val="20"/>
              </w:rPr>
            </w:pPr>
          </w:p>
        </w:tc>
        <w:tc>
          <w:tcPr>
            <w:tcW w:w="2361" w:type="dxa"/>
          </w:tcPr>
          <w:p w14:paraId="095FB174" w14:textId="77777777" w:rsidR="00AB625C" w:rsidRPr="00572502" w:rsidRDefault="00AB625C" w:rsidP="0002510C">
            <w:pPr>
              <w:pStyle w:val="Default"/>
              <w:tabs>
                <w:tab w:val="left" w:pos="311"/>
                <w:tab w:val="right" w:pos="2145"/>
              </w:tabs>
              <w:spacing w:line="240" w:lineRule="exact"/>
              <w:rPr>
                <w:rStyle w:val="Hyperlink"/>
                <w:b/>
                <w:color w:val="000000" w:themeColor="text1"/>
                <w:sz w:val="20"/>
                <w:szCs w:val="20"/>
                <w:u w:val="none"/>
              </w:rPr>
            </w:pPr>
          </w:p>
        </w:tc>
      </w:tr>
      <w:tr w:rsidR="009F0593" w14:paraId="30CC6749" w14:textId="77777777" w:rsidTr="000F327C">
        <w:tc>
          <w:tcPr>
            <w:tcW w:w="6925" w:type="dxa"/>
          </w:tcPr>
          <w:p w14:paraId="090F00B5" w14:textId="57EA4A9C" w:rsidR="009F0593" w:rsidRPr="00572502" w:rsidRDefault="00806D47" w:rsidP="003C638A">
            <w:pPr>
              <w:pStyle w:val="Default"/>
              <w:spacing w:line="240" w:lineRule="exact"/>
              <w:ind w:hanging="107"/>
              <w:rPr>
                <w:b/>
                <w:color w:val="000000" w:themeColor="text1"/>
                <w:sz w:val="20"/>
                <w:szCs w:val="20"/>
                <w:u w:val="single"/>
              </w:rPr>
            </w:pPr>
            <w:r w:rsidRPr="000625CA">
              <w:rPr>
                <w:rStyle w:val="Hyperlink"/>
                <w:b/>
                <w:color w:val="000000" w:themeColor="text1"/>
                <w:sz w:val="20"/>
                <w:szCs w:val="20"/>
                <w:u w:val="none"/>
              </w:rPr>
              <w:t>Email</w:t>
            </w:r>
            <w:r w:rsidR="00A50C2E" w:rsidRPr="000625CA">
              <w:rPr>
                <w:rStyle w:val="Hyperlink"/>
                <w:b/>
                <w:color w:val="000000" w:themeColor="text1"/>
                <w:sz w:val="20"/>
                <w:szCs w:val="20"/>
                <w:u w:val="none"/>
              </w:rPr>
              <w:t>:</w:t>
            </w:r>
            <w:r w:rsidR="000625CA">
              <w:rPr>
                <w:rStyle w:val="Hyperlink"/>
                <w:b/>
                <w:color w:val="000000" w:themeColor="text1"/>
                <w:sz w:val="20"/>
                <w:szCs w:val="20"/>
                <w:u w:val="none"/>
              </w:rPr>
              <w:t xml:space="preserve"> </w:t>
            </w:r>
            <w:hyperlink r:id="rId9" w:history="1">
              <w:r w:rsidR="000B5253" w:rsidRPr="00137D34">
                <w:rPr>
                  <w:rStyle w:val="Hyperlink"/>
                  <w:b/>
                  <w:sz w:val="20"/>
                  <w:szCs w:val="20"/>
                </w:rPr>
                <w:t>sarath.sund@gmail.com</w:t>
              </w:r>
            </w:hyperlink>
            <w:r w:rsidR="009F0593" w:rsidRPr="00572502">
              <w:rPr>
                <w:rStyle w:val="Hyperlink"/>
                <w:b/>
                <w:color w:val="000000" w:themeColor="text1"/>
                <w:sz w:val="20"/>
                <w:szCs w:val="20"/>
                <w:u w:val="none"/>
              </w:rPr>
              <w:t xml:space="preserve"> </w:t>
            </w:r>
          </w:p>
        </w:tc>
        <w:tc>
          <w:tcPr>
            <w:tcW w:w="1170" w:type="dxa"/>
          </w:tcPr>
          <w:p w14:paraId="1F9AC419" w14:textId="77777777" w:rsidR="009F0593" w:rsidRPr="00572502" w:rsidRDefault="009F0593" w:rsidP="003C638A">
            <w:pPr>
              <w:pStyle w:val="Default"/>
              <w:spacing w:line="240" w:lineRule="exact"/>
              <w:jc w:val="center"/>
              <w:rPr>
                <w:rStyle w:val="Hyperlink"/>
                <w:color w:val="000000" w:themeColor="text1"/>
                <w:sz w:val="20"/>
                <w:szCs w:val="20"/>
              </w:rPr>
            </w:pPr>
          </w:p>
        </w:tc>
        <w:tc>
          <w:tcPr>
            <w:tcW w:w="2361" w:type="dxa"/>
          </w:tcPr>
          <w:p w14:paraId="0F61AA3C" w14:textId="6F80E85F" w:rsidR="009F0593" w:rsidRPr="00572502" w:rsidRDefault="0002510C" w:rsidP="0002510C">
            <w:pPr>
              <w:pStyle w:val="Default"/>
              <w:tabs>
                <w:tab w:val="left" w:pos="311"/>
                <w:tab w:val="right" w:pos="2145"/>
              </w:tabs>
              <w:spacing w:line="240" w:lineRule="exact"/>
              <w:rPr>
                <w:b/>
                <w:sz w:val="20"/>
                <w:szCs w:val="20"/>
              </w:rPr>
            </w:pPr>
            <w:r w:rsidRPr="00572502">
              <w:rPr>
                <w:rStyle w:val="Hyperlink"/>
                <w:b/>
                <w:color w:val="000000" w:themeColor="text1"/>
                <w:sz w:val="20"/>
                <w:szCs w:val="20"/>
                <w:u w:val="none"/>
              </w:rPr>
              <w:tab/>
            </w:r>
            <w:r w:rsidRPr="00572502">
              <w:rPr>
                <w:rStyle w:val="Hyperlink"/>
                <w:b/>
                <w:color w:val="000000" w:themeColor="text1"/>
                <w:sz w:val="20"/>
                <w:szCs w:val="20"/>
                <w:u w:val="none"/>
              </w:rPr>
              <w:tab/>
            </w:r>
            <w:r w:rsidR="00A50C2E" w:rsidRPr="00572502">
              <w:rPr>
                <w:rStyle w:val="Hyperlink"/>
                <w:b/>
                <w:color w:val="000000" w:themeColor="text1"/>
                <w:sz w:val="20"/>
                <w:szCs w:val="20"/>
                <w:u w:val="none"/>
              </w:rPr>
              <w:t>Mobile:</w:t>
            </w:r>
            <w:r w:rsidR="00730B7C" w:rsidRPr="00572502">
              <w:rPr>
                <w:rStyle w:val="Hyperlink"/>
                <w:b/>
                <w:color w:val="000000" w:themeColor="text1"/>
                <w:sz w:val="20"/>
                <w:szCs w:val="20"/>
                <w:u w:val="none"/>
              </w:rPr>
              <w:t xml:space="preserve"> </w:t>
            </w:r>
            <w:hyperlink r:id="rId10" w:history="1">
              <w:r w:rsidR="009F0593" w:rsidRPr="00572502">
                <w:rPr>
                  <w:rStyle w:val="Hyperlink"/>
                  <w:b/>
                  <w:sz w:val="20"/>
                  <w:szCs w:val="20"/>
                </w:rPr>
                <w:t>704-421-2486</w:t>
              </w:r>
            </w:hyperlink>
          </w:p>
        </w:tc>
      </w:tr>
      <w:tr w:rsidR="009F0593" w14:paraId="30D8F9CF" w14:textId="77777777" w:rsidTr="000F327C">
        <w:tc>
          <w:tcPr>
            <w:tcW w:w="6925" w:type="dxa"/>
          </w:tcPr>
          <w:p w14:paraId="2CA32ACC" w14:textId="77777777" w:rsidR="009F0593" w:rsidRPr="00572502" w:rsidRDefault="00CD29C5" w:rsidP="003C638A">
            <w:pPr>
              <w:pStyle w:val="Default"/>
              <w:spacing w:line="240" w:lineRule="exact"/>
              <w:ind w:hanging="107"/>
              <w:rPr>
                <w:bCs/>
                <w:color w:val="000000" w:themeColor="text1"/>
                <w:sz w:val="20"/>
                <w:szCs w:val="20"/>
              </w:rPr>
            </w:pPr>
            <w:hyperlink r:id="rId11" w:history="1">
              <w:r w:rsidR="009F0593" w:rsidRPr="00572502">
                <w:rPr>
                  <w:rStyle w:val="Hyperlink"/>
                  <w:color w:val="000000" w:themeColor="text1"/>
                  <w:sz w:val="20"/>
                  <w:szCs w:val="20"/>
                </w:rPr>
                <w:t>www.linkedin.com/in/sarath-babu-sundara-rajan</w:t>
              </w:r>
            </w:hyperlink>
          </w:p>
        </w:tc>
        <w:tc>
          <w:tcPr>
            <w:tcW w:w="1170" w:type="dxa"/>
          </w:tcPr>
          <w:p w14:paraId="0AAD8E55" w14:textId="77777777" w:rsidR="009F0593" w:rsidRPr="00572502" w:rsidRDefault="009F0593" w:rsidP="003C638A">
            <w:pPr>
              <w:pStyle w:val="Default"/>
              <w:spacing w:line="240" w:lineRule="exact"/>
              <w:jc w:val="center"/>
              <w:rPr>
                <w:rStyle w:val="Hyperlink"/>
                <w:color w:val="000000" w:themeColor="text1"/>
                <w:sz w:val="20"/>
                <w:szCs w:val="20"/>
              </w:rPr>
            </w:pPr>
          </w:p>
        </w:tc>
        <w:tc>
          <w:tcPr>
            <w:tcW w:w="2361" w:type="dxa"/>
          </w:tcPr>
          <w:p w14:paraId="3F3A0B86" w14:textId="5A7A8478" w:rsidR="009F0593" w:rsidRPr="00572502" w:rsidRDefault="009F0593" w:rsidP="0045316C">
            <w:pPr>
              <w:pStyle w:val="Default"/>
              <w:spacing w:line="240" w:lineRule="exact"/>
              <w:jc w:val="right"/>
              <w:rPr>
                <w:sz w:val="20"/>
                <w:szCs w:val="20"/>
              </w:rPr>
            </w:pPr>
            <w:r w:rsidRPr="00572502">
              <w:rPr>
                <w:sz w:val="20"/>
                <w:szCs w:val="20"/>
              </w:rPr>
              <w:t>Charlotte, North Carolina</w:t>
            </w:r>
          </w:p>
        </w:tc>
      </w:tr>
    </w:tbl>
    <w:p w14:paraId="40A9127A" w14:textId="77777777" w:rsidR="00D82D5C" w:rsidRDefault="00D82D5C" w:rsidP="0015785B">
      <w:pPr>
        <w:spacing w:after="0" w:line="240" w:lineRule="auto"/>
      </w:pPr>
    </w:p>
    <w:p w14:paraId="0EF443C8" w14:textId="361E0EFC" w:rsidR="00B548C8" w:rsidRDefault="00CD29C5" w:rsidP="0015785B">
      <w:pPr>
        <w:spacing w:after="0" w:line="240" w:lineRule="auto"/>
        <w:rPr>
          <w:b/>
        </w:rPr>
      </w:pPr>
      <w:hyperlink r:id="rId12" w:history="1"/>
      <w:r w:rsidR="00121E84" w:rsidRPr="00020A63">
        <w:rPr>
          <w:b/>
        </w:rPr>
        <w:t>SUMMARY</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DF30FE" w14:paraId="11DB4901" w14:textId="77777777" w:rsidTr="009C19AD">
        <w:tc>
          <w:tcPr>
            <w:tcW w:w="10456" w:type="dxa"/>
          </w:tcPr>
          <w:p w14:paraId="0A73A706" w14:textId="39F97A70" w:rsidR="00DF30FE" w:rsidRPr="00DF30FE" w:rsidRDefault="00DF30FE" w:rsidP="008F7CB6">
            <w:pPr>
              <w:pStyle w:val="Default"/>
              <w:ind w:left="-107"/>
              <w:jc w:val="both"/>
              <w:rPr>
                <w:sz w:val="20"/>
                <w:szCs w:val="20"/>
              </w:rPr>
            </w:pPr>
            <w:r w:rsidRPr="008849A9">
              <w:rPr>
                <w:b/>
                <w:sz w:val="20"/>
                <w:szCs w:val="20"/>
              </w:rPr>
              <w:t>4.5 years</w:t>
            </w:r>
            <w:r w:rsidRPr="00975285">
              <w:rPr>
                <w:sz w:val="20"/>
                <w:szCs w:val="20"/>
              </w:rPr>
              <w:t xml:space="preserve"> of </w:t>
            </w:r>
            <w:r w:rsidRPr="008849A9">
              <w:rPr>
                <w:b/>
                <w:sz w:val="20"/>
                <w:szCs w:val="20"/>
              </w:rPr>
              <w:t>experience in analysis, development, and delivery of large-scale enterprise software products</w:t>
            </w:r>
            <w:r w:rsidRPr="00975285">
              <w:rPr>
                <w:sz w:val="20"/>
                <w:szCs w:val="20"/>
              </w:rPr>
              <w:t>. Accomplished in managing business software assets and technical teams. Proficient in client handling, project proposals, and various project management knowledge areas. Globally exposed to a diverse set of industries, clients and project roles. Involved in continuous enhancement of technology products to comply with relevant laws, regulations and industry standards. Looking for opportunities to apply my expertise to create business value and to solve complex issues from strategy to execution.</w:t>
            </w:r>
          </w:p>
        </w:tc>
      </w:tr>
    </w:tbl>
    <w:p w14:paraId="617C2873" w14:textId="18A15617" w:rsidR="00B548C8" w:rsidRPr="00020A63" w:rsidRDefault="00B548C8" w:rsidP="00F32B2A">
      <w:pPr>
        <w:spacing w:after="0" w:line="240" w:lineRule="auto"/>
        <w:rPr>
          <w:b/>
        </w:rPr>
      </w:pPr>
      <w:r w:rsidRPr="00020A63">
        <w:rPr>
          <w:b/>
        </w:rPr>
        <w:t>EDUCATION</w:t>
      </w:r>
    </w:p>
    <w:tbl>
      <w:tblPr>
        <w:tblStyle w:val="TableGrid"/>
        <w:tblW w:w="10435"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65"/>
        <w:gridCol w:w="2970"/>
      </w:tblGrid>
      <w:tr w:rsidR="00B548C8" w14:paraId="72983B85" w14:textId="77777777" w:rsidTr="00432329">
        <w:tc>
          <w:tcPr>
            <w:tcW w:w="7465" w:type="dxa"/>
          </w:tcPr>
          <w:p w14:paraId="7328B3CB" w14:textId="134A2E1B" w:rsidR="00B548C8" w:rsidRPr="000223A0" w:rsidRDefault="00B548C8" w:rsidP="007F76D3">
            <w:pPr>
              <w:pStyle w:val="Default"/>
              <w:ind w:hanging="120"/>
              <w:rPr>
                <w:sz w:val="20"/>
                <w:szCs w:val="20"/>
              </w:rPr>
            </w:pPr>
            <w:r w:rsidRPr="000223A0">
              <w:rPr>
                <w:b/>
                <w:bCs/>
                <w:sz w:val="20"/>
                <w:szCs w:val="20"/>
              </w:rPr>
              <w:t>Master</w:t>
            </w:r>
            <w:r w:rsidR="00A52070" w:rsidRPr="000223A0">
              <w:rPr>
                <w:b/>
                <w:bCs/>
                <w:sz w:val="20"/>
                <w:szCs w:val="20"/>
              </w:rPr>
              <w:t>’</w:t>
            </w:r>
            <w:r w:rsidR="009D36E5" w:rsidRPr="000223A0">
              <w:rPr>
                <w:b/>
                <w:bCs/>
                <w:sz w:val="20"/>
                <w:szCs w:val="20"/>
              </w:rPr>
              <w:t xml:space="preserve">s </w:t>
            </w:r>
            <w:r w:rsidRPr="000223A0">
              <w:rPr>
                <w:b/>
                <w:bCs/>
                <w:sz w:val="20"/>
                <w:szCs w:val="20"/>
              </w:rPr>
              <w:t xml:space="preserve">in Information Technology Management (GPA – 4.0 / 4.0) </w:t>
            </w:r>
          </w:p>
          <w:p w14:paraId="7B8661C9" w14:textId="4DBC98A6" w:rsidR="00E608A1" w:rsidRPr="000223A0" w:rsidRDefault="00B548C8" w:rsidP="002D2EEE">
            <w:pPr>
              <w:pStyle w:val="Default"/>
              <w:ind w:hanging="120"/>
              <w:jc w:val="both"/>
              <w:rPr>
                <w:sz w:val="20"/>
                <w:szCs w:val="20"/>
              </w:rPr>
            </w:pPr>
            <w:r w:rsidRPr="000223A0">
              <w:rPr>
                <w:sz w:val="20"/>
                <w:szCs w:val="20"/>
              </w:rPr>
              <w:t>University of North Carolina, Charlotte</w:t>
            </w:r>
          </w:p>
        </w:tc>
        <w:tc>
          <w:tcPr>
            <w:tcW w:w="2970" w:type="dxa"/>
          </w:tcPr>
          <w:p w14:paraId="6D6263B6" w14:textId="20DD8821" w:rsidR="00B548C8" w:rsidRPr="000223A0" w:rsidRDefault="00B548C8" w:rsidP="007F76D3">
            <w:pPr>
              <w:pStyle w:val="Default"/>
              <w:jc w:val="right"/>
              <w:rPr>
                <w:b/>
                <w:bCs/>
                <w:sz w:val="20"/>
                <w:szCs w:val="20"/>
                <w:u w:val="single"/>
              </w:rPr>
            </w:pPr>
            <w:r w:rsidRPr="000223A0">
              <w:rPr>
                <w:b/>
                <w:bCs/>
                <w:sz w:val="20"/>
                <w:szCs w:val="20"/>
              </w:rPr>
              <w:t>Dec</w:t>
            </w:r>
            <w:r w:rsidR="00473B31">
              <w:rPr>
                <w:b/>
                <w:bCs/>
                <w:sz w:val="20"/>
                <w:szCs w:val="20"/>
              </w:rPr>
              <w:t>ember</w:t>
            </w:r>
            <w:r w:rsidRPr="000223A0">
              <w:rPr>
                <w:b/>
                <w:bCs/>
                <w:sz w:val="20"/>
                <w:szCs w:val="20"/>
              </w:rPr>
              <w:t xml:space="preserve"> 2018</w:t>
            </w:r>
          </w:p>
        </w:tc>
      </w:tr>
      <w:tr w:rsidR="00926FC7" w14:paraId="465821FB" w14:textId="77777777" w:rsidTr="00432329">
        <w:tc>
          <w:tcPr>
            <w:tcW w:w="10435" w:type="dxa"/>
            <w:gridSpan w:val="2"/>
          </w:tcPr>
          <w:p w14:paraId="33AB1BD9" w14:textId="508125F9" w:rsidR="00926FC7" w:rsidRPr="000223A0" w:rsidRDefault="00926FC7" w:rsidP="00926FC7">
            <w:pPr>
              <w:pStyle w:val="Default"/>
              <w:ind w:left="-115"/>
              <w:rPr>
                <w:b/>
                <w:bCs/>
                <w:sz w:val="20"/>
                <w:szCs w:val="20"/>
              </w:rPr>
            </w:pPr>
            <w:r w:rsidRPr="000223A0">
              <w:rPr>
                <w:b/>
                <w:bCs/>
                <w:sz w:val="20"/>
                <w:szCs w:val="20"/>
              </w:rPr>
              <w:t xml:space="preserve">Relevant Coursework: </w:t>
            </w:r>
            <w:r w:rsidR="002D72D1" w:rsidRPr="000223A0">
              <w:rPr>
                <w:bCs/>
                <w:sz w:val="20"/>
                <w:szCs w:val="20"/>
              </w:rPr>
              <w:t xml:space="preserve">Information Technology Project Management, IT Law, Policy and Ethics, </w:t>
            </w:r>
            <w:r w:rsidR="000D7B90" w:rsidRPr="000223A0">
              <w:rPr>
                <w:bCs/>
                <w:sz w:val="20"/>
                <w:szCs w:val="20"/>
              </w:rPr>
              <w:t xml:space="preserve">Human Computer Interaction, </w:t>
            </w:r>
            <w:r w:rsidR="002D72D1" w:rsidRPr="000223A0">
              <w:rPr>
                <w:bCs/>
                <w:sz w:val="20"/>
                <w:szCs w:val="20"/>
              </w:rPr>
              <w:t>Business Information Systems,</w:t>
            </w:r>
            <w:r w:rsidR="00680D37" w:rsidRPr="000223A0">
              <w:rPr>
                <w:bCs/>
                <w:sz w:val="20"/>
                <w:szCs w:val="20"/>
              </w:rPr>
              <w:t xml:space="preserve"> System Integration, </w:t>
            </w:r>
            <w:r w:rsidR="002D72D1" w:rsidRPr="000223A0">
              <w:rPr>
                <w:bCs/>
                <w:sz w:val="20"/>
                <w:szCs w:val="20"/>
              </w:rPr>
              <w:t>Big Data Analytics, Visual Analytics, Cloud Computing</w:t>
            </w:r>
          </w:p>
        </w:tc>
      </w:tr>
      <w:tr w:rsidR="00565D1A" w14:paraId="4508E5E1" w14:textId="77777777" w:rsidTr="00432329">
        <w:tc>
          <w:tcPr>
            <w:tcW w:w="7465" w:type="dxa"/>
          </w:tcPr>
          <w:p w14:paraId="553047A4" w14:textId="711E0764" w:rsidR="00565D1A" w:rsidRPr="000223A0" w:rsidRDefault="00565D1A" w:rsidP="00565D1A">
            <w:pPr>
              <w:pStyle w:val="Default"/>
              <w:ind w:hanging="120"/>
              <w:rPr>
                <w:b/>
                <w:bCs/>
                <w:sz w:val="20"/>
                <w:szCs w:val="20"/>
              </w:rPr>
            </w:pPr>
            <w:r w:rsidRPr="000223A0">
              <w:rPr>
                <w:b/>
                <w:bCs/>
                <w:sz w:val="20"/>
                <w:szCs w:val="20"/>
              </w:rPr>
              <w:t xml:space="preserve">Bachelor of Engineering in Information Technology </w:t>
            </w:r>
          </w:p>
          <w:p w14:paraId="38392ED4" w14:textId="2425299A" w:rsidR="0008043A" w:rsidRPr="000223A0" w:rsidRDefault="00565D1A" w:rsidP="009F64F9">
            <w:pPr>
              <w:pStyle w:val="Default"/>
              <w:ind w:hanging="105"/>
              <w:rPr>
                <w:sz w:val="20"/>
                <w:szCs w:val="20"/>
              </w:rPr>
            </w:pPr>
            <w:r w:rsidRPr="000223A0">
              <w:rPr>
                <w:sz w:val="20"/>
                <w:szCs w:val="20"/>
              </w:rPr>
              <w:t>Anna University (Tamil Nadu, India)</w:t>
            </w:r>
          </w:p>
        </w:tc>
        <w:tc>
          <w:tcPr>
            <w:tcW w:w="2970" w:type="dxa"/>
          </w:tcPr>
          <w:p w14:paraId="04C6431A" w14:textId="2946CA0E" w:rsidR="00565D1A" w:rsidRPr="000223A0" w:rsidRDefault="00565D1A" w:rsidP="00565D1A">
            <w:pPr>
              <w:pStyle w:val="Default"/>
              <w:jc w:val="right"/>
              <w:rPr>
                <w:b/>
                <w:bCs/>
                <w:sz w:val="20"/>
                <w:szCs w:val="20"/>
                <w:u w:val="single"/>
              </w:rPr>
            </w:pPr>
            <w:r w:rsidRPr="000223A0">
              <w:rPr>
                <w:b/>
                <w:bCs/>
                <w:sz w:val="20"/>
                <w:szCs w:val="20"/>
              </w:rPr>
              <w:t>Aug</w:t>
            </w:r>
            <w:r w:rsidR="00473B31">
              <w:rPr>
                <w:b/>
                <w:bCs/>
                <w:sz w:val="20"/>
                <w:szCs w:val="20"/>
              </w:rPr>
              <w:t>ust</w:t>
            </w:r>
            <w:r w:rsidRPr="000223A0">
              <w:rPr>
                <w:b/>
                <w:bCs/>
                <w:sz w:val="20"/>
                <w:szCs w:val="20"/>
              </w:rPr>
              <w:t xml:space="preserve"> 2009 - May 2013</w:t>
            </w:r>
          </w:p>
        </w:tc>
      </w:tr>
    </w:tbl>
    <w:p w14:paraId="38FBD26E" w14:textId="5CBFA095" w:rsidR="00432329" w:rsidRDefault="00432329" w:rsidP="00432329">
      <w:pPr>
        <w:spacing w:after="0" w:line="240" w:lineRule="auto"/>
        <w:rPr>
          <w:b/>
          <w:bCs/>
          <w:szCs w:val="20"/>
        </w:rPr>
      </w:pPr>
      <w:r w:rsidRPr="00020A63">
        <w:rPr>
          <w:b/>
        </w:rPr>
        <w:t>CORE COMPETENCIES</w:t>
      </w:r>
    </w:p>
    <w:tbl>
      <w:tblPr>
        <w:tblStyle w:val="TableGrid1"/>
        <w:tblW w:w="0" w:type="auto"/>
        <w:jc w:val="center"/>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14"/>
        <w:gridCol w:w="2331"/>
        <w:gridCol w:w="2897"/>
        <w:gridCol w:w="2614"/>
      </w:tblGrid>
      <w:tr w:rsidR="00432329" w:rsidRPr="000223A0" w14:paraId="523852A5" w14:textId="77777777" w:rsidTr="00432329">
        <w:trPr>
          <w:jc w:val="center"/>
        </w:trPr>
        <w:tc>
          <w:tcPr>
            <w:tcW w:w="2614" w:type="dxa"/>
          </w:tcPr>
          <w:p w14:paraId="126EA1C7" w14:textId="77777777" w:rsidR="00432329" w:rsidRPr="000223A0" w:rsidRDefault="00432329" w:rsidP="00475333">
            <w:pPr>
              <w:pStyle w:val="Default"/>
              <w:numPr>
                <w:ilvl w:val="0"/>
                <w:numId w:val="6"/>
              </w:numPr>
              <w:tabs>
                <w:tab w:val="left" w:pos="1017"/>
              </w:tabs>
              <w:spacing w:line="200" w:lineRule="exact"/>
              <w:ind w:left="173" w:hanging="173"/>
              <w:rPr>
                <w:bCs/>
                <w:sz w:val="20"/>
                <w:szCs w:val="20"/>
              </w:rPr>
            </w:pPr>
            <w:r>
              <w:rPr>
                <w:bCs/>
                <w:sz w:val="20"/>
                <w:szCs w:val="20"/>
              </w:rPr>
              <w:t xml:space="preserve">PMI </w:t>
            </w:r>
            <w:r w:rsidRPr="000223A0">
              <w:rPr>
                <w:bCs/>
                <w:sz w:val="20"/>
                <w:szCs w:val="20"/>
              </w:rPr>
              <w:t xml:space="preserve">PMBOK </w:t>
            </w:r>
          </w:p>
        </w:tc>
        <w:tc>
          <w:tcPr>
            <w:tcW w:w="2331" w:type="dxa"/>
          </w:tcPr>
          <w:p w14:paraId="3940FD4D" w14:textId="77777777" w:rsidR="00432329" w:rsidRPr="000223A0" w:rsidRDefault="00432329" w:rsidP="00475333">
            <w:pPr>
              <w:pStyle w:val="Default"/>
              <w:numPr>
                <w:ilvl w:val="0"/>
                <w:numId w:val="6"/>
              </w:numPr>
              <w:tabs>
                <w:tab w:val="left" w:pos="4680"/>
              </w:tabs>
              <w:spacing w:line="200" w:lineRule="exact"/>
              <w:ind w:left="173" w:hanging="173"/>
              <w:rPr>
                <w:bCs/>
                <w:sz w:val="20"/>
                <w:szCs w:val="20"/>
              </w:rPr>
            </w:pPr>
            <w:r>
              <w:rPr>
                <w:bCs/>
                <w:sz w:val="20"/>
                <w:szCs w:val="20"/>
              </w:rPr>
              <w:t>Scope Definition</w:t>
            </w:r>
          </w:p>
        </w:tc>
        <w:tc>
          <w:tcPr>
            <w:tcW w:w="2897" w:type="dxa"/>
          </w:tcPr>
          <w:p w14:paraId="0D423AAF" w14:textId="77777777" w:rsidR="00432329" w:rsidRPr="000223A0" w:rsidRDefault="00432329" w:rsidP="00475333">
            <w:pPr>
              <w:pStyle w:val="Default"/>
              <w:numPr>
                <w:ilvl w:val="0"/>
                <w:numId w:val="6"/>
              </w:numPr>
              <w:tabs>
                <w:tab w:val="left" w:pos="4680"/>
              </w:tabs>
              <w:spacing w:line="200" w:lineRule="exact"/>
              <w:ind w:left="173" w:hanging="173"/>
              <w:rPr>
                <w:bCs/>
                <w:sz w:val="20"/>
                <w:szCs w:val="20"/>
              </w:rPr>
            </w:pPr>
            <w:r>
              <w:rPr>
                <w:bCs/>
                <w:sz w:val="20"/>
                <w:szCs w:val="20"/>
              </w:rPr>
              <w:t>Business Case Assessment</w:t>
            </w:r>
          </w:p>
        </w:tc>
        <w:tc>
          <w:tcPr>
            <w:tcW w:w="2614" w:type="dxa"/>
          </w:tcPr>
          <w:p w14:paraId="40D1F888" w14:textId="77777777" w:rsidR="00432329" w:rsidRPr="000223A0" w:rsidRDefault="00432329" w:rsidP="00475333">
            <w:pPr>
              <w:pStyle w:val="Default"/>
              <w:numPr>
                <w:ilvl w:val="0"/>
                <w:numId w:val="6"/>
              </w:numPr>
              <w:tabs>
                <w:tab w:val="left" w:pos="4680"/>
              </w:tabs>
              <w:spacing w:line="200" w:lineRule="exact"/>
              <w:ind w:left="173" w:hanging="173"/>
              <w:rPr>
                <w:bCs/>
                <w:sz w:val="20"/>
                <w:szCs w:val="20"/>
              </w:rPr>
            </w:pPr>
            <w:r>
              <w:rPr>
                <w:bCs/>
                <w:sz w:val="20"/>
                <w:szCs w:val="20"/>
              </w:rPr>
              <w:t>Budget Control</w:t>
            </w:r>
          </w:p>
        </w:tc>
      </w:tr>
      <w:tr w:rsidR="00432329" w:rsidRPr="000223A0" w14:paraId="29433314" w14:textId="77777777" w:rsidTr="00432329">
        <w:trPr>
          <w:jc w:val="center"/>
        </w:trPr>
        <w:tc>
          <w:tcPr>
            <w:tcW w:w="2614" w:type="dxa"/>
          </w:tcPr>
          <w:p w14:paraId="55C76A98" w14:textId="77777777" w:rsidR="00432329" w:rsidRPr="000223A0" w:rsidRDefault="00432329" w:rsidP="00475333">
            <w:pPr>
              <w:pStyle w:val="Default"/>
              <w:numPr>
                <w:ilvl w:val="0"/>
                <w:numId w:val="6"/>
              </w:numPr>
              <w:tabs>
                <w:tab w:val="left" w:pos="4680"/>
              </w:tabs>
              <w:spacing w:line="200" w:lineRule="exact"/>
              <w:ind w:left="173" w:hanging="173"/>
              <w:rPr>
                <w:bCs/>
                <w:sz w:val="20"/>
                <w:szCs w:val="20"/>
              </w:rPr>
            </w:pPr>
            <w:r>
              <w:rPr>
                <w:bCs/>
                <w:sz w:val="20"/>
                <w:szCs w:val="20"/>
              </w:rPr>
              <w:t>Technology Management</w:t>
            </w:r>
          </w:p>
        </w:tc>
        <w:tc>
          <w:tcPr>
            <w:tcW w:w="2331" w:type="dxa"/>
          </w:tcPr>
          <w:p w14:paraId="5E511D36" w14:textId="77777777" w:rsidR="00432329" w:rsidRPr="000223A0" w:rsidRDefault="00432329" w:rsidP="00475333">
            <w:pPr>
              <w:pStyle w:val="Default"/>
              <w:numPr>
                <w:ilvl w:val="0"/>
                <w:numId w:val="6"/>
              </w:numPr>
              <w:tabs>
                <w:tab w:val="left" w:pos="4680"/>
              </w:tabs>
              <w:spacing w:line="200" w:lineRule="exact"/>
              <w:ind w:left="173" w:hanging="173"/>
              <w:rPr>
                <w:bCs/>
                <w:sz w:val="20"/>
                <w:szCs w:val="20"/>
              </w:rPr>
            </w:pPr>
            <w:r w:rsidRPr="000223A0">
              <w:rPr>
                <w:bCs/>
                <w:sz w:val="20"/>
                <w:szCs w:val="20"/>
              </w:rPr>
              <w:t>Agile Methodologies</w:t>
            </w:r>
          </w:p>
        </w:tc>
        <w:tc>
          <w:tcPr>
            <w:tcW w:w="2897" w:type="dxa"/>
          </w:tcPr>
          <w:p w14:paraId="68DA9235" w14:textId="77777777" w:rsidR="00432329" w:rsidRPr="000223A0" w:rsidRDefault="00432329" w:rsidP="00475333">
            <w:pPr>
              <w:pStyle w:val="Default"/>
              <w:numPr>
                <w:ilvl w:val="0"/>
                <w:numId w:val="6"/>
              </w:numPr>
              <w:tabs>
                <w:tab w:val="left" w:pos="4680"/>
              </w:tabs>
              <w:spacing w:line="200" w:lineRule="exact"/>
              <w:ind w:left="173" w:hanging="173"/>
              <w:rPr>
                <w:bCs/>
                <w:sz w:val="20"/>
                <w:szCs w:val="20"/>
              </w:rPr>
            </w:pPr>
            <w:r>
              <w:rPr>
                <w:bCs/>
                <w:sz w:val="20"/>
                <w:szCs w:val="20"/>
              </w:rPr>
              <w:t>Quality Assurance</w:t>
            </w:r>
          </w:p>
        </w:tc>
        <w:tc>
          <w:tcPr>
            <w:tcW w:w="2614" w:type="dxa"/>
          </w:tcPr>
          <w:p w14:paraId="2427E32E" w14:textId="77777777" w:rsidR="00432329" w:rsidRPr="000223A0" w:rsidRDefault="00432329" w:rsidP="00475333">
            <w:pPr>
              <w:pStyle w:val="Default"/>
              <w:numPr>
                <w:ilvl w:val="0"/>
                <w:numId w:val="6"/>
              </w:numPr>
              <w:tabs>
                <w:tab w:val="left" w:pos="4680"/>
              </w:tabs>
              <w:spacing w:line="200" w:lineRule="exact"/>
              <w:ind w:left="173" w:hanging="173"/>
              <w:rPr>
                <w:bCs/>
                <w:sz w:val="20"/>
                <w:szCs w:val="20"/>
              </w:rPr>
            </w:pPr>
            <w:r>
              <w:rPr>
                <w:bCs/>
                <w:sz w:val="20"/>
                <w:szCs w:val="20"/>
              </w:rPr>
              <w:t>Change Management</w:t>
            </w:r>
          </w:p>
        </w:tc>
      </w:tr>
      <w:tr w:rsidR="00432329" w:rsidRPr="000223A0" w14:paraId="498F74C7" w14:textId="77777777" w:rsidTr="00432329">
        <w:trPr>
          <w:jc w:val="center"/>
        </w:trPr>
        <w:tc>
          <w:tcPr>
            <w:tcW w:w="2614" w:type="dxa"/>
          </w:tcPr>
          <w:p w14:paraId="120B582A" w14:textId="77777777" w:rsidR="00432329" w:rsidRPr="000223A0" w:rsidRDefault="00432329" w:rsidP="00475333">
            <w:pPr>
              <w:pStyle w:val="Default"/>
              <w:numPr>
                <w:ilvl w:val="0"/>
                <w:numId w:val="6"/>
              </w:numPr>
              <w:tabs>
                <w:tab w:val="left" w:pos="4680"/>
              </w:tabs>
              <w:spacing w:line="200" w:lineRule="exact"/>
              <w:ind w:left="173" w:hanging="173"/>
              <w:rPr>
                <w:bCs/>
                <w:sz w:val="20"/>
                <w:szCs w:val="20"/>
              </w:rPr>
            </w:pPr>
            <w:r w:rsidRPr="000223A0">
              <w:rPr>
                <w:bCs/>
                <w:sz w:val="20"/>
                <w:szCs w:val="20"/>
              </w:rPr>
              <w:t>Cloud Computing Services</w:t>
            </w:r>
          </w:p>
        </w:tc>
        <w:tc>
          <w:tcPr>
            <w:tcW w:w="2331" w:type="dxa"/>
          </w:tcPr>
          <w:p w14:paraId="58420B30" w14:textId="77777777" w:rsidR="00432329" w:rsidRPr="000223A0" w:rsidRDefault="00432329" w:rsidP="00475333">
            <w:pPr>
              <w:pStyle w:val="Default"/>
              <w:numPr>
                <w:ilvl w:val="0"/>
                <w:numId w:val="6"/>
              </w:numPr>
              <w:tabs>
                <w:tab w:val="left" w:pos="4680"/>
              </w:tabs>
              <w:spacing w:line="200" w:lineRule="exact"/>
              <w:ind w:left="173" w:hanging="173"/>
              <w:rPr>
                <w:bCs/>
                <w:sz w:val="20"/>
                <w:szCs w:val="20"/>
              </w:rPr>
            </w:pPr>
            <w:r w:rsidRPr="000223A0">
              <w:rPr>
                <w:bCs/>
                <w:sz w:val="20"/>
                <w:szCs w:val="20"/>
              </w:rPr>
              <w:t>Big Data Products</w:t>
            </w:r>
          </w:p>
        </w:tc>
        <w:tc>
          <w:tcPr>
            <w:tcW w:w="2897" w:type="dxa"/>
          </w:tcPr>
          <w:p w14:paraId="78B418A9" w14:textId="77777777" w:rsidR="00432329" w:rsidRPr="000223A0" w:rsidRDefault="00432329" w:rsidP="00475333">
            <w:pPr>
              <w:pStyle w:val="Default"/>
              <w:numPr>
                <w:ilvl w:val="0"/>
                <w:numId w:val="6"/>
              </w:numPr>
              <w:tabs>
                <w:tab w:val="left" w:pos="4680"/>
              </w:tabs>
              <w:spacing w:line="200" w:lineRule="exact"/>
              <w:ind w:left="173" w:hanging="173"/>
              <w:rPr>
                <w:bCs/>
                <w:sz w:val="20"/>
                <w:szCs w:val="20"/>
              </w:rPr>
            </w:pPr>
            <w:r w:rsidRPr="000223A0">
              <w:rPr>
                <w:bCs/>
                <w:sz w:val="20"/>
                <w:szCs w:val="20"/>
              </w:rPr>
              <w:t>Content Management Systems</w:t>
            </w:r>
          </w:p>
        </w:tc>
        <w:tc>
          <w:tcPr>
            <w:tcW w:w="2614" w:type="dxa"/>
          </w:tcPr>
          <w:p w14:paraId="3022FEA3" w14:textId="77777777" w:rsidR="00432329" w:rsidRPr="000223A0" w:rsidRDefault="00432329" w:rsidP="00475333">
            <w:pPr>
              <w:pStyle w:val="Default"/>
              <w:numPr>
                <w:ilvl w:val="0"/>
                <w:numId w:val="6"/>
              </w:numPr>
              <w:tabs>
                <w:tab w:val="left" w:pos="4680"/>
              </w:tabs>
              <w:spacing w:line="200" w:lineRule="exact"/>
              <w:ind w:left="173" w:hanging="173"/>
              <w:rPr>
                <w:bCs/>
                <w:sz w:val="20"/>
                <w:szCs w:val="20"/>
              </w:rPr>
            </w:pPr>
            <w:r>
              <w:rPr>
                <w:bCs/>
                <w:sz w:val="20"/>
                <w:szCs w:val="20"/>
              </w:rPr>
              <w:t>Process Engineering</w:t>
            </w:r>
          </w:p>
        </w:tc>
      </w:tr>
    </w:tbl>
    <w:p w14:paraId="0167D3BD" w14:textId="77BD152A" w:rsidR="00B548C8" w:rsidRPr="00020A63" w:rsidRDefault="00240FBA" w:rsidP="00B548C8">
      <w:pPr>
        <w:pStyle w:val="Default"/>
        <w:tabs>
          <w:tab w:val="left" w:pos="4680"/>
        </w:tabs>
        <w:rPr>
          <w:b/>
          <w:bCs/>
          <w:sz w:val="22"/>
          <w:szCs w:val="20"/>
        </w:rPr>
      </w:pPr>
      <w:r w:rsidRPr="00020A63">
        <w:rPr>
          <w:b/>
          <w:bCs/>
          <w:sz w:val="22"/>
          <w:szCs w:val="20"/>
        </w:rPr>
        <w:t>TECHNICAL SKILLS</w:t>
      </w:r>
    </w:p>
    <w:tbl>
      <w:tblPr>
        <w:tblStyle w:val="TableGrid"/>
        <w:tblW w:w="10435"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9"/>
        <w:gridCol w:w="276"/>
        <w:gridCol w:w="7560"/>
      </w:tblGrid>
      <w:tr w:rsidR="00393B1B" w:rsidRPr="000223A0" w14:paraId="195741F7" w14:textId="77777777" w:rsidTr="00542658">
        <w:trPr>
          <w:trHeight w:val="251"/>
        </w:trPr>
        <w:tc>
          <w:tcPr>
            <w:tcW w:w="2599" w:type="dxa"/>
          </w:tcPr>
          <w:p w14:paraId="3AD589A8" w14:textId="33F470E2" w:rsidR="00393B1B" w:rsidRPr="000223A0" w:rsidRDefault="007C5742" w:rsidP="00393B1B">
            <w:pPr>
              <w:pStyle w:val="Default"/>
              <w:ind w:hanging="107"/>
              <w:rPr>
                <w:b/>
                <w:bCs/>
                <w:sz w:val="20"/>
                <w:szCs w:val="20"/>
              </w:rPr>
            </w:pPr>
            <w:r>
              <w:rPr>
                <w:b/>
                <w:bCs/>
                <w:sz w:val="20"/>
                <w:szCs w:val="20"/>
              </w:rPr>
              <w:t xml:space="preserve">Project </w:t>
            </w:r>
            <w:r w:rsidR="00393B1B" w:rsidRPr="000223A0">
              <w:rPr>
                <w:b/>
                <w:bCs/>
                <w:sz w:val="20"/>
                <w:szCs w:val="20"/>
              </w:rPr>
              <w:t>Practices</w:t>
            </w:r>
          </w:p>
        </w:tc>
        <w:tc>
          <w:tcPr>
            <w:tcW w:w="276" w:type="dxa"/>
          </w:tcPr>
          <w:p w14:paraId="2D0ECBDF" w14:textId="752DB25C" w:rsidR="00393B1B" w:rsidRPr="000223A0" w:rsidRDefault="00460077" w:rsidP="007F76D3">
            <w:pPr>
              <w:pStyle w:val="Default"/>
              <w:rPr>
                <w:bCs/>
                <w:sz w:val="20"/>
                <w:szCs w:val="20"/>
              </w:rPr>
            </w:pPr>
            <w:r w:rsidRPr="000223A0">
              <w:rPr>
                <w:bCs/>
                <w:sz w:val="20"/>
                <w:szCs w:val="20"/>
              </w:rPr>
              <w:t>:</w:t>
            </w:r>
          </w:p>
        </w:tc>
        <w:tc>
          <w:tcPr>
            <w:tcW w:w="7560" w:type="dxa"/>
          </w:tcPr>
          <w:p w14:paraId="0D4B4447" w14:textId="4BBF85F9" w:rsidR="00393B1B" w:rsidRPr="000223A0" w:rsidRDefault="00393B1B" w:rsidP="00393B1B">
            <w:pPr>
              <w:pStyle w:val="Default"/>
              <w:rPr>
                <w:sz w:val="20"/>
                <w:szCs w:val="20"/>
              </w:rPr>
            </w:pPr>
            <w:r w:rsidRPr="000223A0">
              <w:rPr>
                <w:sz w:val="20"/>
                <w:szCs w:val="20"/>
              </w:rPr>
              <w:t>Waterfall, Hybrid</w:t>
            </w:r>
            <w:r w:rsidR="00432139">
              <w:rPr>
                <w:sz w:val="20"/>
                <w:szCs w:val="20"/>
              </w:rPr>
              <w:t xml:space="preserve"> Waterfall</w:t>
            </w:r>
            <w:r w:rsidRPr="000223A0">
              <w:rPr>
                <w:sz w:val="20"/>
                <w:szCs w:val="20"/>
              </w:rPr>
              <w:t>, Scrum, Kanban</w:t>
            </w:r>
          </w:p>
        </w:tc>
      </w:tr>
      <w:tr w:rsidR="00393B1B" w:rsidRPr="000223A0" w14:paraId="1287D6EF" w14:textId="77777777" w:rsidTr="00542658">
        <w:trPr>
          <w:trHeight w:val="260"/>
        </w:trPr>
        <w:tc>
          <w:tcPr>
            <w:tcW w:w="2599" w:type="dxa"/>
          </w:tcPr>
          <w:p w14:paraId="527E8D97" w14:textId="6B12F936" w:rsidR="00393B1B" w:rsidRPr="000223A0" w:rsidRDefault="00393B1B" w:rsidP="00393B1B">
            <w:pPr>
              <w:pStyle w:val="Default"/>
              <w:ind w:hanging="107"/>
              <w:rPr>
                <w:b/>
                <w:bCs/>
                <w:sz w:val="20"/>
                <w:szCs w:val="20"/>
              </w:rPr>
            </w:pPr>
            <w:r w:rsidRPr="000223A0">
              <w:rPr>
                <w:b/>
                <w:bCs/>
                <w:sz w:val="20"/>
                <w:szCs w:val="20"/>
              </w:rPr>
              <w:t>Cloud</w:t>
            </w:r>
          </w:p>
        </w:tc>
        <w:tc>
          <w:tcPr>
            <w:tcW w:w="276" w:type="dxa"/>
          </w:tcPr>
          <w:p w14:paraId="5C0AB6EA" w14:textId="75207CFD" w:rsidR="00393B1B" w:rsidRPr="000223A0" w:rsidRDefault="00460077" w:rsidP="007F76D3">
            <w:pPr>
              <w:pStyle w:val="Default"/>
              <w:rPr>
                <w:bCs/>
                <w:sz w:val="20"/>
                <w:szCs w:val="20"/>
              </w:rPr>
            </w:pPr>
            <w:r w:rsidRPr="000223A0">
              <w:rPr>
                <w:bCs/>
                <w:sz w:val="20"/>
                <w:szCs w:val="20"/>
              </w:rPr>
              <w:t>:</w:t>
            </w:r>
          </w:p>
        </w:tc>
        <w:tc>
          <w:tcPr>
            <w:tcW w:w="7560" w:type="dxa"/>
          </w:tcPr>
          <w:p w14:paraId="22181FC7" w14:textId="4D59049E" w:rsidR="00393B1B" w:rsidRPr="000223A0" w:rsidRDefault="00393B1B" w:rsidP="007F76D3">
            <w:pPr>
              <w:pStyle w:val="Default"/>
              <w:rPr>
                <w:rFonts w:eastAsia="Tahoma, Tahoma" w:cs="Times New Roman"/>
                <w:sz w:val="20"/>
                <w:szCs w:val="20"/>
              </w:rPr>
            </w:pPr>
            <w:r w:rsidRPr="000223A0">
              <w:rPr>
                <w:rFonts w:eastAsia="Tahoma, Tahoma" w:cs="Times New Roman"/>
                <w:sz w:val="20"/>
                <w:szCs w:val="20"/>
              </w:rPr>
              <w:t>Amazon Web Services</w:t>
            </w:r>
          </w:p>
        </w:tc>
      </w:tr>
      <w:tr w:rsidR="00D1117F" w:rsidRPr="000223A0" w14:paraId="4DF74A56" w14:textId="77777777" w:rsidTr="00542658">
        <w:trPr>
          <w:trHeight w:val="260"/>
        </w:trPr>
        <w:tc>
          <w:tcPr>
            <w:tcW w:w="2599" w:type="dxa"/>
          </w:tcPr>
          <w:p w14:paraId="446C4E3C" w14:textId="0E478153" w:rsidR="00D1117F" w:rsidRPr="000223A0" w:rsidRDefault="00D1117F" w:rsidP="00D1117F">
            <w:pPr>
              <w:pStyle w:val="Default"/>
              <w:ind w:hanging="107"/>
              <w:rPr>
                <w:b/>
                <w:bCs/>
                <w:sz w:val="20"/>
                <w:szCs w:val="20"/>
              </w:rPr>
            </w:pPr>
            <w:r w:rsidRPr="000223A0">
              <w:rPr>
                <w:b/>
                <w:bCs/>
                <w:sz w:val="20"/>
                <w:szCs w:val="20"/>
              </w:rPr>
              <w:t>Tools</w:t>
            </w:r>
          </w:p>
        </w:tc>
        <w:tc>
          <w:tcPr>
            <w:tcW w:w="276" w:type="dxa"/>
          </w:tcPr>
          <w:p w14:paraId="0A0225C6" w14:textId="7A67EE2B" w:rsidR="00D1117F" w:rsidRPr="000223A0" w:rsidRDefault="00460077" w:rsidP="00D1117F">
            <w:pPr>
              <w:pStyle w:val="Default"/>
              <w:rPr>
                <w:bCs/>
                <w:sz w:val="20"/>
                <w:szCs w:val="20"/>
              </w:rPr>
            </w:pPr>
            <w:r w:rsidRPr="000223A0">
              <w:rPr>
                <w:bCs/>
                <w:sz w:val="20"/>
                <w:szCs w:val="20"/>
              </w:rPr>
              <w:t>:</w:t>
            </w:r>
          </w:p>
        </w:tc>
        <w:tc>
          <w:tcPr>
            <w:tcW w:w="7560" w:type="dxa"/>
          </w:tcPr>
          <w:p w14:paraId="0F6FC578" w14:textId="4D9A6C9D" w:rsidR="00D1117F" w:rsidRPr="000223A0" w:rsidRDefault="00D1117F" w:rsidP="00D1117F">
            <w:pPr>
              <w:pStyle w:val="Default"/>
              <w:rPr>
                <w:rFonts w:eastAsia="Tahoma, Tahoma" w:cs="Times New Roman"/>
                <w:sz w:val="20"/>
                <w:szCs w:val="20"/>
              </w:rPr>
            </w:pPr>
            <w:r w:rsidRPr="000223A0">
              <w:rPr>
                <w:sz w:val="20"/>
                <w:szCs w:val="20"/>
              </w:rPr>
              <w:t>Microsoft Project, CA Clarity PPM, JIRA, Trello, MS Office, SharePoint, Git, JIRA, Jenkins, SonarQube, Tortoise SVN, BugZilla, HP ALM, Microsoft Visio, Tableau, Analytic Solver</w:t>
            </w:r>
          </w:p>
        </w:tc>
      </w:tr>
    </w:tbl>
    <w:p w14:paraId="4D90133C" w14:textId="3CFE5521" w:rsidR="00B548C8" w:rsidRPr="005C0D7A" w:rsidRDefault="005A6B84" w:rsidP="004E3E2D">
      <w:pPr>
        <w:pStyle w:val="Default"/>
        <w:tabs>
          <w:tab w:val="left" w:pos="3543"/>
        </w:tabs>
        <w:rPr>
          <w:b/>
          <w:bCs/>
          <w:sz w:val="22"/>
          <w:szCs w:val="22"/>
        </w:rPr>
      </w:pPr>
      <w:r w:rsidRPr="005C0D7A">
        <w:rPr>
          <w:b/>
          <w:bCs/>
          <w:sz w:val="22"/>
          <w:szCs w:val="22"/>
        </w:rPr>
        <w:t>PROFESSIONAL</w:t>
      </w:r>
      <w:r w:rsidR="00B548C8" w:rsidRPr="005C0D7A">
        <w:rPr>
          <w:b/>
          <w:bCs/>
          <w:sz w:val="22"/>
          <w:szCs w:val="22"/>
        </w:rPr>
        <w:t xml:space="preserve"> EXPERIENCE</w:t>
      </w:r>
    </w:p>
    <w:tbl>
      <w:tblPr>
        <w:tblStyle w:val="TableGrid"/>
        <w:tblW w:w="10435"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5"/>
        <w:gridCol w:w="3240"/>
      </w:tblGrid>
      <w:tr w:rsidR="00B548C8" w14:paraId="230CF39B" w14:textId="77777777" w:rsidTr="00B643A6">
        <w:tc>
          <w:tcPr>
            <w:tcW w:w="7195" w:type="dxa"/>
          </w:tcPr>
          <w:p w14:paraId="2B3EBD70" w14:textId="05298288" w:rsidR="00B548C8" w:rsidRPr="00B33A7B" w:rsidRDefault="00D639AF" w:rsidP="00675527">
            <w:pPr>
              <w:pStyle w:val="Default"/>
              <w:ind w:hanging="117"/>
              <w:jc w:val="both"/>
              <w:rPr>
                <w:rFonts w:asciiTheme="minorHAnsi" w:hAnsiTheme="minorHAnsi"/>
                <w:sz w:val="20"/>
                <w:szCs w:val="20"/>
                <w:u w:val="single"/>
              </w:rPr>
            </w:pPr>
            <w:r w:rsidRPr="008C4014">
              <w:rPr>
                <w:rFonts w:asciiTheme="minorHAnsi" w:hAnsiTheme="minorHAnsi"/>
                <w:b/>
                <w:bCs/>
                <w:sz w:val="20"/>
                <w:szCs w:val="20"/>
              </w:rPr>
              <w:t xml:space="preserve"> </w:t>
            </w:r>
            <w:r w:rsidR="00B548C8" w:rsidRPr="00B33A7B">
              <w:rPr>
                <w:rFonts w:asciiTheme="minorHAnsi" w:hAnsiTheme="minorHAnsi"/>
                <w:b/>
                <w:bCs/>
                <w:sz w:val="20"/>
                <w:szCs w:val="20"/>
                <w:u w:val="single"/>
              </w:rPr>
              <w:t xml:space="preserve">Graduate </w:t>
            </w:r>
            <w:r w:rsidR="0034252F" w:rsidRPr="00B33A7B">
              <w:rPr>
                <w:rFonts w:asciiTheme="minorHAnsi" w:hAnsiTheme="minorHAnsi"/>
                <w:b/>
                <w:bCs/>
                <w:sz w:val="20"/>
                <w:szCs w:val="20"/>
                <w:u w:val="single"/>
              </w:rPr>
              <w:t xml:space="preserve">Teaching </w:t>
            </w:r>
            <w:r w:rsidR="00B548C8" w:rsidRPr="00B33A7B">
              <w:rPr>
                <w:rFonts w:asciiTheme="minorHAnsi" w:hAnsiTheme="minorHAnsi"/>
                <w:b/>
                <w:bCs/>
                <w:sz w:val="20"/>
                <w:szCs w:val="20"/>
                <w:u w:val="single"/>
              </w:rPr>
              <w:t>Assistant at University of North Carolina, Charlotte</w:t>
            </w:r>
          </w:p>
        </w:tc>
        <w:tc>
          <w:tcPr>
            <w:tcW w:w="3240" w:type="dxa"/>
          </w:tcPr>
          <w:p w14:paraId="20F646F5" w14:textId="51E384D4" w:rsidR="00B548C8" w:rsidRPr="00B33A7B" w:rsidRDefault="00B548C8" w:rsidP="007F76D3">
            <w:pPr>
              <w:pStyle w:val="Default"/>
              <w:ind w:hanging="120"/>
              <w:jc w:val="right"/>
              <w:rPr>
                <w:rFonts w:asciiTheme="minorHAnsi" w:hAnsiTheme="minorHAnsi"/>
                <w:b/>
                <w:bCs/>
                <w:sz w:val="20"/>
                <w:szCs w:val="20"/>
              </w:rPr>
            </w:pPr>
            <w:r w:rsidRPr="00B33A7B">
              <w:rPr>
                <w:b/>
                <w:bCs/>
                <w:sz w:val="20"/>
                <w:szCs w:val="20"/>
              </w:rPr>
              <w:t xml:space="preserve">February 2018 </w:t>
            </w:r>
            <w:r w:rsidR="00D44F81" w:rsidRPr="00B33A7B">
              <w:rPr>
                <w:b/>
                <w:bCs/>
                <w:sz w:val="20"/>
                <w:szCs w:val="20"/>
              </w:rPr>
              <w:t>–</w:t>
            </w:r>
            <w:r w:rsidRPr="00B33A7B">
              <w:rPr>
                <w:b/>
                <w:bCs/>
                <w:sz w:val="20"/>
                <w:szCs w:val="20"/>
              </w:rPr>
              <w:t xml:space="preserve"> </w:t>
            </w:r>
            <w:r w:rsidR="00D44F81" w:rsidRPr="00B33A7B">
              <w:rPr>
                <w:b/>
                <w:bCs/>
                <w:sz w:val="20"/>
                <w:szCs w:val="20"/>
              </w:rPr>
              <w:t>December 2018</w:t>
            </w:r>
          </w:p>
        </w:tc>
      </w:tr>
      <w:tr w:rsidR="00B548C8" w14:paraId="69D7F767" w14:textId="77777777" w:rsidTr="00B643A6">
        <w:tc>
          <w:tcPr>
            <w:tcW w:w="10435" w:type="dxa"/>
            <w:gridSpan w:val="2"/>
          </w:tcPr>
          <w:p w14:paraId="311410DF" w14:textId="77777777" w:rsidR="00B548C8" w:rsidRPr="00B33A7B" w:rsidRDefault="00B548C8" w:rsidP="00B548C8">
            <w:pPr>
              <w:pStyle w:val="Default"/>
              <w:numPr>
                <w:ilvl w:val="0"/>
                <w:numId w:val="1"/>
              </w:numPr>
              <w:spacing w:after="11"/>
              <w:ind w:left="76" w:hanging="180"/>
              <w:rPr>
                <w:rFonts w:asciiTheme="minorHAnsi" w:hAnsiTheme="minorHAnsi"/>
                <w:sz w:val="20"/>
                <w:szCs w:val="20"/>
              </w:rPr>
            </w:pPr>
            <w:r w:rsidRPr="00B33A7B">
              <w:rPr>
                <w:rFonts w:asciiTheme="minorHAnsi" w:hAnsiTheme="minorHAnsi"/>
                <w:sz w:val="20"/>
                <w:szCs w:val="20"/>
              </w:rPr>
              <w:t>Audited academia security profiles in</w:t>
            </w:r>
            <w:r w:rsidR="00E82981" w:rsidRPr="00B33A7B">
              <w:rPr>
                <w:rFonts w:asciiTheme="minorHAnsi" w:hAnsiTheme="minorHAnsi"/>
                <w:sz w:val="20"/>
                <w:szCs w:val="20"/>
              </w:rPr>
              <w:t xml:space="preserve"> the</w:t>
            </w:r>
            <w:r w:rsidRPr="00B33A7B">
              <w:rPr>
                <w:rFonts w:asciiTheme="minorHAnsi" w:hAnsiTheme="minorHAnsi"/>
                <w:sz w:val="20"/>
                <w:szCs w:val="20"/>
              </w:rPr>
              <w:t xml:space="preserve"> university’s learning management system during migration activities</w:t>
            </w:r>
          </w:p>
        </w:tc>
      </w:tr>
      <w:tr w:rsidR="00B548C8" w14:paraId="0F36D42D" w14:textId="77777777" w:rsidTr="00B643A6">
        <w:tc>
          <w:tcPr>
            <w:tcW w:w="7195" w:type="dxa"/>
          </w:tcPr>
          <w:p w14:paraId="1D3B13B2" w14:textId="34283296" w:rsidR="00B548C8" w:rsidRPr="00B33A7B" w:rsidRDefault="00D639AF" w:rsidP="007F76D3">
            <w:pPr>
              <w:pStyle w:val="Default"/>
              <w:ind w:hanging="120"/>
              <w:jc w:val="both"/>
              <w:rPr>
                <w:rFonts w:asciiTheme="minorHAnsi" w:hAnsiTheme="minorHAnsi"/>
                <w:b/>
                <w:sz w:val="20"/>
                <w:szCs w:val="20"/>
                <w:u w:val="single"/>
              </w:rPr>
            </w:pPr>
            <w:r w:rsidRPr="00D639AF">
              <w:rPr>
                <w:rFonts w:asciiTheme="minorHAnsi" w:hAnsiTheme="minorHAnsi"/>
                <w:b/>
                <w:bCs/>
                <w:sz w:val="20"/>
                <w:szCs w:val="20"/>
              </w:rPr>
              <w:t xml:space="preserve"> </w:t>
            </w:r>
            <w:r w:rsidR="00675527">
              <w:rPr>
                <w:rFonts w:asciiTheme="minorHAnsi" w:hAnsiTheme="minorHAnsi"/>
                <w:b/>
                <w:bCs/>
                <w:sz w:val="20"/>
                <w:szCs w:val="20"/>
                <w:u w:val="single"/>
              </w:rPr>
              <w:t>Technical Project</w:t>
            </w:r>
            <w:r w:rsidR="0008713B">
              <w:rPr>
                <w:rFonts w:asciiTheme="minorHAnsi" w:hAnsiTheme="minorHAnsi"/>
                <w:b/>
                <w:bCs/>
                <w:sz w:val="20"/>
                <w:szCs w:val="20"/>
                <w:u w:val="single"/>
              </w:rPr>
              <w:t xml:space="preserve"> Management Associate </w:t>
            </w:r>
            <w:r w:rsidR="00B548C8" w:rsidRPr="00B33A7B">
              <w:rPr>
                <w:rFonts w:asciiTheme="minorHAnsi" w:hAnsiTheme="minorHAnsi"/>
                <w:b/>
                <w:bCs/>
                <w:sz w:val="20"/>
                <w:szCs w:val="20"/>
                <w:u w:val="single"/>
              </w:rPr>
              <w:t>at Tata Consultancy Services, India</w:t>
            </w:r>
          </w:p>
        </w:tc>
        <w:tc>
          <w:tcPr>
            <w:tcW w:w="3240" w:type="dxa"/>
          </w:tcPr>
          <w:p w14:paraId="7E6F4F01" w14:textId="77777777" w:rsidR="00B548C8" w:rsidRPr="00B33A7B" w:rsidRDefault="00B548C8" w:rsidP="007F76D3">
            <w:pPr>
              <w:pStyle w:val="Default"/>
              <w:ind w:hanging="120"/>
              <w:jc w:val="right"/>
              <w:rPr>
                <w:rFonts w:asciiTheme="minorHAnsi" w:hAnsiTheme="minorHAnsi"/>
                <w:b/>
                <w:bCs/>
                <w:sz w:val="20"/>
                <w:szCs w:val="20"/>
              </w:rPr>
            </w:pPr>
            <w:r w:rsidRPr="00B33A7B">
              <w:rPr>
                <w:b/>
                <w:bCs/>
                <w:sz w:val="20"/>
                <w:szCs w:val="20"/>
              </w:rPr>
              <w:t>May 2016 - December 2017</w:t>
            </w:r>
          </w:p>
        </w:tc>
      </w:tr>
      <w:tr w:rsidR="00B548C8" w14:paraId="6A0C3331" w14:textId="77777777" w:rsidTr="00B643A6">
        <w:tc>
          <w:tcPr>
            <w:tcW w:w="10435" w:type="dxa"/>
            <w:gridSpan w:val="2"/>
          </w:tcPr>
          <w:p w14:paraId="45DD2F05" w14:textId="689FC1AF" w:rsidR="00E22C5D" w:rsidRDefault="001D4E8D" w:rsidP="008B272B">
            <w:pPr>
              <w:pStyle w:val="Default"/>
              <w:numPr>
                <w:ilvl w:val="0"/>
                <w:numId w:val="1"/>
              </w:numPr>
              <w:spacing w:after="11"/>
              <w:ind w:left="76" w:hanging="180"/>
              <w:jc w:val="both"/>
              <w:rPr>
                <w:rFonts w:asciiTheme="minorHAnsi" w:hAnsiTheme="minorHAnsi"/>
                <w:sz w:val="20"/>
                <w:szCs w:val="20"/>
              </w:rPr>
            </w:pPr>
            <w:r>
              <w:rPr>
                <w:rFonts w:asciiTheme="minorHAnsi" w:hAnsiTheme="minorHAnsi"/>
                <w:sz w:val="20"/>
                <w:szCs w:val="20"/>
              </w:rPr>
              <w:t xml:space="preserve">Extremely successful in </w:t>
            </w:r>
            <w:r w:rsidR="00117CCE">
              <w:rPr>
                <w:rFonts w:asciiTheme="minorHAnsi" w:hAnsiTheme="minorHAnsi"/>
                <w:sz w:val="20"/>
                <w:szCs w:val="20"/>
              </w:rPr>
              <w:t>managing and completing</w:t>
            </w:r>
            <w:r>
              <w:rPr>
                <w:rFonts w:asciiTheme="minorHAnsi" w:hAnsiTheme="minorHAnsi"/>
                <w:sz w:val="20"/>
                <w:szCs w:val="20"/>
              </w:rPr>
              <w:t xml:space="preserve"> the assigned </w:t>
            </w:r>
            <w:r w:rsidR="004D67C3">
              <w:rPr>
                <w:rFonts w:asciiTheme="minorHAnsi" w:hAnsiTheme="minorHAnsi"/>
                <w:sz w:val="20"/>
                <w:szCs w:val="20"/>
              </w:rPr>
              <w:t>projects of type</w:t>
            </w:r>
            <w:r w:rsidR="00BE3076">
              <w:rPr>
                <w:rFonts w:asciiTheme="minorHAnsi" w:hAnsiTheme="minorHAnsi"/>
                <w:sz w:val="20"/>
                <w:szCs w:val="20"/>
              </w:rPr>
              <w:t>:</w:t>
            </w:r>
            <w:r>
              <w:rPr>
                <w:rFonts w:asciiTheme="minorHAnsi" w:hAnsiTheme="minorHAnsi"/>
                <w:sz w:val="20"/>
                <w:szCs w:val="20"/>
              </w:rPr>
              <w:t xml:space="preserve"> new products, </w:t>
            </w:r>
            <w:r w:rsidR="00A1159F">
              <w:rPr>
                <w:rFonts w:asciiTheme="minorHAnsi" w:hAnsiTheme="minorHAnsi"/>
                <w:sz w:val="20"/>
                <w:szCs w:val="20"/>
              </w:rPr>
              <w:t xml:space="preserve">enhancement, </w:t>
            </w:r>
            <w:r>
              <w:rPr>
                <w:rFonts w:asciiTheme="minorHAnsi" w:hAnsiTheme="minorHAnsi"/>
                <w:sz w:val="20"/>
                <w:szCs w:val="20"/>
              </w:rPr>
              <w:t>system integrations</w:t>
            </w:r>
            <w:r w:rsidR="00A1159F">
              <w:rPr>
                <w:rFonts w:asciiTheme="minorHAnsi" w:hAnsiTheme="minorHAnsi"/>
                <w:sz w:val="20"/>
                <w:szCs w:val="20"/>
              </w:rPr>
              <w:t xml:space="preserve"> </w:t>
            </w:r>
            <w:r w:rsidR="004D67C3">
              <w:rPr>
                <w:rFonts w:asciiTheme="minorHAnsi" w:hAnsiTheme="minorHAnsi"/>
                <w:sz w:val="20"/>
                <w:szCs w:val="20"/>
              </w:rPr>
              <w:t xml:space="preserve">and infrastructure with </w:t>
            </w:r>
            <w:r w:rsidR="004D67C3" w:rsidRPr="003C6BC6">
              <w:rPr>
                <w:rFonts w:asciiTheme="minorHAnsi" w:hAnsiTheme="minorHAnsi"/>
                <w:b/>
                <w:sz w:val="20"/>
                <w:szCs w:val="20"/>
              </w:rPr>
              <w:t>project value</w:t>
            </w:r>
            <w:r w:rsidR="00AB6143" w:rsidRPr="003C6BC6">
              <w:rPr>
                <w:rFonts w:asciiTheme="minorHAnsi" w:hAnsiTheme="minorHAnsi"/>
                <w:b/>
                <w:sz w:val="20"/>
                <w:szCs w:val="20"/>
              </w:rPr>
              <w:t>s</w:t>
            </w:r>
            <w:r w:rsidR="00AB6143">
              <w:rPr>
                <w:rFonts w:asciiTheme="minorHAnsi" w:hAnsiTheme="minorHAnsi"/>
                <w:sz w:val="20"/>
                <w:szCs w:val="20"/>
              </w:rPr>
              <w:t xml:space="preserve"> </w:t>
            </w:r>
            <w:r w:rsidR="00520252">
              <w:rPr>
                <w:rFonts w:asciiTheme="minorHAnsi" w:hAnsiTheme="minorHAnsi"/>
                <w:sz w:val="20"/>
                <w:szCs w:val="20"/>
              </w:rPr>
              <w:t>ranging</w:t>
            </w:r>
            <w:r w:rsidR="004D67C3">
              <w:rPr>
                <w:rFonts w:asciiTheme="minorHAnsi" w:hAnsiTheme="minorHAnsi"/>
                <w:sz w:val="20"/>
                <w:szCs w:val="20"/>
              </w:rPr>
              <w:t xml:space="preserve"> </w:t>
            </w:r>
            <w:r w:rsidR="00AB6143">
              <w:rPr>
                <w:rFonts w:asciiTheme="minorHAnsi" w:hAnsiTheme="minorHAnsi"/>
                <w:sz w:val="20"/>
                <w:szCs w:val="20"/>
              </w:rPr>
              <w:t>between</w:t>
            </w:r>
            <w:r w:rsidR="004D67C3">
              <w:rPr>
                <w:rFonts w:asciiTheme="minorHAnsi" w:hAnsiTheme="minorHAnsi"/>
                <w:sz w:val="20"/>
                <w:szCs w:val="20"/>
              </w:rPr>
              <w:t xml:space="preserve"> </w:t>
            </w:r>
            <w:r w:rsidR="004D67C3" w:rsidRPr="003C6BC6">
              <w:rPr>
                <w:rFonts w:asciiTheme="minorHAnsi" w:hAnsiTheme="minorHAnsi"/>
                <w:b/>
                <w:sz w:val="20"/>
                <w:szCs w:val="20"/>
              </w:rPr>
              <w:t>$</w:t>
            </w:r>
            <w:r w:rsidR="00AB6143" w:rsidRPr="003C6BC6">
              <w:rPr>
                <w:rFonts w:asciiTheme="minorHAnsi" w:hAnsiTheme="minorHAnsi"/>
                <w:b/>
                <w:sz w:val="20"/>
                <w:szCs w:val="20"/>
              </w:rPr>
              <w:t>1</w:t>
            </w:r>
            <w:r w:rsidR="004D67C3" w:rsidRPr="003C6BC6">
              <w:rPr>
                <w:rFonts w:asciiTheme="minorHAnsi" w:hAnsiTheme="minorHAnsi"/>
                <w:b/>
                <w:sz w:val="20"/>
                <w:szCs w:val="20"/>
              </w:rPr>
              <w:t xml:space="preserve">,000,000 </w:t>
            </w:r>
            <w:r w:rsidR="00AB6143" w:rsidRPr="003C6BC6">
              <w:rPr>
                <w:rFonts w:asciiTheme="minorHAnsi" w:hAnsiTheme="minorHAnsi"/>
                <w:b/>
                <w:sz w:val="20"/>
                <w:szCs w:val="20"/>
              </w:rPr>
              <w:t>t0 $2,000,000</w:t>
            </w:r>
          </w:p>
          <w:p w14:paraId="6DC87CC0" w14:textId="478DBE52" w:rsidR="00A1159F" w:rsidRDefault="00E56AFF" w:rsidP="008B272B">
            <w:pPr>
              <w:pStyle w:val="Default"/>
              <w:numPr>
                <w:ilvl w:val="0"/>
                <w:numId w:val="1"/>
              </w:numPr>
              <w:spacing w:after="11"/>
              <w:ind w:left="76" w:hanging="180"/>
              <w:jc w:val="both"/>
              <w:rPr>
                <w:rFonts w:asciiTheme="minorHAnsi" w:hAnsiTheme="minorHAnsi"/>
                <w:sz w:val="20"/>
                <w:szCs w:val="20"/>
              </w:rPr>
            </w:pPr>
            <w:r>
              <w:rPr>
                <w:rFonts w:asciiTheme="minorHAnsi" w:hAnsiTheme="minorHAnsi"/>
                <w:b/>
                <w:sz w:val="20"/>
                <w:szCs w:val="20"/>
              </w:rPr>
              <w:t xml:space="preserve">Served as </w:t>
            </w:r>
            <w:r w:rsidR="001C7ECC">
              <w:rPr>
                <w:rFonts w:asciiTheme="minorHAnsi" w:hAnsiTheme="minorHAnsi"/>
                <w:b/>
                <w:sz w:val="20"/>
                <w:szCs w:val="20"/>
              </w:rPr>
              <w:t xml:space="preserve">a </w:t>
            </w:r>
            <w:r>
              <w:rPr>
                <w:rFonts w:asciiTheme="minorHAnsi" w:hAnsiTheme="minorHAnsi"/>
                <w:b/>
                <w:sz w:val="20"/>
                <w:szCs w:val="20"/>
              </w:rPr>
              <w:t>liaison among various</w:t>
            </w:r>
            <w:r w:rsidR="00A1159F">
              <w:rPr>
                <w:rFonts w:asciiTheme="minorHAnsi" w:hAnsiTheme="minorHAnsi"/>
                <w:sz w:val="20"/>
                <w:szCs w:val="20"/>
              </w:rPr>
              <w:t xml:space="preserve"> stakeholders, product engineering, sales, implementation</w:t>
            </w:r>
            <w:r w:rsidR="00A37DC6">
              <w:rPr>
                <w:rFonts w:asciiTheme="minorHAnsi" w:hAnsiTheme="minorHAnsi"/>
                <w:sz w:val="20"/>
                <w:szCs w:val="20"/>
              </w:rPr>
              <w:t>,</w:t>
            </w:r>
            <w:r w:rsidR="00795B3E">
              <w:rPr>
                <w:rFonts w:asciiTheme="minorHAnsi" w:hAnsiTheme="minorHAnsi"/>
                <w:sz w:val="20"/>
                <w:szCs w:val="20"/>
              </w:rPr>
              <w:t xml:space="preserve"> </w:t>
            </w:r>
            <w:r w:rsidR="00A1159F">
              <w:rPr>
                <w:rFonts w:asciiTheme="minorHAnsi" w:hAnsiTheme="minorHAnsi"/>
                <w:sz w:val="20"/>
                <w:szCs w:val="20"/>
              </w:rPr>
              <w:t>and many cross functional teams</w:t>
            </w:r>
          </w:p>
          <w:p w14:paraId="4BF1E069" w14:textId="5C4E6713" w:rsidR="00DD2287" w:rsidRDefault="00510632" w:rsidP="00117CCE">
            <w:pPr>
              <w:pStyle w:val="Default"/>
              <w:numPr>
                <w:ilvl w:val="0"/>
                <w:numId w:val="1"/>
              </w:numPr>
              <w:spacing w:after="11"/>
              <w:ind w:left="76" w:hanging="180"/>
              <w:jc w:val="both"/>
              <w:rPr>
                <w:rFonts w:asciiTheme="minorHAnsi" w:hAnsiTheme="minorHAnsi"/>
                <w:sz w:val="20"/>
                <w:szCs w:val="20"/>
              </w:rPr>
            </w:pPr>
            <w:r w:rsidRPr="00510632">
              <w:rPr>
                <w:rFonts w:asciiTheme="minorHAnsi" w:hAnsiTheme="minorHAnsi"/>
                <w:sz w:val="20"/>
                <w:szCs w:val="20"/>
              </w:rPr>
              <w:t>Formulated</w:t>
            </w:r>
            <w:r w:rsidRPr="00510632">
              <w:rPr>
                <w:rFonts w:asciiTheme="minorHAnsi" w:hAnsiTheme="minorHAnsi"/>
                <w:b/>
                <w:sz w:val="20"/>
                <w:szCs w:val="20"/>
              </w:rPr>
              <w:t xml:space="preserve"> </w:t>
            </w:r>
            <w:r w:rsidR="00B22523" w:rsidRPr="00510632">
              <w:rPr>
                <w:rFonts w:asciiTheme="minorHAnsi" w:hAnsiTheme="minorHAnsi"/>
                <w:b/>
                <w:sz w:val="20"/>
                <w:szCs w:val="20"/>
              </w:rPr>
              <w:t>6%</w:t>
            </w:r>
            <w:r w:rsidR="007B0449">
              <w:rPr>
                <w:rFonts w:asciiTheme="minorHAnsi" w:hAnsiTheme="minorHAnsi"/>
                <w:b/>
                <w:sz w:val="20"/>
                <w:szCs w:val="20"/>
              </w:rPr>
              <w:t xml:space="preserve"> </w:t>
            </w:r>
            <w:r w:rsidR="00B22523" w:rsidRPr="00510632">
              <w:rPr>
                <w:rFonts w:asciiTheme="minorHAnsi" w:hAnsiTheme="minorHAnsi"/>
                <w:b/>
                <w:sz w:val="20"/>
                <w:szCs w:val="20"/>
              </w:rPr>
              <w:t>time savings model</w:t>
            </w:r>
            <w:r w:rsidR="00C55405" w:rsidRPr="00510632">
              <w:rPr>
                <w:rFonts w:asciiTheme="minorHAnsi" w:hAnsiTheme="minorHAnsi"/>
                <w:sz w:val="20"/>
                <w:szCs w:val="20"/>
              </w:rPr>
              <w:t xml:space="preserve"> using </w:t>
            </w:r>
            <w:r w:rsidR="00C55405" w:rsidRPr="00510632">
              <w:rPr>
                <w:rFonts w:asciiTheme="minorHAnsi" w:hAnsiTheme="minorHAnsi"/>
                <w:b/>
                <w:sz w:val="20"/>
                <w:szCs w:val="20"/>
              </w:rPr>
              <w:t>reusable code repository</w:t>
            </w:r>
            <w:r w:rsidR="00C55405" w:rsidRPr="00510632">
              <w:rPr>
                <w:rFonts w:asciiTheme="minorHAnsi" w:hAnsiTheme="minorHAnsi"/>
                <w:sz w:val="20"/>
                <w:szCs w:val="20"/>
              </w:rPr>
              <w:t xml:space="preserve"> </w:t>
            </w:r>
            <w:r w:rsidR="00B22523" w:rsidRPr="00510632">
              <w:rPr>
                <w:rFonts w:asciiTheme="minorHAnsi" w:hAnsiTheme="minorHAnsi"/>
                <w:sz w:val="20"/>
                <w:szCs w:val="20"/>
              </w:rPr>
              <w:t xml:space="preserve">which </w:t>
            </w:r>
            <w:r w:rsidR="007B0449">
              <w:rPr>
                <w:rFonts w:asciiTheme="minorHAnsi" w:hAnsiTheme="minorHAnsi"/>
                <w:sz w:val="20"/>
                <w:szCs w:val="20"/>
              </w:rPr>
              <w:t>is</w:t>
            </w:r>
            <w:r w:rsidR="003C6BC6">
              <w:rPr>
                <w:rFonts w:asciiTheme="minorHAnsi" w:hAnsiTheme="minorHAnsi"/>
                <w:sz w:val="20"/>
                <w:szCs w:val="20"/>
              </w:rPr>
              <w:t xml:space="preserve"> applicable </w:t>
            </w:r>
            <w:r w:rsidR="00B22523" w:rsidRPr="00510632">
              <w:rPr>
                <w:rFonts w:asciiTheme="minorHAnsi" w:hAnsiTheme="minorHAnsi"/>
                <w:sz w:val="20"/>
                <w:szCs w:val="20"/>
              </w:rPr>
              <w:t>irrespective of project</w:t>
            </w:r>
            <w:r>
              <w:rPr>
                <w:rFonts w:asciiTheme="minorHAnsi" w:hAnsiTheme="minorHAnsi"/>
                <w:sz w:val="20"/>
                <w:szCs w:val="20"/>
              </w:rPr>
              <w:t xml:space="preserve"> </w:t>
            </w:r>
            <w:r w:rsidR="002B1C80">
              <w:rPr>
                <w:rFonts w:asciiTheme="minorHAnsi" w:hAnsiTheme="minorHAnsi"/>
                <w:sz w:val="20"/>
                <w:szCs w:val="20"/>
              </w:rPr>
              <w:t>characteristics</w:t>
            </w:r>
          </w:p>
          <w:p w14:paraId="1206B92E" w14:textId="1110C2D1" w:rsidR="00C86F49" w:rsidRDefault="00117CCE" w:rsidP="00A52592">
            <w:pPr>
              <w:pStyle w:val="Default"/>
              <w:numPr>
                <w:ilvl w:val="0"/>
                <w:numId w:val="1"/>
              </w:numPr>
              <w:spacing w:after="11"/>
              <w:ind w:left="76" w:hanging="180"/>
              <w:jc w:val="both"/>
              <w:rPr>
                <w:rFonts w:asciiTheme="minorHAnsi" w:hAnsiTheme="minorHAnsi"/>
                <w:sz w:val="20"/>
                <w:szCs w:val="20"/>
              </w:rPr>
            </w:pPr>
            <w:r w:rsidRPr="00C86F49">
              <w:rPr>
                <w:rFonts w:asciiTheme="minorHAnsi" w:hAnsiTheme="minorHAnsi"/>
                <w:sz w:val="20"/>
                <w:szCs w:val="20"/>
              </w:rPr>
              <w:t xml:space="preserve">Spearheaded the change control </w:t>
            </w:r>
            <w:r w:rsidR="00E74985" w:rsidRPr="00C86F49">
              <w:rPr>
                <w:rFonts w:asciiTheme="minorHAnsi" w:hAnsiTheme="minorHAnsi"/>
                <w:sz w:val="20"/>
                <w:szCs w:val="20"/>
              </w:rPr>
              <w:t xml:space="preserve">board </w:t>
            </w:r>
            <w:r w:rsidR="00771D34" w:rsidRPr="00C86F49">
              <w:rPr>
                <w:rFonts w:asciiTheme="minorHAnsi" w:hAnsiTheme="minorHAnsi"/>
                <w:sz w:val="20"/>
                <w:szCs w:val="20"/>
              </w:rPr>
              <w:t xml:space="preserve">of 6 members to </w:t>
            </w:r>
            <w:r w:rsidR="00C86F49" w:rsidRPr="00C86F49">
              <w:rPr>
                <w:rFonts w:asciiTheme="minorHAnsi" w:hAnsiTheme="minorHAnsi"/>
                <w:sz w:val="20"/>
                <w:szCs w:val="20"/>
              </w:rPr>
              <w:t xml:space="preserve">restructure </w:t>
            </w:r>
            <w:r w:rsidR="00771D34" w:rsidRPr="00C86F49">
              <w:rPr>
                <w:rFonts w:asciiTheme="minorHAnsi" w:hAnsiTheme="minorHAnsi"/>
                <w:sz w:val="20"/>
                <w:szCs w:val="20"/>
              </w:rPr>
              <w:t xml:space="preserve">the change request </w:t>
            </w:r>
            <w:r w:rsidR="00C86F49" w:rsidRPr="00C86F49">
              <w:rPr>
                <w:rFonts w:asciiTheme="minorHAnsi" w:hAnsiTheme="minorHAnsi"/>
                <w:sz w:val="20"/>
                <w:szCs w:val="20"/>
              </w:rPr>
              <w:t>process</w:t>
            </w:r>
            <w:r w:rsidR="00A91E66" w:rsidRPr="00C86F49">
              <w:rPr>
                <w:rFonts w:asciiTheme="minorHAnsi" w:hAnsiTheme="minorHAnsi"/>
                <w:sz w:val="20"/>
                <w:szCs w:val="20"/>
              </w:rPr>
              <w:t xml:space="preserve"> </w:t>
            </w:r>
            <w:r w:rsidR="00C86F49" w:rsidRPr="00C86F49">
              <w:rPr>
                <w:rFonts w:asciiTheme="minorHAnsi" w:hAnsiTheme="minorHAnsi"/>
                <w:sz w:val="20"/>
                <w:szCs w:val="20"/>
              </w:rPr>
              <w:t xml:space="preserve">for control accounts and achieved </w:t>
            </w:r>
            <w:r w:rsidR="00304741">
              <w:rPr>
                <w:rFonts w:asciiTheme="minorHAnsi" w:hAnsiTheme="minorHAnsi"/>
                <w:sz w:val="20"/>
                <w:szCs w:val="20"/>
              </w:rPr>
              <w:t xml:space="preserve">a </w:t>
            </w:r>
            <w:r w:rsidR="00C86F49" w:rsidRPr="009301D6">
              <w:rPr>
                <w:rFonts w:asciiTheme="minorHAnsi" w:hAnsiTheme="minorHAnsi"/>
                <w:b/>
                <w:sz w:val="20"/>
                <w:szCs w:val="20"/>
              </w:rPr>
              <w:t>30% decrease</w:t>
            </w:r>
            <w:r w:rsidR="00C86F49">
              <w:rPr>
                <w:rFonts w:asciiTheme="minorHAnsi" w:hAnsiTheme="minorHAnsi"/>
                <w:sz w:val="20"/>
                <w:szCs w:val="20"/>
              </w:rPr>
              <w:t xml:space="preserve"> </w:t>
            </w:r>
            <w:r w:rsidR="00C86F49" w:rsidRPr="00CC4F0F">
              <w:rPr>
                <w:rFonts w:asciiTheme="minorHAnsi" w:hAnsiTheme="minorHAnsi"/>
                <w:b/>
                <w:sz w:val="20"/>
                <w:szCs w:val="20"/>
              </w:rPr>
              <w:t>in scope creep</w:t>
            </w:r>
            <w:r w:rsidR="0063512D">
              <w:rPr>
                <w:rFonts w:asciiTheme="minorHAnsi" w:hAnsiTheme="minorHAnsi"/>
                <w:sz w:val="20"/>
                <w:szCs w:val="20"/>
              </w:rPr>
              <w:t xml:space="preserve"> and gold plating</w:t>
            </w:r>
          </w:p>
          <w:p w14:paraId="04E987DA" w14:textId="308E8643" w:rsidR="00771D34" w:rsidRPr="002E3EF9" w:rsidRDefault="00771D34" w:rsidP="002E3EF9">
            <w:pPr>
              <w:pStyle w:val="Default"/>
              <w:numPr>
                <w:ilvl w:val="0"/>
                <w:numId w:val="1"/>
              </w:numPr>
              <w:spacing w:after="11"/>
              <w:ind w:left="76" w:hanging="180"/>
              <w:jc w:val="both"/>
              <w:rPr>
                <w:rFonts w:asciiTheme="minorHAnsi" w:hAnsiTheme="minorHAnsi"/>
                <w:sz w:val="20"/>
                <w:szCs w:val="20"/>
              </w:rPr>
            </w:pPr>
            <w:r w:rsidRPr="00C86F49">
              <w:rPr>
                <w:rFonts w:asciiTheme="minorHAnsi" w:hAnsiTheme="minorHAnsi"/>
                <w:sz w:val="20"/>
                <w:szCs w:val="20"/>
              </w:rPr>
              <w:t xml:space="preserve">Implemented operational budget alarms for cloud resources with </w:t>
            </w:r>
            <w:r w:rsidR="003C6BC6" w:rsidRPr="00C86F49">
              <w:rPr>
                <w:rFonts w:asciiTheme="minorHAnsi" w:hAnsiTheme="minorHAnsi"/>
                <w:sz w:val="20"/>
                <w:szCs w:val="20"/>
              </w:rPr>
              <w:t xml:space="preserve">extensive </w:t>
            </w:r>
            <w:r w:rsidRPr="00C86F49">
              <w:rPr>
                <w:rFonts w:asciiTheme="minorHAnsi" w:hAnsiTheme="minorHAnsi"/>
                <w:sz w:val="20"/>
                <w:szCs w:val="20"/>
              </w:rPr>
              <w:t xml:space="preserve">filters to realize a </w:t>
            </w:r>
            <w:r w:rsidRPr="00C86F49">
              <w:rPr>
                <w:rFonts w:asciiTheme="minorHAnsi" w:hAnsiTheme="minorHAnsi"/>
                <w:b/>
                <w:sz w:val="20"/>
                <w:szCs w:val="20"/>
              </w:rPr>
              <w:t>25</w:t>
            </w:r>
            <w:r w:rsidRPr="006B411C">
              <w:rPr>
                <w:rFonts w:asciiTheme="minorHAnsi" w:hAnsiTheme="minorHAnsi"/>
                <w:b/>
                <w:sz w:val="20"/>
                <w:szCs w:val="20"/>
              </w:rPr>
              <w:t xml:space="preserve">% decrease in </w:t>
            </w:r>
            <w:r w:rsidR="006F0102">
              <w:rPr>
                <w:rFonts w:asciiTheme="minorHAnsi" w:hAnsiTheme="minorHAnsi"/>
                <w:b/>
                <w:sz w:val="20"/>
                <w:szCs w:val="20"/>
              </w:rPr>
              <w:t>resource</w:t>
            </w:r>
            <w:r w:rsidR="00B11404" w:rsidRPr="006B411C">
              <w:rPr>
                <w:rFonts w:asciiTheme="minorHAnsi" w:hAnsiTheme="minorHAnsi"/>
                <w:b/>
                <w:sz w:val="20"/>
                <w:szCs w:val="20"/>
              </w:rPr>
              <w:t xml:space="preserve"> </w:t>
            </w:r>
            <w:r w:rsidRPr="006B411C">
              <w:rPr>
                <w:rFonts w:asciiTheme="minorHAnsi" w:hAnsiTheme="minorHAnsi"/>
                <w:b/>
                <w:sz w:val="20"/>
                <w:szCs w:val="20"/>
              </w:rPr>
              <w:t>cost</w:t>
            </w:r>
            <w:r w:rsidRPr="002E3EF9">
              <w:rPr>
                <w:rFonts w:asciiTheme="minorHAnsi" w:hAnsiTheme="minorHAnsi"/>
                <w:sz w:val="20"/>
                <w:szCs w:val="20"/>
              </w:rPr>
              <w:t xml:space="preserve"> </w:t>
            </w:r>
          </w:p>
          <w:p w14:paraId="37F2799A" w14:textId="77777777" w:rsidR="002B1C80" w:rsidRDefault="001F41AD" w:rsidP="00771D34">
            <w:pPr>
              <w:pStyle w:val="Default"/>
              <w:numPr>
                <w:ilvl w:val="0"/>
                <w:numId w:val="1"/>
              </w:numPr>
              <w:spacing w:after="11"/>
              <w:ind w:left="76" w:hanging="180"/>
              <w:jc w:val="both"/>
              <w:rPr>
                <w:rFonts w:asciiTheme="minorHAnsi" w:hAnsiTheme="minorHAnsi"/>
                <w:sz w:val="20"/>
                <w:szCs w:val="20"/>
              </w:rPr>
            </w:pPr>
            <w:r>
              <w:rPr>
                <w:rFonts w:asciiTheme="minorHAnsi" w:hAnsiTheme="minorHAnsi"/>
                <w:sz w:val="20"/>
                <w:szCs w:val="20"/>
              </w:rPr>
              <w:t xml:space="preserve">Presented the earned value analysis report, project progress, risk responses to both top management and project </w:t>
            </w:r>
            <w:r w:rsidR="003C6BC6">
              <w:rPr>
                <w:rFonts w:asciiTheme="minorHAnsi" w:hAnsiTheme="minorHAnsi"/>
                <w:sz w:val="20"/>
                <w:szCs w:val="20"/>
              </w:rPr>
              <w:t>sponsors</w:t>
            </w:r>
            <w:r>
              <w:rPr>
                <w:rFonts w:asciiTheme="minorHAnsi" w:hAnsiTheme="minorHAnsi"/>
                <w:sz w:val="20"/>
                <w:szCs w:val="20"/>
              </w:rPr>
              <w:t xml:space="preserve"> </w:t>
            </w:r>
          </w:p>
          <w:p w14:paraId="661FB914" w14:textId="43276E86" w:rsidR="00EF0636" w:rsidRPr="00771D34" w:rsidRDefault="00941635" w:rsidP="00771D34">
            <w:pPr>
              <w:pStyle w:val="Default"/>
              <w:numPr>
                <w:ilvl w:val="0"/>
                <w:numId w:val="1"/>
              </w:numPr>
              <w:spacing w:after="11"/>
              <w:ind w:left="76" w:hanging="180"/>
              <w:jc w:val="both"/>
              <w:rPr>
                <w:rFonts w:asciiTheme="minorHAnsi" w:hAnsiTheme="minorHAnsi"/>
                <w:sz w:val="20"/>
                <w:szCs w:val="20"/>
              </w:rPr>
            </w:pPr>
            <w:r>
              <w:rPr>
                <w:rFonts w:asciiTheme="minorHAnsi" w:hAnsiTheme="minorHAnsi"/>
                <w:sz w:val="20"/>
                <w:szCs w:val="20"/>
              </w:rPr>
              <w:t>Executed Agile practices involving user stories creations, sprint reviews, retrospectives, time boxing, continuous integration</w:t>
            </w:r>
          </w:p>
        </w:tc>
      </w:tr>
      <w:tr w:rsidR="00B548C8" w14:paraId="183EAE80" w14:textId="77777777" w:rsidTr="00B643A6">
        <w:tc>
          <w:tcPr>
            <w:tcW w:w="7195" w:type="dxa"/>
          </w:tcPr>
          <w:p w14:paraId="7114D376" w14:textId="0BC266AD" w:rsidR="00B548C8" w:rsidRPr="00B33A7B" w:rsidRDefault="0023020E" w:rsidP="007F76D3">
            <w:pPr>
              <w:pStyle w:val="Default"/>
              <w:ind w:hanging="108"/>
              <w:jc w:val="both"/>
              <w:rPr>
                <w:rFonts w:asciiTheme="minorHAnsi" w:hAnsiTheme="minorHAnsi"/>
                <w:b/>
                <w:bCs/>
                <w:sz w:val="20"/>
                <w:szCs w:val="20"/>
                <w:u w:val="single"/>
              </w:rPr>
            </w:pPr>
            <w:r w:rsidRPr="0023020E">
              <w:rPr>
                <w:rFonts w:asciiTheme="minorHAnsi" w:hAnsiTheme="minorHAnsi"/>
                <w:b/>
                <w:bCs/>
                <w:sz w:val="20"/>
                <w:szCs w:val="20"/>
              </w:rPr>
              <w:t xml:space="preserve"> </w:t>
            </w:r>
            <w:r w:rsidR="00B548C8" w:rsidRPr="00B33A7B">
              <w:rPr>
                <w:rFonts w:asciiTheme="minorHAnsi" w:hAnsiTheme="minorHAnsi"/>
                <w:b/>
                <w:bCs/>
                <w:sz w:val="20"/>
                <w:szCs w:val="20"/>
                <w:u w:val="single"/>
              </w:rPr>
              <w:t>Senior Software Engineer at Newgen Software, India</w:t>
            </w:r>
          </w:p>
        </w:tc>
        <w:tc>
          <w:tcPr>
            <w:tcW w:w="3240" w:type="dxa"/>
          </w:tcPr>
          <w:p w14:paraId="47014EF4" w14:textId="77777777" w:rsidR="00B548C8" w:rsidRPr="00B33A7B" w:rsidRDefault="00B548C8" w:rsidP="007F76D3">
            <w:pPr>
              <w:pStyle w:val="Default"/>
              <w:ind w:hanging="120"/>
              <w:jc w:val="right"/>
              <w:rPr>
                <w:rFonts w:asciiTheme="minorHAnsi" w:hAnsiTheme="minorHAnsi"/>
                <w:b/>
                <w:bCs/>
                <w:sz w:val="20"/>
                <w:szCs w:val="20"/>
              </w:rPr>
            </w:pPr>
            <w:r w:rsidRPr="00B33A7B">
              <w:rPr>
                <w:rFonts w:asciiTheme="minorHAnsi" w:hAnsiTheme="minorHAnsi"/>
                <w:b/>
                <w:bCs/>
                <w:sz w:val="20"/>
                <w:szCs w:val="20"/>
              </w:rPr>
              <w:t>September 2013 - April 2016</w:t>
            </w:r>
          </w:p>
        </w:tc>
      </w:tr>
      <w:tr w:rsidR="00B548C8" w14:paraId="4649CEF3" w14:textId="77777777" w:rsidTr="00B643A6">
        <w:tc>
          <w:tcPr>
            <w:tcW w:w="10435" w:type="dxa"/>
            <w:gridSpan w:val="2"/>
          </w:tcPr>
          <w:p w14:paraId="37B91F65" w14:textId="77777777" w:rsidR="003F2B64" w:rsidRPr="00B33A7B" w:rsidRDefault="003F2B64" w:rsidP="003F2B64">
            <w:pPr>
              <w:pStyle w:val="Default"/>
              <w:numPr>
                <w:ilvl w:val="0"/>
                <w:numId w:val="1"/>
              </w:numPr>
              <w:spacing w:after="11"/>
              <w:ind w:left="76" w:hanging="180"/>
              <w:jc w:val="both"/>
              <w:rPr>
                <w:rFonts w:asciiTheme="minorHAnsi" w:hAnsiTheme="minorHAnsi"/>
                <w:sz w:val="20"/>
                <w:szCs w:val="20"/>
              </w:rPr>
            </w:pPr>
            <w:r w:rsidRPr="00B33A7B">
              <w:rPr>
                <w:rFonts w:asciiTheme="minorHAnsi" w:hAnsiTheme="minorHAnsi"/>
                <w:sz w:val="20"/>
                <w:szCs w:val="20"/>
              </w:rPr>
              <w:t>Worked as part of</w:t>
            </w:r>
            <w:r w:rsidR="009172D7" w:rsidRPr="00B33A7B">
              <w:rPr>
                <w:rFonts w:asciiTheme="minorHAnsi" w:hAnsiTheme="minorHAnsi"/>
                <w:sz w:val="20"/>
                <w:szCs w:val="20"/>
              </w:rPr>
              <w:t xml:space="preserve"> the</w:t>
            </w:r>
            <w:r w:rsidRPr="00B33A7B">
              <w:rPr>
                <w:rFonts w:asciiTheme="minorHAnsi" w:hAnsiTheme="minorHAnsi"/>
                <w:sz w:val="20"/>
                <w:szCs w:val="20"/>
              </w:rPr>
              <w:t xml:space="preserve"> product implementation team and responsible for delivering document management systems and flow management systems to cust</w:t>
            </w:r>
            <w:r w:rsidR="003A2472" w:rsidRPr="00B33A7B">
              <w:rPr>
                <w:rFonts w:asciiTheme="minorHAnsi" w:hAnsiTheme="minorHAnsi"/>
                <w:sz w:val="20"/>
                <w:szCs w:val="20"/>
              </w:rPr>
              <w:t>omers in</w:t>
            </w:r>
            <w:r w:rsidR="00FC16CB" w:rsidRPr="00B33A7B">
              <w:rPr>
                <w:rFonts w:asciiTheme="minorHAnsi" w:hAnsiTheme="minorHAnsi"/>
                <w:sz w:val="20"/>
                <w:szCs w:val="20"/>
              </w:rPr>
              <w:t xml:space="preserve"> the </w:t>
            </w:r>
            <w:r w:rsidR="003A2472" w:rsidRPr="00B33A7B">
              <w:rPr>
                <w:rFonts w:asciiTheme="minorHAnsi" w:hAnsiTheme="minorHAnsi"/>
                <w:sz w:val="20"/>
                <w:szCs w:val="20"/>
              </w:rPr>
              <w:t>South East Asia region</w:t>
            </w:r>
          </w:p>
          <w:p w14:paraId="53F636B0" w14:textId="77777777" w:rsidR="003F2B64" w:rsidRPr="00B33A7B" w:rsidRDefault="003F2B64" w:rsidP="003F2B64">
            <w:pPr>
              <w:pStyle w:val="Default"/>
              <w:numPr>
                <w:ilvl w:val="0"/>
                <w:numId w:val="1"/>
              </w:numPr>
              <w:spacing w:after="11"/>
              <w:ind w:left="76" w:hanging="180"/>
              <w:jc w:val="both"/>
              <w:rPr>
                <w:rFonts w:asciiTheme="minorHAnsi" w:hAnsiTheme="minorHAnsi"/>
                <w:sz w:val="20"/>
                <w:szCs w:val="20"/>
              </w:rPr>
            </w:pPr>
            <w:r w:rsidRPr="00B33A7B">
              <w:rPr>
                <w:rFonts w:asciiTheme="minorHAnsi" w:hAnsiTheme="minorHAnsi"/>
                <w:sz w:val="20"/>
                <w:szCs w:val="20"/>
              </w:rPr>
              <w:t>Worked as on-site coordinator for customer ‘XL Axiata’, Indonesia during G</w:t>
            </w:r>
            <w:r w:rsidR="003A2472" w:rsidRPr="00B33A7B">
              <w:rPr>
                <w:rFonts w:asciiTheme="minorHAnsi" w:hAnsiTheme="minorHAnsi"/>
                <w:sz w:val="20"/>
                <w:szCs w:val="20"/>
              </w:rPr>
              <w:t>o-Live and migration activities</w:t>
            </w:r>
          </w:p>
          <w:p w14:paraId="279CE557" w14:textId="77777777" w:rsidR="003F2B64" w:rsidRPr="00B33A7B" w:rsidRDefault="003F2B64" w:rsidP="003F2B64">
            <w:pPr>
              <w:pStyle w:val="Default"/>
              <w:numPr>
                <w:ilvl w:val="0"/>
                <w:numId w:val="1"/>
              </w:numPr>
              <w:spacing w:after="11"/>
              <w:ind w:left="76" w:hanging="180"/>
              <w:jc w:val="both"/>
              <w:rPr>
                <w:rFonts w:asciiTheme="minorHAnsi" w:hAnsiTheme="minorHAnsi"/>
                <w:sz w:val="20"/>
                <w:szCs w:val="20"/>
              </w:rPr>
            </w:pPr>
            <w:r w:rsidRPr="00B33A7B">
              <w:rPr>
                <w:rFonts w:asciiTheme="minorHAnsi" w:hAnsiTheme="minorHAnsi"/>
                <w:sz w:val="20"/>
                <w:szCs w:val="20"/>
              </w:rPr>
              <w:t xml:space="preserve">Successfully implemented and delivered 4 projects across various domains like financial service and telecommunication services </w:t>
            </w:r>
            <w:r w:rsidR="003A2472" w:rsidRPr="00B33A7B">
              <w:rPr>
                <w:rFonts w:asciiTheme="minorHAnsi" w:hAnsiTheme="minorHAnsi"/>
                <w:sz w:val="20"/>
                <w:szCs w:val="20"/>
              </w:rPr>
              <w:t>using Java and Spring Framework</w:t>
            </w:r>
          </w:p>
          <w:p w14:paraId="5D71ADAD" w14:textId="77777777" w:rsidR="00C02B80" w:rsidRDefault="003F2B64" w:rsidP="00C02B80">
            <w:pPr>
              <w:pStyle w:val="Default"/>
              <w:numPr>
                <w:ilvl w:val="0"/>
                <w:numId w:val="1"/>
              </w:numPr>
              <w:spacing w:after="11"/>
              <w:ind w:left="76" w:hanging="180"/>
              <w:jc w:val="both"/>
              <w:rPr>
                <w:rFonts w:asciiTheme="minorHAnsi" w:hAnsiTheme="minorHAnsi"/>
                <w:sz w:val="20"/>
                <w:szCs w:val="20"/>
              </w:rPr>
            </w:pPr>
            <w:r w:rsidRPr="00B33A7B">
              <w:rPr>
                <w:rFonts w:asciiTheme="minorHAnsi" w:hAnsiTheme="minorHAnsi"/>
                <w:sz w:val="20"/>
                <w:szCs w:val="20"/>
              </w:rPr>
              <w:t>Developed custom indexing engine for document management system us</w:t>
            </w:r>
            <w:r w:rsidR="003A2472" w:rsidRPr="00B33A7B">
              <w:rPr>
                <w:rFonts w:asciiTheme="minorHAnsi" w:hAnsiTheme="minorHAnsi"/>
                <w:sz w:val="20"/>
                <w:szCs w:val="20"/>
              </w:rPr>
              <w:t>ing Java and Amazon S3 service</w:t>
            </w:r>
          </w:p>
          <w:p w14:paraId="26CA9F30" w14:textId="58B61C8A" w:rsidR="00AC7716" w:rsidRPr="00C02B80" w:rsidRDefault="003F2B64" w:rsidP="00C02B80">
            <w:pPr>
              <w:pStyle w:val="Default"/>
              <w:numPr>
                <w:ilvl w:val="0"/>
                <w:numId w:val="1"/>
              </w:numPr>
              <w:spacing w:after="11"/>
              <w:ind w:left="76" w:hanging="180"/>
              <w:jc w:val="both"/>
              <w:rPr>
                <w:rFonts w:asciiTheme="minorHAnsi" w:hAnsiTheme="minorHAnsi"/>
                <w:sz w:val="20"/>
                <w:szCs w:val="20"/>
              </w:rPr>
            </w:pPr>
            <w:r w:rsidRPr="00C02B80">
              <w:rPr>
                <w:sz w:val="20"/>
                <w:szCs w:val="20"/>
              </w:rPr>
              <w:t>Migrated on-premise notification services to real-time cloud-based notification s</w:t>
            </w:r>
            <w:r w:rsidR="003A2472" w:rsidRPr="00C02B80">
              <w:rPr>
                <w:sz w:val="20"/>
                <w:szCs w:val="20"/>
              </w:rPr>
              <w:t>ystem using Amazon web services</w:t>
            </w:r>
          </w:p>
        </w:tc>
      </w:tr>
    </w:tbl>
    <w:p w14:paraId="3B15F277" w14:textId="5B9E3BB9" w:rsidR="001870D3" w:rsidRPr="005C0D7A" w:rsidRDefault="00E04DC8" w:rsidP="001870D3">
      <w:pPr>
        <w:pStyle w:val="Default"/>
        <w:tabs>
          <w:tab w:val="left" w:pos="4680"/>
        </w:tabs>
        <w:rPr>
          <w:b/>
          <w:bCs/>
          <w:sz w:val="22"/>
          <w:szCs w:val="22"/>
        </w:rPr>
      </w:pPr>
      <w:r>
        <w:rPr>
          <w:b/>
          <w:bCs/>
          <w:sz w:val="22"/>
          <w:szCs w:val="22"/>
        </w:rPr>
        <w:t>ACADE</w:t>
      </w:r>
      <w:bookmarkStart w:id="0" w:name="_GoBack"/>
      <w:bookmarkEnd w:id="0"/>
      <w:r w:rsidR="001870D3" w:rsidRPr="005C0D7A">
        <w:rPr>
          <w:b/>
          <w:bCs/>
          <w:sz w:val="22"/>
          <w:szCs w:val="22"/>
        </w:rPr>
        <w:t>MIC PROJECTS</w:t>
      </w:r>
    </w:p>
    <w:tbl>
      <w:tblPr>
        <w:tblStyle w:val="TableGrid"/>
        <w:tblW w:w="10435"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35"/>
      </w:tblGrid>
      <w:tr w:rsidR="001870D3" w14:paraId="27340ECF" w14:textId="77777777" w:rsidTr="00B643A6">
        <w:tc>
          <w:tcPr>
            <w:tcW w:w="10435" w:type="dxa"/>
          </w:tcPr>
          <w:p w14:paraId="54038C8E" w14:textId="70FBF7C2" w:rsidR="001870D3" w:rsidRPr="00F77224" w:rsidRDefault="001870D3" w:rsidP="00F67FF8">
            <w:pPr>
              <w:pStyle w:val="Default"/>
              <w:ind w:hanging="115"/>
              <w:rPr>
                <w:rFonts w:asciiTheme="minorHAnsi" w:hAnsiTheme="minorHAnsi"/>
                <w:b/>
                <w:bCs/>
                <w:sz w:val="20"/>
                <w:szCs w:val="20"/>
                <w:u w:val="single"/>
              </w:rPr>
            </w:pPr>
            <w:r w:rsidRPr="00F77224">
              <w:rPr>
                <w:rFonts w:asciiTheme="minorHAnsi" w:hAnsiTheme="minorHAnsi"/>
                <w:b/>
                <w:bCs/>
                <w:sz w:val="20"/>
                <w:szCs w:val="20"/>
                <w:u w:val="single"/>
              </w:rPr>
              <w:t>International Freshman Student Portal (Microsoft Project, Microsoft Visio, JIRA</w:t>
            </w:r>
            <w:r w:rsidR="009B2FA6">
              <w:rPr>
                <w:rFonts w:asciiTheme="minorHAnsi" w:hAnsiTheme="minorHAnsi"/>
                <w:b/>
                <w:bCs/>
                <w:sz w:val="20"/>
                <w:szCs w:val="20"/>
                <w:u w:val="single"/>
              </w:rPr>
              <w:t>, Trello</w:t>
            </w:r>
            <w:r w:rsidRPr="00F77224">
              <w:rPr>
                <w:rFonts w:asciiTheme="minorHAnsi" w:hAnsiTheme="minorHAnsi"/>
                <w:b/>
                <w:bCs/>
                <w:sz w:val="20"/>
                <w:szCs w:val="20"/>
                <w:u w:val="single"/>
              </w:rPr>
              <w:t>)</w:t>
            </w:r>
          </w:p>
        </w:tc>
      </w:tr>
      <w:tr w:rsidR="001870D3" w14:paraId="2AA03D4B" w14:textId="77777777" w:rsidTr="00B643A6">
        <w:tc>
          <w:tcPr>
            <w:tcW w:w="10435" w:type="dxa"/>
          </w:tcPr>
          <w:p w14:paraId="1328F245" w14:textId="77777777" w:rsidR="001870D3" w:rsidRPr="00F77224" w:rsidRDefault="001870D3" w:rsidP="00F67FF8">
            <w:pPr>
              <w:pStyle w:val="Default"/>
              <w:numPr>
                <w:ilvl w:val="0"/>
                <w:numId w:val="1"/>
              </w:numPr>
              <w:spacing w:after="11"/>
              <w:ind w:left="76" w:hanging="180"/>
              <w:rPr>
                <w:rFonts w:asciiTheme="minorHAnsi" w:hAnsiTheme="minorHAnsi"/>
                <w:sz w:val="20"/>
                <w:szCs w:val="20"/>
              </w:rPr>
            </w:pPr>
            <w:r w:rsidRPr="00F77224">
              <w:rPr>
                <w:rFonts w:asciiTheme="minorHAnsi" w:hAnsiTheme="minorHAnsi"/>
                <w:sz w:val="20"/>
                <w:szCs w:val="20"/>
              </w:rPr>
              <w:t>Applied standard ITTO’s from PMI PMBOK in planning, executing and monitoring the project</w:t>
            </w:r>
          </w:p>
          <w:p w14:paraId="24E2F717" w14:textId="77777777" w:rsidR="001870D3" w:rsidRPr="00F77224" w:rsidRDefault="001870D3" w:rsidP="00F67FF8">
            <w:pPr>
              <w:pStyle w:val="Default"/>
              <w:numPr>
                <w:ilvl w:val="0"/>
                <w:numId w:val="1"/>
              </w:numPr>
              <w:spacing w:after="11"/>
              <w:ind w:left="76" w:hanging="180"/>
              <w:rPr>
                <w:rFonts w:asciiTheme="minorHAnsi" w:hAnsiTheme="minorHAnsi"/>
                <w:sz w:val="20"/>
                <w:szCs w:val="20"/>
              </w:rPr>
            </w:pPr>
            <w:r w:rsidRPr="00F77224">
              <w:rPr>
                <w:rFonts w:asciiTheme="minorHAnsi" w:hAnsiTheme="minorHAnsi"/>
                <w:sz w:val="20"/>
                <w:szCs w:val="20"/>
              </w:rPr>
              <w:t>Ensured effective project outcome by executing scope management, schedule management, and risk management process</w:t>
            </w:r>
          </w:p>
          <w:p w14:paraId="322E05C6" w14:textId="77777777" w:rsidR="001870D3" w:rsidRPr="00F77224" w:rsidRDefault="001870D3" w:rsidP="00F67FF8">
            <w:pPr>
              <w:pStyle w:val="Default"/>
              <w:numPr>
                <w:ilvl w:val="0"/>
                <w:numId w:val="1"/>
              </w:numPr>
              <w:spacing w:after="11"/>
              <w:ind w:left="76" w:hanging="180"/>
              <w:rPr>
                <w:rFonts w:asciiTheme="minorHAnsi" w:hAnsiTheme="minorHAnsi"/>
                <w:sz w:val="20"/>
                <w:szCs w:val="20"/>
              </w:rPr>
            </w:pPr>
            <w:r w:rsidRPr="00F77224">
              <w:rPr>
                <w:rFonts w:asciiTheme="minorHAnsi" w:hAnsiTheme="minorHAnsi"/>
                <w:sz w:val="20"/>
                <w:szCs w:val="20"/>
              </w:rPr>
              <w:t>Created communication management plan for project stakeholders, contractors and software engineering teams</w:t>
            </w:r>
          </w:p>
        </w:tc>
      </w:tr>
      <w:tr w:rsidR="001870D3" w14:paraId="4E3E7BB9" w14:textId="77777777" w:rsidTr="00B643A6">
        <w:tc>
          <w:tcPr>
            <w:tcW w:w="10435" w:type="dxa"/>
          </w:tcPr>
          <w:p w14:paraId="605C4135" w14:textId="77777777" w:rsidR="001870D3" w:rsidRPr="00F77224" w:rsidRDefault="001870D3" w:rsidP="00F67FF8">
            <w:pPr>
              <w:pStyle w:val="Default"/>
              <w:ind w:hanging="102"/>
              <w:rPr>
                <w:rFonts w:asciiTheme="minorHAnsi" w:hAnsiTheme="minorHAnsi"/>
                <w:b/>
                <w:bCs/>
                <w:sz w:val="20"/>
                <w:szCs w:val="20"/>
                <w:u w:val="single"/>
              </w:rPr>
            </w:pPr>
            <w:r w:rsidRPr="00F77224">
              <w:rPr>
                <w:rFonts w:asciiTheme="minorHAnsi" w:hAnsiTheme="minorHAnsi"/>
                <w:b/>
                <w:sz w:val="20"/>
                <w:szCs w:val="20"/>
                <w:u w:val="single"/>
              </w:rPr>
              <w:t>A Comparative Study on Scrum, Kanban, Waterfall project implementation methodologies</w:t>
            </w:r>
          </w:p>
        </w:tc>
      </w:tr>
      <w:tr w:rsidR="001870D3" w14:paraId="6A9A1931" w14:textId="77777777" w:rsidTr="00B643A6">
        <w:tc>
          <w:tcPr>
            <w:tcW w:w="10435" w:type="dxa"/>
          </w:tcPr>
          <w:p w14:paraId="4E1D5082" w14:textId="77777777" w:rsidR="001870D3" w:rsidRPr="00F77224" w:rsidRDefault="001870D3" w:rsidP="00F67FF8">
            <w:pPr>
              <w:pStyle w:val="Default"/>
              <w:numPr>
                <w:ilvl w:val="0"/>
                <w:numId w:val="1"/>
              </w:numPr>
              <w:spacing w:after="11"/>
              <w:ind w:left="76" w:hanging="180"/>
              <w:jc w:val="both"/>
              <w:rPr>
                <w:rFonts w:asciiTheme="minorHAnsi" w:hAnsiTheme="minorHAnsi"/>
                <w:sz w:val="20"/>
                <w:szCs w:val="20"/>
              </w:rPr>
            </w:pPr>
            <w:r w:rsidRPr="00F77224">
              <w:rPr>
                <w:rFonts w:asciiTheme="minorHAnsi" w:hAnsiTheme="minorHAnsi"/>
                <w:sz w:val="20"/>
                <w:szCs w:val="20"/>
              </w:rPr>
              <w:t>Surveyed a wide range of university project teams working on different project implementation methodologies</w:t>
            </w:r>
          </w:p>
          <w:p w14:paraId="55A65F12" w14:textId="77777777" w:rsidR="001870D3" w:rsidRPr="00F77224" w:rsidRDefault="001870D3" w:rsidP="00F67FF8">
            <w:pPr>
              <w:pStyle w:val="Default"/>
              <w:numPr>
                <w:ilvl w:val="0"/>
                <w:numId w:val="1"/>
              </w:numPr>
              <w:spacing w:after="11"/>
              <w:ind w:left="76" w:hanging="180"/>
              <w:jc w:val="both"/>
              <w:rPr>
                <w:rFonts w:asciiTheme="minorHAnsi" w:hAnsiTheme="minorHAnsi"/>
                <w:sz w:val="20"/>
                <w:szCs w:val="20"/>
              </w:rPr>
            </w:pPr>
            <w:r w:rsidRPr="00F77224">
              <w:rPr>
                <w:rFonts w:asciiTheme="minorHAnsi" w:hAnsiTheme="minorHAnsi"/>
                <w:sz w:val="20"/>
                <w:szCs w:val="20"/>
              </w:rPr>
              <w:t>Analyzed, differentiated, suggested best practices for tools and techniques to be used in selected project implementation</w:t>
            </w:r>
          </w:p>
        </w:tc>
      </w:tr>
      <w:tr w:rsidR="001870D3" w14:paraId="128C6CB7" w14:textId="77777777" w:rsidTr="00B643A6">
        <w:tc>
          <w:tcPr>
            <w:tcW w:w="10435" w:type="dxa"/>
          </w:tcPr>
          <w:p w14:paraId="34C55CF8" w14:textId="77777777" w:rsidR="001870D3" w:rsidRPr="00F77224" w:rsidRDefault="001870D3" w:rsidP="00F67FF8">
            <w:pPr>
              <w:autoSpaceDE w:val="0"/>
              <w:autoSpaceDN w:val="0"/>
              <w:adjustRightInd w:val="0"/>
              <w:ind w:left="-205" w:firstLine="90"/>
              <w:rPr>
                <w:b/>
                <w:sz w:val="20"/>
                <w:szCs w:val="20"/>
                <w:u w:val="single"/>
              </w:rPr>
            </w:pPr>
            <w:r w:rsidRPr="00F77224">
              <w:rPr>
                <w:rFonts w:ascii="Calibri" w:hAnsi="Calibri" w:cs="Calibri"/>
                <w:b/>
                <w:bCs/>
                <w:color w:val="000000"/>
                <w:sz w:val="20"/>
                <w:szCs w:val="20"/>
                <w:u w:val="single"/>
              </w:rPr>
              <w:t>Evaluating and Visualizing Lenders and Borrowers Pattern for LendingTree, LLC (Python, Open refine, D3.js)</w:t>
            </w:r>
          </w:p>
        </w:tc>
      </w:tr>
      <w:tr w:rsidR="001870D3" w14:paraId="3D39193A" w14:textId="77777777" w:rsidTr="00B643A6">
        <w:tc>
          <w:tcPr>
            <w:tcW w:w="10435" w:type="dxa"/>
          </w:tcPr>
          <w:p w14:paraId="30335B0F" w14:textId="77777777" w:rsidR="001870D3" w:rsidRPr="00F77224" w:rsidRDefault="001870D3" w:rsidP="00F67FF8">
            <w:pPr>
              <w:pStyle w:val="Default"/>
              <w:numPr>
                <w:ilvl w:val="0"/>
                <w:numId w:val="1"/>
              </w:numPr>
              <w:spacing w:after="11"/>
              <w:ind w:left="76" w:hanging="180"/>
              <w:rPr>
                <w:rFonts w:asciiTheme="minorHAnsi" w:hAnsiTheme="minorHAnsi"/>
                <w:sz w:val="20"/>
                <w:szCs w:val="20"/>
              </w:rPr>
            </w:pPr>
            <w:r w:rsidRPr="00F77224">
              <w:rPr>
                <w:rFonts w:asciiTheme="minorHAnsi" w:hAnsiTheme="minorHAnsi"/>
                <w:sz w:val="20"/>
                <w:szCs w:val="20"/>
              </w:rPr>
              <w:t>Evaluated and visualized borrower’s decision pattern corresponding to various customer characters and lenders offer types</w:t>
            </w:r>
          </w:p>
        </w:tc>
      </w:tr>
    </w:tbl>
    <w:p w14:paraId="570C61DD" w14:textId="77777777" w:rsidR="00820774" w:rsidRDefault="001B54A0" w:rsidP="00B643A6">
      <w:pPr>
        <w:pStyle w:val="Default"/>
        <w:tabs>
          <w:tab w:val="left" w:pos="7333"/>
        </w:tabs>
        <w:rPr>
          <w:sz w:val="20"/>
          <w:szCs w:val="20"/>
          <w:shd w:val="clear" w:color="auto" w:fill="FFFFFF"/>
        </w:rPr>
      </w:pPr>
      <w:r w:rsidRPr="005C0D7A">
        <w:rPr>
          <w:b/>
          <w:bCs/>
          <w:sz w:val="22"/>
          <w:szCs w:val="22"/>
        </w:rPr>
        <w:t>CERTIFICATIONS &amp; AWARDS</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tblGrid>
      <w:tr w:rsidR="00820774" w14:paraId="3ED4950B" w14:textId="77777777" w:rsidTr="00E670F8">
        <w:tc>
          <w:tcPr>
            <w:tcW w:w="10456" w:type="dxa"/>
          </w:tcPr>
          <w:p w14:paraId="7C66ADB8" w14:textId="77777777" w:rsidR="00820774" w:rsidRPr="005C0D7A" w:rsidRDefault="00820774" w:rsidP="00820774">
            <w:pPr>
              <w:pStyle w:val="Default"/>
              <w:tabs>
                <w:tab w:val="left" w:pos="7333"/>
              </w:tabs>
              <w:rPr>
                <w:rFonts w:asciiTheme="minorHAnsi" w:hAnsiTheme="minorHAnsi" w:cstheme="minorBidi"/>
                <w:color w:val="auto"/>
                <w:sz w:val="20"/>
                <w:szCs w:val="20"/>
              </w:rPr>
            </w:pPr>
            <w:r w:rsidRPr="005C0D7A">
              <w:rPr>
                <w:rFonts w:asciiTheme="minorHAnsi" w:hAnsiTheme="minorHAnsi" w:cstheme="minorBidi"/>
                <w:color w:val="auto"/>
                <w:sz w:val="20"/>
                <w:szCs w:val="20"/>
              </w:rPr>
              <w:t>Digital Product Management: Modern</w:t>
            </w:r>
            <w:r w:rsidRPr="005C0D7A">
              <w:rPr>
                <w:sz w:val="20"/>
                <w:szCs w:val="20"/>
              </w:rPr>
              <w:t xml:space="preserve"> </w:t>
            </w:r>
            <w:r w:rsidRPr="005C0D7A">
              <w:rPr>
                <w:rFonts w:asciiTheme="minorHAnsi" w:hAnsiTheme="minorHAnsi" w:cstheme="minorBidi"/>
                <w:color w:val="auto"/>
                <w:sz w:val="20"/>
                <w:szCs w:val="20"/>
              </w:rPr>
              <w:t>Fundamentals authorized</w:t>
            </w:r>
            <w:r w:rsidRPr="005C0D7A">
              <w:rPr>
                <w:rFonts w:ascii="Enriqueta" w:hAnsi="Enriqueta" w:cs="Enriqueta"/>
                <w:color w:val="58595B"/>
                <w:sz w:val="17"/>
                <w:szCs w:val="17"/>
              </w:rPr>
              <w:t xml:space="preserve"> </w:t>
            </w:r>
            <w:r w:rsidRPr="005C0D7A">
              <w:rPr>
                <w:sz w:val="20"/>
                <w:szCs w:val="20"/>
              </w:rPr>
              <w:t xml:space="preserve">by </w:t>
            </w:r>
            <w:r w:rsidRPr="005C0D7A">
              <w:rPr>
                <w:rFonts w:asciiTheme="minorHAnsi" w:hAnsiTheme="minorHAnsi" w:cstheme="minorBidi"/>
                <w:color w:val="auto"/>
                <w:sz w:val="20"/>
                <w:szCs w:val="20"/>
              </w:rPr>
              <w:t>University of Virginia and offered through Coursera</w:t>
            </w:r>
          </w:p>
          <w:p w14:paraId="0A236D2C" w14:textId="77777777" w:rsidR="00820774" w:rsidRDefault="00820774" w:rsidP="00820774">
            <w:pPr>
              <w:pStyle w:val="Default"/>
              <w:tabs>
                <w:tab w:val="left" w:pos="7333"/>
              </w:tabs>
              <w:rPr>
                <w:sz w:val="20"/>
                <w:szCs w:val="20"/>
              </w:rPr>
            </w:pPr>
            <w:r w:rsidRPr="004E0A18">
              <w:rPr>
                <w:sz w:val="20"/>
                <w:szCs w:val="20"/>
              </w:rPr>
              <w:t>AWS Certified Solutions Architect - Associate (Released February 2018)</w:t>
            </w:r>
          </w:p>
          <w:p w14:paraId="287F8315" w14:textId="393D9770" w:rsidR="00820774" w:rsidRPr="00820774" w:rsidRDefault="00820774" w:rsidP="00820774">
            <w:r>
              <w:rPr>
                <w:rFonts w:ascii="Calibri" w:hAnsi="Calibri"/>
                <w:color w:val="000000"/>
                <w:sz w:val="20"/>
                <w:szCs w:val="20"/>
                <w:shd w:val="clear" w:color="auto" w:fill="FFFFFF"/>
              </w:rPr>
              <w:t>Awarded for Best Project Implementation from Newgen Software</w:t>
            </w:r>
          </w:p>
        </w:tc>
      </w:tr>
    </w:tbl>
    <w:p w14:paraId="07146C36" w14:textId="670C1EF4" w:rsidR="00B643A6" w:rsidRDefault="00B643A6" w:rsidP="00B643A6">
      <w:pPr>
        <w:pStyle w:val="Default"/>
        <w:tabs>
          <w:tab w:val="left" w:pos="7333"/>
        </w:tabs>
        <w:rPr>
          <w:sz w:val="20"/>
          <w:szCs w:val="20"/>
          <w:shd w:val="clear" w:color="auto" w:fill="FFFFFF"/>
        </w:rPr>
      </w:pPr>
    </w:p>
    <w:sectPr w:rsidR="00B643A6" w:rsidSect="00E670F8">
      <w:pgSz w:w="11906" w:h="16838" w:code="9"/>
      <w:pgMar w:top="720" w:right="720" w:bottom="432"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D505B0" w14:textId="77777777" w:rsidR="00CD29C5" w:rsidRDefault="00CD29C5" w:rsidP="006A4ACA">
      <w:pPr>
        <w:spacing w:after="0" w:line="240" w:lineRule="auto"/>
      </w:pPr>
      <w:r>
        <w:separator/>
      </w:r>
    </w:p>
  </w:endnote>
  <w:endnote w:type="continuationSeparator" w:id="0">
    <w:p w14:paraId="334E62EF" w14:textId="77777777" w:rsidR="00CD29C5" w:rsidRDefault="00CD29C5" w:rsidP="006A4A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Tahoma, Tahoma">
    <w:charset w:val="00"/>
    <w:family w:val="swiss"/>
    <w:pitch w:val="default"/>
  </w:font>
  <w:font w:name="Enriqueta">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EC52BE" w14:textId="77777777" w:rsidR="00CD29C5" w:rsidRDefault="00CD29C5" w:rsidP="006A4ACA">
      <w:pPr>
        <w:spacing w:after="0" w:line="240" w:lineRule="auto"/>
      </w:pPr>
      <w:r>
        <w:separator/>
      </w:r>
    </w:p>
  </w:footnote>
  <w:footnote w:type="continuationSeparator" w:id="0">
    <w:p w14:paraId="28E3B972" w14:textId="77777777" w:rsidR="00CD29C5" w:rsidRDefault="00CD29C5" w:rsidP="006A4A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2D4622"/>
    <w:multiLevelType w:val="hybridMultilevel"/>
    <w:tmpl w:val="84A8B45A"/>
    <w:lvl w:ilvl="0" w:tplc="8DCC432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724FB7"/>
    <w:multiLevelType w:val="hybridMultilevel"/>
    <w:tmpl w:val="C772E1E4"/>
    <w:lvl w:ilvl="0" w:tplc="04090001">
      <w:start w:val="1"/>
      <w:numFmt w:val="bullet"/>
      <w:lvlText w:val=""/>
      <w:lvlJc w:val="left"/>
      <w:pPr>
        <w:ind w:left="4810" w:hanging="360"/>
      </w:pPr>
      <w:rPr>
        <w:rFonts w:ascii="Symbol" w:hAnsi="Symbol" w:hint="default"/>
      </w:rPr>
    </w:lvl>
    <w:lvl w:ilvl="1" w:tplc="04090003" w:tentative="1">
      <w:start w:val="1"/>
      <w:numFmt w:val="bullet"/>
      <w:lvlText w:val="o"/>
      <w:lvlJc w:val="left"/>
      <w:pPr>
        <w:ind w:left="5530" w:hanging="360"/>
      </w:pPr>
      <w:rPr>
        <w:rFonts w:ascii="Courier New" w:hAnsi="Courier New" w:cs="Courier New" w:hint="default"/>
      </w:rPr>
    </w:lvl>
    <w:lvl w:ilvl="2" w:tplc="04090005" w:tentative="1">
      <w:start w:val="1"/>
      <w:numFmt w:val="bullet"/>
      <w:lvlText w:val=""/>
      <w:lvlJc w:val="left"/>
      <w:pPr>
        <w:ind w:left="6250" w:hanging="360"/>
      </w:pPr>
      <w:rPr>
        <w:rFonts w:ascii="Wingdings" w:hAnsi="Wingdings" w:hint="default"/>
      </w:rPr>
    </w:lvl>
    <w:lvl w:ilvl="3" w:tplc="04090001" w:tentative="1">
      <w:start w:val="1"/>
      <w:numFmt w:val="bullet"/>
      <w:lvlText w:val=""/>
      <w:lvlJc w:val="left"/>
      <w:pPr>
        <w:ind w:left="6970" w:hanging="360"/>
      </w:pPr>
      <w:rPr>
        <w:rFonts w:ascii="Symbol" w:hAnsi="Symbol" w:hint="default"/>
      </w:rPr>
    </w:lvl>
    <w:lvl w:ilvl="4" w:tplc="04090003" w:tentative="1">
      <w:start w:val="1"/>
      <w:numFmt w:val="bullet"/>
      <w:lvlText w:val="o"/>
      <w:lvlJc w:val="left"/>
      <w:pPr>
        <w:ind w:left="7690" w:hanging="360"/>
      </w:pPr>
      <w:rPr>
        <w:rFonts w:ascii="Courier New" w:hAnsi="Courier New" w:cs="Courier New" w:hint="default"/>
      </w:rPr>
    </w:lvl>
    <w:lvl w:ilvl="5" w:tplc="04090005" w:tentative="1">
      <w:start w:val="1"/>
      <w:numFmt w:val="bullet"/>
      <w:lvlText w:val=""/>
      <w:lvlJc w:val="left"/>
      <w:pPr>
        <w:ind w:left="8410" w:hanging="360"/>
      </w:pPr>
      <w:rPr>
        <w:rFonts w:ascii="Wingdings" w:hAnsi="Wingdings" w:hint="default"/>
      </w:rPr>
    </w:lvl>
    <w:lvl w:ilvl="6" w:tplc="04090001" w:tentative="1">
      <w:start w:val="1"/>
      <w:numFmt w:val="bullet"/>
      <w:lvlText w:val=""/>
      <w:lvlJc w:val="left"/>
      <w:pPr>
        <w:ind w:left="9130" w:hanging="360"/>
      </w:pPr>
      <w:rPr>
        <w:rFonts w:ascii="Symbol" w:hAnsi="Symbol" w:hint="default"/>
      </w:rPr>
    </w:lvl>
    <w:lvl w:ilvl="7" w:tplc="04090003" w:tentative="1">
      <w:start w:val="1"/>
      <w:numFmt w:val="bullet"/>
      <w:lvlText w:val="o"/>
      <w:lvlJc w:val="left"/>
      <w:pPr>
        <w:ind w:left="9850" w:hanging="360"/>
      </w:pPr>
      <w:rPr>
        <w:rFonts w:ascii="Courier New" w:hAnsi="Courier New" w:cs="Courier New" w:hint="default"/>
      </w:rPr>
    </w:lvl>
    <w:lvl w:ilvl="8" w:tplc="04090005" w:tentative="1">
      <w:start w:val="1"/>
      <w:numFmt w:val="bullet"/>
      <w:lvlText w:val=""/>
      <w:lvlJc w:val="left"/>
      <w:pPr>
        <w:ind w:left="10570" w:hanging="360"/>
      </w:pPr>
      <w:rPr>
        <w:rFonts w:ascii="Wingdings" w:hAnsi="Wingdings" w:hint="default"/>
      </w:rPr>
    </w:lvl>
  </w:abstractNum>
  <w:abstractNum w:abstractNumId="2">
    <w:nsid w:val="2F41030E"/>
    <w:multiLevelType w:val="hybridMultilevel"/>
    <w:tmpl w:val="AB800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03F0F9F"/>
    <w:multiLevelType w:val="hybridMultilevel"/>
    <w:tmpl w:val="14DC97FE"/>
    <w:lvl w:ilvl="0" w:tplc="04090001">
      <w:start w:val="1"/>
      <w:numFmt w:val="bullet"/>
      <w:lvlText w:val=""/>
      <w:lvlJc w:val="left"/>
      <w:pPr>
        <w:ind w:left="3393" w:hanging="360"/>
      </w:pPr>
      <w:rPr>
        <w:rFonts w:ascii="Symbol" w:hAnsi="Symbol" w:hint="default"/>
      </w:rPr>
    </w:lvl>
    <w:lvl w:ilvl="1" w:tplc="04090003" w:tentative="1">
      <w:start w:val="1"/>
      <w:numFmt w:val="bullet"/>
      <w:lvlText w:val="o"/>
      <w:lvlJc w:val="left"/>
      <w:pPr>
        <w:ind w:left="4113" w:hanging="360"/>
      </w:pPr>
      <w:rPr>
        <w:rFonts w:ascii="Courier New" w:hAnsi="Courier New" w:cs="Courier New" w:hint="default"/>
      </w:rPr>
    </w:lvl>
    <w:lvl w:ilvl="2" w:tplc="04090005" w:tentative="1">
      <w:start w:val="1"/>
      <w:numFmt w:val="bullet"/>
      <w:lvlText w:val=""/>
      <w:lvlJc w:val="left"/>
      <w:pPr>
        <w:ind w:left="4833" w:hanging="360"/>
      </w:pPr>
      <w:rPr>
        <w:rFonts w:ascii="Wingdings" w:hAnsi="Wingdings" w:hint="default"/>
      </w:rPr>
    </w:lvl>
    <w:lvl w:ilvl="3" w:tplc="04090001" w:tentative="1">
      <w:start w:val="1"/>
      <w:numFmt w:val="bullet"/>
      <w:lvlText w:val=""/>
      <w:lvlJc w:val="left"/>
      <w:pPr>
        <w:ind w:left="5553" w:hanging="360"/>
      </w:pPr>
      <w:rPr>
        <w:rFonts w:ascii="Symbol" w:hAnsi="Symbol" w:hint="default"/>
      </w:rPr>
    </w:lvl>
    <w:lvl w:ilvl="4" w:tplc="04090003" w:tentative="1">
      <w:start w:val="1"/>
      <w:numFmt w:val="bullet"/>
      <w:lvlText w:val="o"/>
      <w:lvlJc w:val="left"/>
      <w:pPr>
        <w:ind w:left="6273" w:hanging="360"/>
      </w:pPr>
      <w:rPr>
        <w:rFonts w:ascii="Courier New" w:hAnsi="Courier New" w:cs="Courier New" w:hint="default"/>
      </w:rPr>
    </w:lvl>
    <w:lvl w:ilvl="5" w:tplc="04090005" w:tentative="1">
      <w:start w:val="1"/>
      <w:numFmt w:val="bullet"/>
      <w:lvlText w:val=""/>
      <w:lvlJc w:val="left"/>
      <w:pPr>
        <w:ind w:left="6993" w:hanging="360"/>
      </w:pPr>
      <w:rPr>
        <w:rFonts w:ascii="Wingdings" w:hAnsi="Wingdings" w:hint="default"/>
      </w:rPr>
    </w:lvl>
    <w:lvl w:ilvl="6" w:tplc="04090001" w:tentative="1">
      <w:start w:val="1"/>
      <w:numFmt w:val="bullet"/>
      <w:lvlText w:val=""/>
      <w:lvlJc w:val="left"/>
      <w:pPr>
        <w:ind w:left="7713" w:hanging="360"/>
      </w:pPr>
      <w:rPr>
        <w:rFonts w:ascii="Symbol" w:hAnsi="Symbol" w:hint="default"/>
      </w:rPr>
    </w:lvl>
    <w:lvl w:ilvl="7" w:tplc="04090003" w:tentative="1">
      <w:start w:val="1"/>
      <w:numFmt w:val="bullet"/>
      <w:lvlText w:val="o"/>
      <w:lvlJc w:val="left"/>
      <w:pPr>
        <w:ind w:left="8433" w:hanging="360"/>
      </w:pPr>
      <w:rPr>
        <w:rFonts w:ascii="Courier New" w:hAnsi="Courier New" w:cs="Courier New" w:hint="default"/>
      </w:rPr>
    </w:lvl>
    <w:lvl w:ilvl="8" w:tplc="04090005" w:tentative="1">
      <w:start w:val="1"/>
      <w:numFmt w:val="bullet"/>
      <w:lvlText w:val=""/>
      <w:lvlJc w:val="left"/>
      <w:pPr>
        <w:ind w:left="9153" w:hanging="360"/>
      </w:pPr>
      <w:rPr>
        <w:rFonts w:ascii="Wingdings" w:hAnsi="Wingdings" w:hint="default"/>
      </w:rPr>
    </w:lvl>
  </w:abstractNum>
  <w:abstractNum w:abstractNumId="4">
    <w:nsid w:val="585E5D6E"/>
    <w:multiLevelType w:val="multilevel"/>
    <w:tmpl w:val="08D06B9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6561074B"/>
    <w:multiLevelType w:val="hybridMultilevel"/>
    <w:tmpl w:val="F896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48C8"/>
    <w:rsid w:val="00003030"/>
    <w:rsid w:val="00020A63"/>
    <w:rsid w:val="000223A0"/>
    <w:rsid w:val="0002510C"/>
    <w:rsid w:val="0003056C"/>
    <w:rsid w:val="00030778"/>
    <w:rsid w:val="00036955"/>
    <w:rsid w:val="00040B92"/>
    <w:rsid w:val="00042E85"/>
    <w:rsid w:val="00051A33"/>
    <w:rsid w:val="0005375E"/>
    <w:rsid w:val="0005707C"/>
    <w:rsid w:val="000604BC"/>
    <w:rsid w:val="000625CA"/>
    <w:rsid w:val="00070E86"/>
    <w:rsid w:val="0007399F"/>
    <w:rsid w:val="0007518C"/>
    <w:rsid w:val="0008043A"/>
    <w:rsid w:val="00086657"/>
    <w:rsid w:val="000866F4"/>
    <w:rsid w:val="0008713B"/>
    <w:rsid w:val="000A09C8"/>
    <w:rsid w:val="000A0CDA"/>
    <w:rsid w:val="000A65B9"/>
    <w:rsid w:val="000B0BE9"/>
    <w:rsid w:val="000B5253"/>
    <w:rsid w:val="000C5183"/>
    <w:rsid w:val="000D0D2E"/>
    <w:rsid w:val="000D484D"/>
    <w:rsid w:val="000D7B90"/>
    <w:rsid w:val="000D7F78"/>
    <w:rsid w:val="000E139C"/>
    <w:rsid w:val="000E6181"/>
    <w:rsid w:val="000E70FC"/>
    <w:rsid w:val="000F0157"/>
    <w:rsid w:val="000F327C"/>
    <w:rsid w:val="001021D1"/>
    <w:rsid w:val="001034DD"/>
    <w:rsid w:val="0010474F"/>
    <w:rsid w:val="00104DC0"/>
    <w:rsid w:val="001165F3"/>
    <w:rsid w:val="00117CCE"/>
    <w:rsid w:val="00120DAD"/>
    <w:rsid w:val="00121E84"/>
    <w:rsid w:val="00126C7D"/>
    <w:rsid w:val="00126C88"/>
    <w:rsid w:val="00131C38"/>
    <w:rsid w:val="00142C50"/>
    <w:rsid w:val="00146EA8"/>
    <w:rsid w:val="0015149F"/>
    <w:rsid w:val="0015785B"/>
    <w:rsid w:val="00160CB8"/>
    <w:rsid w:val="001652B5"/>
    <w:rsid w:val="001711ED"/>
    <w:rsid w:val="0017738D"/>
    <w:rsid w:val="00186958"/>
    <w:rsid w:val="001870D3"/>
    <w:rsid w:val="00187D69"/>
    <w:rsid w:val="00194263"/>
    <w:rsid w:val="001A6BE1"/>
    <w:rsid w:val="001B54A0"/>
    <w:rsid w:val="001B57DF"/>
    <w:rsid w:val="001C08C0"/>
    <w:rsid w:val="001C6E3D"/>
    <w:rsid w:val="001C7ECC"/>
    <w:rsid w:val="001D4E8D"/>
    <w:rsid w:val="001D51D3"/>
    <w:rsid w:val="001E4BCB"/>
    <w:rsid w:val="001F27CC"/>
    <w:rsid w:val="001F41AD"/>
    <w:rsid w:val="001F4409"/>
    <w:rsid w:val="00200BF3"/>
    <w:rsid w:val="00213004"/>
    <w:rsid w:val="002158FC"/>
    <w:rsid w:val="00217D61"/>
    <w:rsid w:val="002211B6"/>
    <w:rsid w:val="00224964"/>
    <w:rsid w:val="0023020E"/>
    <w:rsid w:val="002340E7"/>
    <w:rsid w:val="00240523"/>
    <w:rsid w:val="00240FBA"/>
    <w:rsid w:val="0024575D"/>
    <w:rsid w:val="00247706"/>
    <w:rsid w:val="00250AF9"/>
    <w:rsid w:val="00250EAF"/>
    <w:rsid w:val="00255A7B"/>
    <w:rsid w:val="002566D2"/>
    <w:rsid w:val="00256767"/>
    <w:rsid w:val="002635EA"/>
    <w:rsid w:val="00270144"/>
    <w:rsid w:val="00274079"/>
    <w:rsid w:val="002747D9"/>
    <w:rsid w:val="00280412"/>
    <w:rsid w:val="00280736"/>
    <w:rsid w:val="00295CA3"/>
    <w:rsid w:val="00296642"/>
    <w:rsid w:val="002A3938"/>
    <w:rsid w:val="002A6008"/>
    <w:rsid w:val="002B1C80"/>
    <w:rsid w:val="002B3053"/>
    <w:rsid w:val="002D2EEE"/>
    <w:rsid w:val="002D6C45"/>
    <w:rsid w:val="002D72D1"/>
    <w:rsid w:val="002E3EF9"/>
    <w:rsid w:val="002E7906"/>
    <w:rsid w:val="002F1AA5"/>
    <w:rsid w:val="00304098"/>
    <w:rsid w:val="00304741"/>
    <w:rsid w:val="00304CE3"/>
    <w:rsid w:val="00306EF9"/>
    <w:rsid w:val="003103B0"/>
    <w:rsid w:val="003104C2"/>
    <w:rsid w:val="0031170D"/>
    <w:rsid w:val="0031772D"/>
    <w:rsid w:val="00317AB2"/>
    <w:rsid w:val="0032752B"/>
    <w:rsid w:val="00333278"/>
    <w:rsid w:val="003379F7"/>
    <w:rsid w:val="0034252F"/>
    <w:rsid w:val="003466FA"/>
    <w:rsid w:val="003576AE"/>
    <w:rsid w:val="00361799"/>
    <w:rsid w:val="00361D2A"/>
    <w:rsid w:val="003665DE"/>
    <w:rsid w:val="00393B1B"/>
    <w:rsid w:val="00397062"/>
    <w:rsid w:val="003A0EDA"/>
    <w:rsid w:val="003A2472"/>
    <w:rsid w:val="003B285F"/>
    <w:rsid w:val="003B3FBF"/>
    <w:rsid w:val="003C2DA0"/>
    <w:rsid w:val="003C38EA"/>
    <w:rsid w:val="003C4B8A"/>
    <w:rsid w:val="003C638A"/>
    <w:rsid w:val="003C6BC6"/>
    <w:rsid w:val="003D5F12"/>
    <w:rsid w:val="003E12DF"/>
    <w:rsid w:val="003E5143"/>
    <w:rsid w:val="003E79AB"/>
    <w:rsid w:val="003F197B"/>
    <w:rsid w:val="003F2B64"/>
    <w:rsid w:val="003F3714"/>
    <w:rsid w:val="0040310A"/>
    <w:rsid w:val="0041134F"/>
    <w:rsid w:val="004206F8"/>
    <w:rsid w:val="00424E98"/>
    <w:rsid w:val="00432139"/>
    <w:rsid w:val="00432329"/>
    <w:rsid w:val="00436E38"/>
    <w:rsid w:val="00451344"/>
    <w:rsid w:val="004518E4"/>
    <w:rsid w:val="0045316C"/>
    <w:rsid w:val="00457869"/>
    <w:rsid w:val="00460077"/>
    <w:rsid w:val="00466CB9"/>
    <w:rsid w:val="00470AA9"/>
    <w:rsid w:val="00473B31"/>
    <w:rsid w:val="00490A25"/>
    <w:rsid w:val="00490F82"/>
    <w:rsid w:val="0049149F"/>
    <w:rsid w:val="00491965"/>
    <w:rsid w:val="00493F32"/>
    <w:rsid w:val="004A4302"/>
    <w:rsid w:val="004B4899"/>
    <w:rsid w:val="004B5928"/>
    <w:rsid w:val="004D02D0"/>
    <w:rsid w:val="004D67C3"/>
    <w:rsid w:val="004E0A18"/>
    <w:rsid w:val="004E3E2D"/>
    <w:rsid w:val="004F2833"/>
    <w:rsid w:val="00502F1F"/>
    <w:rsid w:val="00510632"/>
    <w:rsid w:val="005162F5"/>
    <w:rsid w:val="00520252"/>
    <w:rsid w:val="00523417"/>
    <w:rsid w:val="0052493E"/>
    <w:rsid w:val="00526673"/>
    <w:rsid w:val="0054152D"/>
    <w:rsid w:val="00542658"/>
    <w:rsid w:val="00544CF9"/>
    <w:rsid w:val="005470A6"/>
    <w:rsid w:val="00550013"/>
    <w:rsid w:val="00550E0E"/>
    <w:rsid w:val="00553B6F"/>
    <w:rsid w:val="0055624C"/>
    <w:rsid w:val="005569A1"/>
    <w:rsid w:val="00561AA6"/>
    <w:rsid w:val="00565D1A"/>
    <w:rsid w:val="00566549"/>
    <w:rsid w:val="00571636"/>
    <w:rsid w:val="00571BE9"/>
    <w:rsid w:val="00572502"/>
    <w:rsid w:val="00575B09"/>
    <w:rsid w:val="00581DBE"/>
    <w:rsid w:val="00583E5A"/>
    <w:rsid w:val="005901B8"/>
    <w:rsid w:val="005908AE"/>
    <w:rsid w:val="00592EDD"/>
    <w:rsid w:val="005979E0"/>
    <w:rsid w:val="005A3401"/>
    <w:rsid w:val="005A6B84"/>
    <w:rsid w:val="005B1151"/>
    <w:rsid w:val="005B42DC"/>
    <w:rsid w:val="005B7DA2"/>
    <w:rsid w:val="005C0D7A"/>
    <w:rsid w:val="005C3105"/>
    <w:rsid w:val="005E1070"/>
    <w:rsid w:val="005F1833"/>
    <w:rsid w:val="00601BF2"/>
    <w:rsid w:val="00602AEA"/>
    <w:rsid w:val="006076CC"/>
    <w:rsid w:val="006112C7"/>
    <w:rsid w:val="00613FFD"/>
    <w:rsid w:val="00616139"/>
    <w:rsid w:val="00616983"/>
    <w:rsid w:val="00616990"/>
    <w:rsid w:val="00621233"/>
    <w:rsid w:val="006305BC"/>
    <w:rsid w:val="0063512D"/>
    <w:rsid w:val="00637601"/>
    <w:rsid w:val="00641B0D"/>
    <w:rsid w:val="00646D10"/>
    <w:rsid w:val="00650636"/>
    <w:rsid w:val="006512AA"/>
    <w:rsid w:val="00652BBC"/>
    <w:rsid w:val="00671FE8"/>
    <w:rsid w:val="00672C14"/>
    <w:rsid w:val="00673BA0"/>
    <w:rsid w:val="00673DF9"/>
    <w:rsid w:val="00675527"/>
    <w:rsid w:val="00680D37"/>
    <w:rsid w:val="0068536F"/>
    <w:rsid w:val="00692DDD"/>
    <w:rsid w:val="006A1C3E"/>
    <w:rsid w:val="006A4ACA"/>
    <w:rsid w:val="006A6700"/>
    <w:rsid w:val="006B0C94"/>
    <w:rsid w:val="006B411C"/>
    <w:rsid w:val="006C0EB1"/>
    <w:rsid w:val="006D1320"/>
    <w:rsid w:val="006D714C"/>
    <w:rsid w:val="006E2E2F"/>
    <w:rsid w:val="006F0102"/>
    <w:rsid w:val="006F1062"/>
    <w:rsid w:val="006F2EA6"/>
    <w:rsid w:val="006F45AB"/>
    <w:rsid w:val="006F7551"/>
    <w:rsid w:val="00701626"/>
    <w:rsid w:val="0070705E"/>
    <w:rsid w:val="007112CE"/>
    <w:rsid w:val="00714476"/>
    <w:rsid w:val="007144A3"/>
    <w:rsid w:val="00724180"/>
    <w:rsid w:val="00730B7C"/>
    <w:rsid w:val="00737370"/>
    <w:rsid w:val="00737E03"/>
    <w:rsid w:val="0074128E"/>
    <w:rsid w:val="00742528"/>
    <w:rsid w:val="0075472A"/>
    <w:rsid w:val="00756052"/>
    <w:rsid w:val="0076096D"/>
    <w:rsid w:val="0077022B"/>
    <w:rsid w:val="00770367"/>
    <w:rsid w:val="00771D34"/>
    <w:rsid w:val="0077418D"/>
    <w:rsid w:val="0077659B"/>
    <w:rsid w:val="00792E7A"/>
    <w:rsid w:val="007941B8"/>
    <w:rsid w:val="00795B3E"/>
    <w:rsid w:val="007962BA"/>
    <w:rsid w:val="007A017D"/>
    <w:rsid w:val="007A500C"/>
    <w:rsid w:val="007B0449"/>
    <w:rsid w:val="007B087D"/>
    <w:rsid w:val="007B1155"/>
    <w:rsid w:val="007B1812"/>
    <w:rsid w:val="007B6EB0"/>
    <w:rsid w:val="007C2346"/>
    <w:rsid w:val="007C5742"/>
    <w:rsid w:val="007D7569"/>
    <w:rsid w:val="007F0DC9"/>
    <w:rsid w:val="007F4ADD"/>
    <w:rsid w:val="007F5761"/>
    <w:rsid w:val="007F76D3"/>
    <w:rsid w:val="00806D47"/>
    <w:rsid w:val="00820774"/>
    <w:rsid w:val="00823BE1"/>
    <w:rsid w:val="00823C52"/>
    <w:rsid w:val="00837971"/>
    <w:rsid w:val="0084694D"/>
    <w:rsid w:val="00855324"/>
    <w:rsid w:val="00864DC6"/>
    <w:rsid w:val="00865951"/>
    <w:rsid w:val="00872DAD"/>
    <w:rsid w:val="008730CE"/>
    <w:rsid w:val="00875265"/>
    <w:rsid w:val="008849A9"/>
    <w:rsid w:val="00887002"/>
    <w:rsid w:val="008A379A"/>
    <w:rsid w:val="008A6BAF"/>
    <w:rsid w:val="008B272B"/>
    <w:rsid w:val="008C4014"/>
    <w:rsid w:val="008C7BAF"/>
    <w:rsid w:val="008D0E03"/>
    <w:rsid w:val="008D43FA"/>
    <w:rsid w:val="008E15A6"/>
    <w:rsid w:val="008E5358"/>
    <w:rsid w:val="008F0013"/>
    <w:rsid w:val="008F0096"/>
    <w:rsid w:val="008F7CB6"/>
    <w:rsid w:val="00901322"/>
    <w:rsid w:val="0090392B"/>
    <w:rsid w:val="009108CF"/>
    <w:rsid w:val="009123CF"/>
    <w:rsid w:val="009149E7"/>
    <w:rsid w:val="009172D7"/>
    <w:rsid w:val="009219F2"/>
    <w:rsid w:val="009224CC"/>
    <w:rsid w:val="009231E6"/>
    <w:rsid w:val="00926767"/>
    <w:rsid w:val="00926FC7"/>
    <w:rsid w:val="009301D6"/>
    <w:rsid w:val="00931083"/>
    <w:rsid w:val="00935749"/>
    <w:rsid w:val="00935765"/>
    <w:rsid w:val="00941635"/>
    <w:rsid w:val="00957F97"/>
    <w:rsid w:val="00962E93"/>
    <w:rsid w:val="00962F54"/>
    <w:rsid w:val="0096505E"/>
    <w:rsid w:val="00971540"/>
    <w:rsid w:val="00972713"/>
    <w:rsid w:val="009737D2"/>
    <w:rsid w:val="009740A8"/>
    <w:rsid w:val="00975285"/>
    <w:rsid w:val="00975486"/>
    <w:rsid w:val="00977D2F"/>
    <w:rsid w:val="009852AE"/>
    <w:rsid w:val="00992EDE"/>
    <w:rsid w:val="00995A02"/>
    <w:rsid w:val="009A1D42"/>
    <w:rsid w:val="009A3CEE"/>
    <w:rsid w:val="009A3DAC"/>
    <w:rsid w:val="009B2FA6"/>
    <w:rsid w:val="009C0F22"/>
    <w:rsid w:val="009C19AD"/>
    <w:rsid w:val="009C6BF9"/>
    <w:rsid w:val="009D101D"/>
    <w:rsid w:val="009D2B2E"/>
    <w:rsid w:val="009D36E5"/>
    <w:rsid w:val="009E00BE"/>
    <w:rsid w:val="009E1B99"/>
    <w:rsid w:val="009E1C51"/>
    <w:rsid w:val="009E2218"/>
    <w:rsid w:val="009E5416"/>
    <w:rsid w:val="009F0593"/>
    <w:rsid w:val="009F06DB"/>
    <w:rsid w:val="009F0BE7"/>
    <w:rsid w:val="009F64F9"/>
    <w:rsid w:val="00A10F9B"/>
    <w:rsid w:val="00A1159F"/>
    <w:rsid w:val="00A12363"/>
    <w:rsid w:val="00A13CC2"/>
    <w:rsid w:val="00A13F96"/>
    <w:rsid w:val="00A15302"/>
    <w:rsid w:val="00A15636"/>
    <w:rsid w:val="00A158DE"/>
    <w:rsid w:val="00A17F9F"/>
    <w:rsid w:val="00A37DC6"/>
    <w:rsid w:val="00A41C1A"/>
    <w:rsid w:val="00A50C2E"/>
    <w:rsid w:val="00A52070"/>
    <w:rsid w:val="00A56034"/>
    <w:rsid w:val="00A71CBA"/>
    <w:rsid w:val="00A7511E"/>
    <w:rsid w:val="00A759A6"/>
    <w:rsid w:val="00A83D01"/>
    <w:rsid w:val="00A91E66"/>
    <w:rsid w:val="00AA664E"/>
    <w:rsid w:val="00AB2695"/>
    <w:rsid w:val="00AB3BCB"/>
    <w:rsid w:val="00AB6143"/>
    <w:rsid w:val="00AB625C"/>
    <w:rsid w:val="00AB6C46"/>
    <w:rsid w:val="00AC22A6"/>
    <w:rsid w:val="00AC7312"/>
    <w:rsid w:val="00AC7716"/>
    <w:rsid w:val="00AD1AC1"/>
    <w:rsid w:val="00AE12F2"/>
    <w:rsid w:val="00AE36F4"/>
    <w:rsid w:val="00AE5686"/>
    <w:rsid w:val="00AE7B2D"/>
    <w:rsid w:val="00AF693F"/>
    <w:rsid w:val="00B05360"/>
    <w:rsid w:val="00B05FFA"/>
    <w:rsid w:val="00B10A67"/>
    <w:rsid w:val="00B11404"/>
    <w:rsid w:val="00B13405"/>
    <w:rsid w:val="00B1664E"/>
    <w:rsid w:val="00B22523"/>
    <w:rsid w:val="00B24C53"/>
    <w:rsid w:val="00B33A7B"/>
    <w:rsid w:val="00B37AAA"/>
    <w:rsid w:val="00B41C5E"/>
    <w:rsid w:val="00B4340C"/>
    <w:rsid w:val="00B454EB"/>
    <w:rsid w:val="00B503E9"/>
    <w:rsid w:val="00B528E3"/>
    <w:rsid w:val="00B548C8"/>
    <w:rsid w:val="00B643A6"/>
    <w:rsid w:val="00B707B6"/>
    <w:rsid w:val="00B7089E"/>
    <w:rsid w:val="00B70BD9"/>
    <w:rsid w:val="00B73FAE"/>
    <w:rsid w:val="00B769AA"/>
    <w:rsid w:val="00B80FF3"/>
    <w:rsid w:val="00B846D5"/>
    <w:rsid w:val="00B96056"/>
    <w:rsid w:val="00BA254F"/>
    <w:rsid w:val="00BB015F"/>
    <w:rsid w:val="00BB6F6D"/>
    <w:rsid w:val="00BB77A2"/>
    <w:rsid w:val="00BC15AB"/>
    <w:rsid w:val="00BC304D"/>
    <w:rsid w:val="00BC4C6B"/>
    <w:rsid w:val="00BD0311"/>
    <w:rsid w:val="00BD1191"/>
    <w:rsid w:val="00BD1259"/>
    <w:rsid w:val="00BD14D5"/>
    <w:rsid w:val="00BD24BC"/>
    <w:rsid w:val="00BD3367"/>
    <w:rsid w:val="00BE3076"/>
    <w:rsid w:val="00BE31CB"/>
    <w:rsid w:val="00BE6A3A"/>
    <w:rsid w:val="00BF0DBF"/>
    <w:rsid w:val="00BF3E1E"/>
    <w:rsid w:val="00BF5229"/>
    <w:rsid w:val="00BF6A28"/>
    <w:rsid w:val="00BF6BEE"/>
    <w:rsid w:val="00C02B80"/>
    <w:rsid w:val="00C038E1"/>
    <w:rsid w:val="00C108C0"/>
    <w:rsid w:val="00C12486"/>
    <w:rsid w:val="00C14CF5"/>
    <w:rsid w:val="00C20547"/>
    <w:rsid w:val="00C35C4E"/>
    <w:rsid w:val="00C366EA"/>
    <w:rsid w:val="00C44E62"/>
    <w:rsid w:val="00C45DC7"/>
    <w:rsid w:val="00C46D4F"/>
    <w:rsid w:val="00C52D35"/>
    <w:rsid w:val="00C55405"/>
    <w:rsid w:val="00C614C9"/>
    <w:rsid w:val="00C631B4"/>
    <w:rsid w:val="00C64119"/>
    <w:rsid w:val="00C67711"/>
    <w:rsid w:val="00C7699D"/>
    <w:rsid w:val="00C866D6"/>
    <w:rsid w:val="00C86F49"/>
    <w:rsid w:val="00CA6F45"/>
    <w:rsid w:val="00CA7090"/>
    <w:rsid w:val="00CB03E3"/>
    <w:rsid w:val="00CB1479"/>
    <w:rsid w:val="00CB32DA"/>
    <w:rsid w:val="00CB3AB7"/>
    <w:rsid w:val="00CB3F48"/>
    <w:rsid w:val="00CB5AF2"/>
    <w:rsid w:val="00CB5BFD"/>
    <w:rsid w:val="00CB6559"/>
    <w:rsid w:val="00CB7231"/>
    <w:rsid w:val="00CC4F0F"/>
    <w:rsid w:val="00CC65E9"/>
    <w:rsid w:val="00CD29C5"/>
    <w:rsid w:val="00CD617C"/>
    <w:rsid w:val="00CE249C"/>
    <w:rsid w:val="00CE667A"/>
    <w:rsid w:val="00CE696F"/>
    <w:rsid w:val="00CF0EAF"/>
    <w:rsid w:val="00CF746C"/>
    <w:rsid w:val="00CF7518"/>
    <w:rsid w:val="00D03263"/>
    <w:rsid w:val="00D0503D"/>
    <w:rsid w:val="00D1117F"/>
    <w:rsid w:val="00D20BF3"/>
    <w:rsid w:val="00D35B36"/>
    <w:rsid w:val="00D440C0"/>
    <w:rsid w:val="00D44F81"/>
    <w:rsid w:val="00D639AF"/>
    <w:rsid w:val="00D72D19"/>
    <w:rsid w:val="00D81FC2"/>
    <w:rsid w:val="00D82D5C"/>
    <w:rsid w:val="00D84905"/>
    <w:rsid w:val="00D84EED"/>
    <w:rsid w:val="00D911FD"/>
    <w:rsid w:val="00D93514"/>
    <w:rsid w:val="00DA4D21"/>
    <w:rsid w:val="00DA6709"/>
    <w:rsid w:val="00DB17E9"/>
    <w:rsid w:val="00DC08C4"/>
    <w:rsid w:val="00DC28DC"/>
    <w:rsid w:val="00DC71A4"/>
    <w:rsid w:val="00DD2287"/>
    <w:rsid w:val="00DE029D"/>
    <w:rsid w:val="00DE5D18"/>
    <w:rsid w:val="00DE78FF"/>
    <w:rsid w:val="00DF1F0F"/>
    <w:rsid w:val="00DF30FE"/>
    <w:rsid w:val="00DF6A8A"/>
    <w:rsid w:val="00E02B95"/>
    <w:rsid w:val="00E04020"/>
    <w:rsid w:val="00E04021"/>
    <w:rsid w:val="00E041C4"/>
    <w:rsid w:val="00E046D3"/>
    <w:rsid w:val="00E04DC8"/>
    <w:rsid w:val="00E06E05"/>
    <w:rsid w:val="00E10002"/>
    <w:rsid w:val="00E120BD"/>
    <w:rsid w:val="00E22C5D"/>
    <w:rsid w:val="00E273C5"/>
    <w:rsid w:val="00E27570"/>
    <w:rsid w:val="00E34EB3"/>
    <w:rsid w:val="00E45731"/>
    <w:rsid w:val="00E56AFF"/>
    <w:rsid w:val="00E608A1"/>
    <w:rsid w:val="00E670F8"/>
    <w:rsid w:val="00E71F2B"/>
    <w:rsid w:val="00E74985"/>
    <w:rsid w:val="00E76BDF"/>
    <w:rsid w:val="00E82981"/>
    <w:rsid w:val="00E9312F"/>
    <w:rsid w:val="00E9492B"/>
    <w:rsid w:val="00E95086"/>
    <w:rsid w:val="00E958D9"/>
    <w:rsid w:val="00EA3EAA"/>
    <w:rsid w:val="00EC038E"/>
    <w:rsid w:val="00EC1B1A"/>
    <w:rsid w:val="00EE1992"/>
    <w:rsid w:val="00EF0636"/>
    <w:rsid w:val="00EF50E9"/>
    <w:rsid w:val="00F03399"/>
    <w:rsid w:val="00F073B4"/>
    <w:rsid w:val="00F12D81"/>
    <w:rsid w:val="00F171F7"/>
    <w:rsid w:val="00F27085"/>
    <w:rsid w:val="00F32B2A"/>
    <w:rsid w:val="00F33C55"/>
    <w:rsid w:val="00F409EF"/>
    <w:rsid w:val="00F41BBE"/>
    <w:rsid w:val="00F42680"/>
    <w:rsid w:val="00F45DCD"/>
    <w:rsid w:val="00F46FA7"/>
    <w:rsid w:val="00F52D25"/>
    <w:rsid w:val="00F62625"/>
    <w:rsid w:val="00F65417"/>
    <w:rsid w:val="00F75A62"/>
    <w:rsid w:val="00F77224"/>
    <w:rsid w:val="00F81E75"/>
    <w:rsid w:val="00F85768"/>
    <w:rsid w:val="00F871BA"/>
    <w:rsid w:val="00F87464"/>
    <w:rsid w:val="00F8784B"/>
    <w:rsid w:val="00F92EB0"/>
    <w:rsid w:val="00F94A32"/>
    <w:rsid w:val="00F96A1D"/>
    <w:rsid w:val="00FA2A1E"/>
    <w:rsid w:val="00FA3FE2"/>
    <w:rsid w:val="00FA6DFF"/>
    <w:rsid w:val="00FB0B23"/>
    <w:rsid w:val="00FB74FF"/>
    <w:rsid w:val="00FC16CB"/>
    <w:rsid w:val="00FD1247"/>
    <w:rsid w:val="00FE2DF4"/>
    <w:rsid w:val="00FE5D90"/>
    <w:rsid w:val="00FF3016"/>
    <w:rsid w:val="00FF7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F1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8C8"/>
  </w:style>
  <w:style w:type="paragraph" w:styleId="Heading4">
    <w:name w:val="heading 4"/>
    <w:basedOn w:val="Normal"/>
    <w:link w:val="Heading4Char"/>
    <w:uiPriority w:val="9"/>
    <w:qFormat/>
    <w:rsid w:val="004E0A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48C8"/>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B548C8"/>
    <w:rPr>
      <w:color w:val="0563C1" w:themeColor="hyperlink"/>
      <w:u w:val="single"/>
    </w:rPr>
  </w:style>
  <w:style w:type="table" w:styleId="TableGrid">
    <w:name w:val="Table Grid"/>
    <w:basedOn w:val="TableNormal"/>
    <w:uiPriority w:val="39"/>
    <w:rsid w:val="00B54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4A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ACA"/>
  </w:style>
  <w:style w:type="paragraph" w:styleId="Footer">
    <w:name w:val="footer"/>
    <w:basedOn w:val="Normal"/>
    <w:link w:val="FooterChar"/>
    <w:uiPriority w:val="99"/>
    <w:unhideWhenUsed/>
    <w:rsid w:val="006A4A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ACA"/>
  </w:style>
  <w:style w:type="paragraph" w:customStyle="1" w:styleId="Standard">
    <w:name w:val="Standard"/>
    <w:rsid w:val="009737D2"/>
    <w:pPr>
      <w:widowControl w:val="0"/>
      <w:suppressAutoHyphens/>
      <w:autoSpaceDN w:val="0"/>
      <w:spacing w:after="0" w:line="240" w:lineRule="auto"/>
    </w:pPr>
    <w:rPr>
      <w:rFonts w:ascii="Times New Roman" w:eastAsia="Lucida Sans Unicode" w:hAnsi="Times New Roman" w:cs="Mangal"/>
      <w:kern w:val="3"/>
      <w:sz w:val="24"/>
      <w:szCs w:val="24"/>
    </w:rPr>
  </w:style>
  <w:style w:type="character" w:styleId="FollowedHyperlink">
    <w:name w:val="FollowedHyperlink"/>
    <w:basedOn w:val="DefaultParagraphFont"/>
    <w:uiPriority w:val="99"/>
    <w:semiHidden/>
    <w:unhideWhenUsed/>
    <w:rsid w:val="000E70FC"/>
    <w:rPr>
      <w:color w:val="954F72" w:themeColor="followedHyperlink"/>
      <w:u w:val="single"/>
    </w:rPr>
  </w:style>
  <w:style w:type="paragraph" w:customStyle="1" w:styleId="gmail-default">
    <w:name w:val="gmail-default"/>
    <w:basedOn w:val="Normal"/>
    <w:rsid w:val="002966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E0A18"/>
    <w:rPr>
      <w:rFonts w:ascii="Times New Roman" w:eastAsia="Times New Roman" w:hAnsi="Times New Roman" w:cs="Times New Roman"/>
      <w:b/>
      <w:bCs/>
      <w:sz w:val="24"/>
      <w:szCs w:val="24"/>
    </w:rPr>
  </w:style>
  <w:style w:type="character" w:customStyle="1" w:styleId="UnresolvedMention">
    <w:name w:val="Unresolved Mention"/>
    <w:basedOn w:val="DefaultParagraphFont"/>
    <w:uiPriority w:val="99"/>
    <w:semiHidden/>
    <w:unhideWhenUsed/>
    <w:rsid w:val="007B1155"/>
    <w:rPr>
      <w:color w:val="808080"/>
      <w:shd w:val="clear" w:color="auto" w:fill="E6E6E6"/>
    </w:rPr>
  </w:style>
  <w:style w:type="paragraph" w:styleId="ListParagraph">
    <w:name w:val="List Paragraph"/>
    <w:basedOn w:val="Normal"/>
    <w:uiPriority w:val="34"/>
    <w:qFormat/>
    <w:rsid w:val="001034DD"/>
    <w:pPr>
      <w:ind w:left="720"/>
      <w:contextualSpacing/>
    </w:pPr>
  </w:style>
  <w:style w:type="table" w:customStyle="1" w:styleId="TableGrid1">
    <w:name w:val="Table Grid1"/>
    <w:basedOn w:val="TableNormal"/>
    <w:next w:val="TableGrid"/>
    <w:uiPriority w:val="39"/>
    <w:rsid w:val="00910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8C8"/>
  </w:style>
  <w:style w:type="paragraph" w:styleId="Heading4">
    <w:name w:val="heading 4"/>
    <w:basedOn w:val="Normal"/>
    <w:link w:val="Heading4Char"/>
    <w:uiPriority w:val="9"/>
    <w:qFormat/>
    <w:rsid w:val="004E0A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48C8"/>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B548C8"/>
    <w:rPr>
      <w:color w:val="0563C1" w:themeColor="hyperlink"/>
      <w:u w:val="single"/>
    </w:rPr>
  </w:style>
  <w:style w:type="table" w:styleId="TableGrid">
    <w:name w:val="Table Grid"/>
    <w:basedOn w:val="TableNormal"/>
    <w:uiPriority w:val="39"/>
    <w:rsid w:val="00B54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4A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ACA"/>
  </w:style>
  <w:style w:type="paragraph" w:styleId="Footer">
    <w:name w:val="footer"/>
    <w:basedOn w:val="Normal"/>
    <w:link w:val="FooterChar"/>
    <w:uiPriority w:val="99"/>
    <w:unhideWhenUsed/>
    <w:rsid w:val="006A4A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ACA"/>
  </w:style>
  <w:style w:type="paragraph" w:customStyle="1" w:styleId="Standard">
    <w:name w:val="Standard"/>
    <w:rsid w:val="009737D2"/>
    <w:pPr>
      <w:widowControl w:val="0"/>
      <w:suppressAutoHyphens/>
      <w:autoSpaceDN w:val="0"/>
      <w:spacing w:after="0" w:line="240" w:lineRule="auto"/>
    </w:pPr>
    <w:rPr>
      <w:rFonts w:ascii="Times New Roman" w:eastAsia="Lucida Sans Unicode" w:hAnsi="Times New Roman" w:cs="Mangal"/>
      <w:kern w:val="3"/>
      <w:sz w:val="24"/>
      <w:szCs w:val="24"/>
    </w:rPr>
  </w:style>
  <w:style w:type="character" w:styleId="FollowedHyperlink">
    <w:name w:val="FollowedHyperlink"/>
    <w:basedOn w:val="DefaultParagraphFont"/>
    <w:uiPriority w:val="99"/>
    <w:semiHidden/>
    <w:unhideWhenUsed/>
    <w:rsid w:val="000E70FC"/>
    <w:rPr>
      <w:color w:val="954F72" w:themeColor="followedHyperlink"/>
      <w:u w:val="single"/>
    </w:rPr>
  </w:style>
  <w:style w:type="paragraph" w:customStyle="1" w:styleId="gmail-default">
    <w:name w:val="gmail-default"/>
    <w:basedOn w:val="Normal"/>
    <w:rsid w:val="002966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4E0A18"/>
    <w:rPr>
      <w:rFonts w:ascii="Times New Roman" w:eastAsia="Times New Roman" w:hAnsi="Times New Roman" w:cs="Times New Roman"/>
      <w:b/>
      <w:bCs/>
      <w:sz w:val="24"/>
      <w:szCs w:val="24"/>
    </w:rPr>
  </w:style>
  <w:style w:type="character" w:customStyle="1" w:styleId="UnresolvedMention">
    <w:name w:val="Unresolved Mention"/>
    <w:basedOn w:val="DefaultParagraphFont"/>
    <w:uiPriority w:val="99"/>
    <w:semiHidden/>
    <w:unhideWhenUsed/>
    <w:rsid w:val="007B1155"/>
    <w:rPr>
      <w:color w:val="808080"/>
      <w:shd w:val="clear" w:color="auto" w:fill="E6E6E6"/>
    </w:rPr>
  </w:style>
  <w:style w:type="paragraph" w:styleId="ListParagraph">
    <w:name w:val="List Paragraph"/>
    <w:basedOn w:val="Normal"/>
    <w:uiPriority w:val="34"/>
    <w:qFormat/>
    <w:rsid w:val="001034DD"/>
    <w:pPr>
      <w:ind w:left="720"/>
      <w:contextualSpacing/>
    </w:pPr>
  </w:style>
  <w:style w:type="table" w:customStyle="1" w:styleId="TableGrid1">
    <w:name w:val="Table Grid1"/>
    <w:basedOn w:val="TableNormal"/>
    <w:next w:val="TableGrid"/>
    <w:uiPriority w:val="39"/>
    <w:rsid w:val="00910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9567342">
      <w:bodyDiv w:val="1"/>
      <w:marLeft w:val="0"/>
      <w:marRight w:val="0"/>
      <w:marTop w:val="0"/>
      <w:marBottom w:val="0"/>
      <w:divBdr>
        <w:top w:val="none" w:sz="0" w:space="0" w:color="auto"/>
        <w:left w:val="none" w:sz="0" w:space="0" w:color="auto"/>
        <w:bottom w:val="none" w:sz="0" w:space="0" w:color="auto"/>
        <w:right w:val="none" w:sz="0" w:space="0" w:color="auto"/>
      </w:divBdr>
    </w:div>
    <w:div w:id="895167333">
      <w:bodyDiv w:val="1"/>
      <w:marLeft w:val="0"/>
      <w:marRight w:val="0"/>
      <w:marTop w:val="0"/>
      <w:marBottom w:val="0"/>
      <w:divBdr>
        <w:top w:val="none" w:sz="0" w:space="0" w:color="auto"/>
        <w:left w:val="none" w:sz="0" w:space="0" w:color="auto"/>
        <w:bottom w:val="none" w:sz="0" w:space="0" w:color="auto"/>
        <w:right w:val="none" w:sz="0" w:space="0" w:color="auto"/>
      </w:divBdr>
    </w:div>
    <w:div w:id="896816516">
      <w:bodyDiv w:val="1"/>
      <w:marLeft w:val="0"/>
      <w:marRight w:val="0"/>
      <w:marTop w:val="0"/>
      <w:marBottom w:val="0"/>
      <w:divBdr>
        <w:top w:val="none" w:sz="0" w:space="0" w:color="auto"/>
        <w:left w:val="none" w:sz="0" w:space="0" w:color="auto"/>
        <w:bottom w:val="none" w:sz="0" w:space="0" w:color="auto"/>
        <w:right w:val="none" w:sz="0" w:space="0" w:color="auto"/>
      </w:divBdr>
    </w:div>
    <w:div w:id="1334339703">
      <w:bodyDiv w:val="1"/>
      <w:marLeft w:val="0"/>
      <w:marRight w:val="0"/>
      <w:marTop w:val="0"/>
      <w:marBottom w:val="0"/>
      <w:divBdr>
        <w:top w:val="none" w:sz="0" w:space="0" w:color="auto"/>
        <w:left w:val="none" w:sz="0" w:space="0" w:color="auto"/>
        <w:bottom w:val="none" w:sz="0" w:space="0" w:color="auto"/>
        <w:right w:val="none" w:sz="0" w:space="0" w:color="auto"/>
      </w:divBdr>
    </w:div>
    <w:div w:id="147247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linkedin.com/in/sarath-babu-sundara-raj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linkedin.com/in/sarath-babu-sundara-rajan" TargetMode="External"/><Relationship Id="rId5" Type="http://schemas.openxmlformats.org/officeDocument/2006/relationships/settings" Target="settings.xml"/><Relationship Id="rId10" Type="http://schemas.openxmlformats.org/officeDocument/2006/relationships/hyperlink" Target="704-421-2486" TargetMode="External"/><Relationship Id="rId4" Type="http://schemas.microsoft.com/office/2007/relationships/stylesWithEffects" Target="stylesWithEffects.xml"/><Relationship Id="rId9" Type="http://schemas.openxmlformats.org/officeDocument/2006/relationships/hyperlink" Target="mailto:sarath.sund@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BF5AD3-E853-44CC-99A0-9FD770625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3409</TotalTime>
  <Pages>2</Pages>
  <Words>794</Words>
  <Characters>4530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Sundara Rajan, Sarath Babu</dc:creator>
  <cp:keywords/>
  <dc:description/>
  <cp:lastModifiedBy>Felix, Caroline Brinda [GCG-NAOT NE]</cp:lastModifiedBy>
  <cp:revision>736</cp:revision>
  <cp:lastPrinted>2018-12-07T07:47:00Z</cp:lastPrinted>
  <dcterms:created xsi:type="dcterms:W3CDTF">2018-05-26T21:59:00Z</dcterms:created>
  <dcterms:modified xsi:type="dcterms:W3CDTF">2018-12-07T12:45:00Z</dcterms:modified>
</cp:coreProperties>
</file>