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366F1"/>
          <w:sz w:val="56"/>
          <w:szCs w:val="56"/>
        </w:rPr>
        <w:t xml:space="preserve">COMPREHENSIVE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366F1"/>
          <w:sz w:val="56"/>
          <w:szCs w:val="56"/>
        </w:rPr>
        <w:t xml:space="preserve">ARCHITECTURE REVIEW</w:t>
      </w:r>
    </w:p>
    <w:p>
      <w:pPr>
        <w:spacing w:after="600"/>
        <w:jc w:val="center"/>
      </w:pPr>
      <w:r>
        <w:rPr>
          <w:rFonts w:ascii="Arial" w:cs="Arial" w:eastAsia="Arial" w:hAnsi="Arial"/>
          <w:color w:val="1E2132"/>
          <w:sz w:val="32"/>
          <w:szCs w:val="32"/>
        </w:rPr>
        <w:t xml:space="preserve">Sangam PWA v2 (ethniCity)</w:t>
      </w:r>
    </w:p>
    <w:p>
      <w:pPr>
        <w:pBdr>
          <w:top w:val="single" w:color="6366F1" w:sz="2" w:space="8"/>
        </w:pBdr>
        <w:spacing w:after="120" w:before="200"/>
        <w:jc w:val="center"/>
      </w:pPr>
      <w:r>
        <w:rPr>
          <w:rFonts w:ascii="Arial" w:cs="Arial" w:eastAsia="Arial" w:hAnsi="Arial"/>
          <w:color w:val="5B5E72"/>
          <w:sz w:val="24"/>
          <w:szCs w:val="24"/>
        </w:rPr>
        <w:t xml:space="preserve">Senior Architecture Review</w:t>
      </w:r>
    </w:p>
    <w:p>
      <w:pPr>
        <w:spacing w:after="60"/>
        <w:jc w:val="center"/>
      </w:pPr>
      <w:r>
        <w:rPr>
          <w:rFonts w:ascii="Arial" w:cs="Arial" w:eastAsia="Arial" w:hAnsi="Arial"/>
          <w:color w:val="5B5E72"/>
          <w:sz w:val="22"/>
          <w:szCs w:val="22"/>
        </w:rPr>
        <w:t xml:space="preserve">April 16,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5B5E72"/>
          <w:sz w:val="22"/>
          <w:szCs w:val="22"/>
        </w:rPr>
        <w:t xml:space="preserve">Version 1.0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Tech Stack: </w:t>
      </w:r>
      <w:r>
        <w:rPr>
          <w:rFonts w:ascii="Arial" w:cs="Arial" w:eastAsia="Arial" w:hAnsi="Arial"/>
          <w:color w:val="5B5E72"/>
          <w:sz w:val="20"/>
          <w:szCs w:val="20"/>
        </w:rPr>
        <w:t xml:space="preserve">React 19 + TypeScript + Vite 7 + Firebase + Tailwind CSS v4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Codebase: </w:t>
      </w:r>
      <w:r>
        <w:rPr>
          <w:rFonts w:ascii="Arial" w:cs="Arial" w:eastAsia="Arial" w:hAnsi="Arial"/>
          <w:color w:val="5B5E72"/>
          <w:sz w:val="20"/>
          <w:szCs w:val="20"/>
        </w:rPr>
        <w:t xml:space="preserve">93,648 lines across 148 TypeScript files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132"/>
          <w:sz w:val="36"/>
          <w:szCs w:val="36"/>
        </w:rPr>
        <w:t xml:space="preserve">1. System Overview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ethniCity (Sangam PWA v2) is a Progressive Web App serving diaspora and ethnic communities. It functions as a multi-module community platform combining social networking, business directory, marketplace, catering services, messaging with end-to-end encryption, and real-time audio/video calling. The architecture follows a serverless-first approach using Firebase as the backend-as-a-service platform.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1.1 High-Level Ecosystem Diagram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System Overview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graph TB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Client["Frontend (React 19 PWA)"]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UI[UI Layer&lt;br/&gt;13 Pages + 117 Components]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CTX[State Layer&lt;br/&gt;8 Contexts + 2 Reducers]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SVC[Service Layer&lt;br/&gt;10 Service Files]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HOOKS[Hooks Layer&lt;br/&gt;13 Custom Hooks]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CRYPTO[Encryption Layer&lt;br/&gt;E2EE + WebRTC]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Firebase["Firebase Platform"]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AUTH[Firebase Auth&lt;br/&gt;Email + Phone + OAuth]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FS[Cloud Firestore&lt;br/&gt;35 Collections]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STOR[Cloud Storage&lt;br/&gt;Photos + Docs]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FCM[Cloud Messaging&lt;br/&gt;Push Notifications]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HOST[Firebase Hosting&lt;br/&gt;CDN + SSL]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FUNC[Cloud Functions&lt;br/&gt;5 Functions on Cloud Run]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External["External Services"]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GIPHY[Giphy API&lt;br/&gt;GIF Search]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GPLACES[Google Places&lt;br/&gt;Address Autocomplete]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GSTT[Google Speech-to-Text&lt;br/&gt;Voice Transcription]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MICRO[Microlink&lt;br/&gt;Link Previews]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PROPUB[ProPublica&lt;br/&gt;TIN Validation]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STUN[STUN/TURN Servers&lt;br/&gt;WebRTC NAT Traversal]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UI --&gt; CTX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CTX --&gt; SVC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CTX --&gt; HOOKS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SVC --&gt; FS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SVC --&gt; AUTH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SVC --&gt; STOR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HOOKS --&gt; FS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CRYPTO --&gt; FS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CRYPTO --&gt; STUN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FUNC --&gt; FS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FUNC --&gt; FCM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FUNC --&gt; GSTT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UI --&gt; GIPHY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UI --&gt; GPLACES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UI --&gt; MICRO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SVC --&gt; PROPUB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HOST --&gt; Client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1.2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19.2 + TypeScript (strict)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 with code-splitting via React.lazy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 + Aurora Design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50+ CSS variables, light/dark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7.3 + vite-plugin-pwa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with Workbox service worker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Firestore (NoSQL)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 collections, real-time listeners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+ Phone + reCAPTCHA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Photos, docs, verification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v2 (Cloud Run)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functions: notifications, transcription, scheduling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Crypto API (ECDH + AES-256-GCM)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E2EE messaging, key exchange via Firestore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WebRTC (mesh topology, max 8)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1:1 + group calls, Firestore signaling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 (CDN)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SSL, H/2, edge caching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132"/>
          <w:sz w:val="36"/>
          <w:szCs w:val="36"/>
        </w:rPr>
        <w:t xml:space="preserve">2. Modular Breakdown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2.1 Frontend Architecture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Frontend Module Architecture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graph TD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Pages["Pages (13 Routes, 30,894 LOC)"]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MSG[messages.tsx&lt;br/&gt;4,207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ADMIN[admin.tsx&lt;br/&gt;1,696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FEED[feed.tsx&lt;br/&gt;2,684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EVENTS[events.tsx&lt;br/&gt;2,806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HOUSING[housing.tsx&lt;br/&gt;2,800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MKTPLACE[marketplace.tsx&lt;br/&gt;2,427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CATERING[catering.tsx&lt;br/&gt;1,750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PROFILE[profile.tsx&lt;br/&gt;2,609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BIZ[business.tsx&lt;br/&gt;1,267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FORUM[forum.tsx&lt;br/&gt;2,335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DISCOVER[discover.tsx&lt;br/&gt;1,999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Contexts["State Management (8 Contexts)"]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AUTHCTX[AuthContext&lt;br/&gt;User + Profile + Admin]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FEATCTX[FeatureSettingsContext&lt;br/&gt;167 Feature Flags]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BIZSWCTX[BusinessSwitcherContext&lt;br/&gt;Multi-Business Selection]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USERSETCTX[UserSettingsContext&lt;br/&gt;Dark Mode + Prefs]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LOCCTX[LocationContext&lt;br/&gt;Geolocation + Zip]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TOASTCTX[ToastContext&lt;br/&gt;Notifications]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CULTCTX[CulturalThemeContext&lt;br/&gt;Heritage Theming]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NOTIFCTX[NotificationContext&lt;br/&gt;FCM + Catering Notifs]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Components["Components (117 files)"]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SHARED[Shared: ErrorBoundary&lt;br/&gt;AvatarImg, ModalA11y]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MSGCOMP[Messages: 17 components&lt;br/&gt;EmojiPicker, VoiceRecorder...]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ADMINCOMP[Admin: 14 components&lt;br/&gt;9 Panels + 5 Helpers]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CATCOMP[Catering: 28 components&lt;br/&gt;Orders, Vendor, RFP...]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BIZCOMP[Business: 12 components&lt;br/&gt;Cards, Modals, Map...]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Pages --&gt; Contexts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Pages --&gt; Components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Contexts --&gt; Services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2.2 State Management Flow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Context Provider Nesting (App.tsx)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graph TD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A[AppErrorBoundary] --&gt; B[BrowserRouter]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 --&gt; C[AuthProvider]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 --&gt; D[UserSettingsProvider]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D --&gt; E[FeatureSettingsProvider]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 --&gt; F[LocationProvider]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 --&gt; G[CulturalThemeProvider]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G --&gt; H[ToastProvider]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H --&gt; I[NotificationProvider]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I --&gt; J[BusinessSwitcherProvider]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J --&gt; K[Suspense + Routes]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K --&gt; L[18 Lazy-Loaded Routes]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style A fill:#EF4444,color:white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style C fill:#6366F1,color:white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style E fill:#6366F1,color:white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style J fill:#6366F1,color:white</w:t>
      </w:r>
    </w:p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application uses 11 nested context providers. Each provider initializes independently with Firestore listeners. This creates a waterfall initialization pattern where inner providers must wait for outer providers to resolve.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2.3 Data Flow Patterns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competing data flow patterns exist in the codebase, creating inconsistency: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Pattern 1 - Direct Firestore in Pages: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12+ pages import Firestore directly (getDocs, onSnapshot, addDoc). Tightly couples UI to database schema.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Pattern 2 - Context Providers: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AuthContext, FeatureSettingsContext maintain global state with real-time Firestore listeners. Clean but creates nesting depth.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Pattern 3 - Custom Hooks: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13 hooks wrap Firestore queries (useBusinessData, useConnections). Best abstraction but not universally adopted.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2.4 Service Layer Architecture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Service Layer to Firestore Collections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graph LR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Services["Service Layer (10 files)"]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AUTH_SVC[auth.ts&lt;br/&gt;509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BIZ_REG[businessRegistration.ts&lt;br/&gt;475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MERCH[merchantValidation.ts&lt;br/&gt;285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CAT_ORD[cateringOrders.ts]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CAT_QUOTE[cateringQuotes.ts]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CAT_MENU[cateringMenu.ts]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CAT_RECUR[cateringRecurring.ts]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CAT_TMPL[cateringTemplates.ts]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NOTIF[notificationService.ts&lt;br/&gt;471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PRIVACY[dataPrivacy.ts&lt;br/&gt;200+ LOC]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Collections["Firestore (35 Collections)"]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USERS[(users)]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BUSINESSES[(businesses)]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ORDERS[(cateringOrders)]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QUOTES[(cateringQuoteRequests)]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RESPONSES[(cateringQuoteResponses)]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MENU[(cateringMenuItems)]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CONVOS[(conversations)]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POSTS[(posts)]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EVENTS_COL[(events)]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MOD[(moderationQueue)]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NOTIFS[(notifications)]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AUTH_SVC --&gt; USERS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BIZ_REG --&gt; BUSINESSES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BIZ_REG --&gt; USERS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CAT_ORD --&gt; ORDERS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CAT_QUOTE --&gt; QUOTES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CAT_QUOTE --&gt; RESPONSES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CAT_MENU --&gt; MENU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NOTIF --&gt; NOTIFS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PRIVACY --&gt; USERS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PRIVACY --&gt; POSTS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PRIVACY --&gt; BUSINESSES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2.5 Cloud Functions Architecture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Cloud Functions Trigger Flow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graph TD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Triggers["Event Triggers"]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T1[New Message Created&lt;br/&gt;conversations/convId/messages/msgId]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T2[Order Status Changed&lt;br/&gt;cateringOrders/orderId]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T3[Daily 6:00 AM Schedule]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T4[Daily 7:00 AM Schedule]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T5[Client Callable]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Functions["Cloud Functions (Cloud Run)"]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F1[sendNewMessageNotification]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F2[onCateringOrderStatusChange]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F3[processRecurringCateringOrders]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F4[expireStaleQuoteRequests]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F5[transcribeVoiceMessage]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Outputs["Outputs"]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FCM_OUT[FCM Push Notification]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FS_OUT[Firestore Document Update]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STT_OUT[Transcription Text]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T1 --&gt; F1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T2 --&gt; F2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T3 --&gt; F3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T4 --&gt; F4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T5 --&gt; F5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F1 --&gt; FCM_OUT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F2 --&gt; FCM_OUT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F3 --&gt; FS_OUT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F4 --&gt; FS_OUT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F5 --&gt; STT_OUT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F5 --&gt; FS_OUT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2.6 E2EE Messaging Flow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End-to-End Encryption Key Exchange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sequenceDiagram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participant Alice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participant Firestore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participant Bob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Note over Alice: Generate ECDH P-256 Keypair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Alice-&gt;&gt;Firestore: Store publicKey in users/alice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Alice-&gt;&gt;Alice: Store privateKey in IndexedDB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Note over Bob: Generate ECDH P-256 Keypair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Bob-&gt;&gt;Firestore: Store publicKey in users/bob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Bob-&gt;&gt;Bob: Store privateKey in IndexedDB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Alice-&gt;&gt;Firestore: Read users/bob.e2ePublicKey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Alice-&gt;&gt;Alice: ECDH derive shared secret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Alice-&gt;&gt;Alice: HKDF-SHA256 derive message key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Alice-&gt;&gt;Alice: AES-256-GCM encrypt message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Alice-&gt;&gt;Firestore: Store encrypted message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Bob-&gt;&gt;Firestore: Read encrypted message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Bob-&gt;&gt;Firestore: Read users/alice.e2ePublicKey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Bob-&gt;&gt;Bob: ECDH derive same shared secret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Bob-&gt;&gt;Bob: HKDF-SHA256 derive same key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Bob-&gt;&gt;Bob: AES-256-GCM decrypt message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2.7 WebRTC Calling Architecture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WebRTC Signaling via Firestore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sequenceDiagram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participant Caller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participant Firestore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participant Callee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Caller-&gt;&gt;Caller: Create RTCPeerConnection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Caller-&gt;&gt;Caller: getUserMedia (audio/video)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Caller-&gt;&gt;Caller: Create SDP Offer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Caller-&gt;&gt;Firestore: Write offer to calls/callId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Firestore--&gt;&gt;Callee: onSnapshot: new call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Callee-&gt;&gt;Callee: Show incoming call UI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Callee-&gt;&gt;Callee: Create RTCPeerConnection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Callee-&gt;&gt;Callee: getUserMedia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Callee-&gt;&gt;Callee: Create SDP Answer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Callee-&gt;&gt;Firestore: Write answer to calls/callId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Firestore--&gt;&gt;Caller: onSnapshot: answer received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Caller-&gt;&gt;Caller: Set remote description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Note over Caller,Callee: ICE Candidate Exchange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Caller-&gt;&gt;Firestore: Write ICE candidates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Firestore--&gt;&gt;Callee: Read ICE candidates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Callee-&gt;&gt;Firestore: Write ICE candidates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Firestore--&gt;&gt;Caller: Read ICE candidates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Note over Caller,Callee: SRTP Media Flow (P2P)</w:t>
      </w:r>
    </w:p>
    <w:p>
      <w:pPr>
        <w:spacing w:after="160"/>
      </w:pP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132"/>
          <w:sz w:val="36"/>
          <w:szCs w:val="36"/>
        </w:rPr>
        <w:t xml:space="preserve">3. Critical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3.1 Security Gaps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security issues require immediate attention before production launch: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3.1.1 Firestore Rules - Overly Permissive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auth user can update/delete any business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owner check: resource.data.ownerId == request.auth.uid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conversations/messages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auth user can modify any 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participant check on conversation doc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bannedUsers / disabledUsers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auth user can ban/disable others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 writes to isAdminUser()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email list readable by all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 reads to isAdminUser()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moderationQueue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admin check on writes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isAdminUser() for write operations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user can update any post (vote manipulation)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request.auth.uid == resource.data.authorId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3.1.2 E2EE Key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Private keys stored in plaintext in Firestore: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admin with Firestore Console access can read user private keys. Must implement password-based encryption (scrypt + AES) before storing JWK in Firestore.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No per-message key rotation: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messages with the same peer use the same derived key. Compromised keys expose entire conversation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No sender authentication: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AES-GCM provides confidentiality but not sender identity verification. An attacker with the shared key can forge messages.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3.1.3 API Keys Exposure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Giphy API key in frontend source: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Key embedded in GifPicker.tsx. Should be moved to a Cloud Function proxy.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Firebase config in source: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Standard practice but project ID enables targeted attacks. Apply domain restrictions in Firebase Console.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3.2 Scalability Bottlenecks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3.2.1 Database Scalability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Firestore Scalability Bottlenecks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graph TD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HotPaths["Hot Paths (High Write Frequency)"]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A[viewCount / likeCount&lt;br/&gt;Counter contention at scale]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B[messages subcollection&lt;br/&gt;Unbounded growth per conversation]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C[Admin email check&lt;br/&gt;Read on every rule evaluation]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ColdPaths["Cold Paths (Batch Reads)"]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D[No pagination on feeds&lt;br/&gt;All posts loaded at once]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E[N+1 query in notifications&lt;br/&gt;Loop fetches per user FCM token]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F[Full collection scans&lt;br/&gt;No composite indexes documented]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A --&gt;|Fix| G[Distributed counter pattern&lt;br/&gt;Shard counters collection]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B --&gt;|Fix| H[Message archival strategy&lt;br/&gt;TTL + cold storage]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 --&gt;|Fix| I[Custom claims on Auth token&lt;br/&gt;No Firestore read needed]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D --&gt;|Fix| J[Cursor-based pagination&lt;br/&gt;limit + startAfter]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 --&gt;|Fix| K[Batch getAll for tokens&lt;br/&gt;Single Firestore call]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F --&gt;|Fix| L[Create composite indexes&lt;br/&gt;Deploy with firebase deploy]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style A fill:#EF4444,color:white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style B fill:#EF4444,color:white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style D fill:#F59E0B,color:white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3.2.2 Frontend Bundle &amp;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Firebase SDK dominates bundle: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467KB (142KB gzip) for firebase.js chunk. Tree-shaking limited by modular import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Large monolithic pages: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messages.tsx at 4,207 LOC, housing at 2,800, events at 2,806. Each lazy-loaded but still large single chunks.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11 nested context providers: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Sequential initialization creates waterfall. Inner contexts cannot render until outer ones resolve.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No list virtualization on feeds: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Feed, forum, and marketplace load entire collections into memory.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3.2.3 WebRTC Scaling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Mesh topology caps at 8 users: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participant maintains (n-1) peer connections. At 8 users = 28 connections. Bandwidth grows O(n²).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No SFU fallback: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mesh performance degrades, there is no server-mediated relay to fall back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STUN/TURN servers are public/free: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openrelay.metered.ca servers may be unreliable or rate-limited in production.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3.3 Architecture Anti-Patterns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Mixed data fetching patterns: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Direct Firestore calls in pages, context providers, and custom hooks. No single source of truth for data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State management fragmentation: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8 contexts + 2 reducers + local useState across pages. No centralized store (Redux/Zustand).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Missing service abstraction: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Pages directly import Firestore SDK functions. Schema changes require updating dozens of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No error tracking: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Sentry, Datadog, or equivalent. Production errors are invisible. E2EE failures silently fall back to legacy.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No automated testing: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Zero unit tests, integration tests, or E2E tests found. Critical for E2EE correctness.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132"/>
          <w:sz w:val="36"/>
          <w:szCs w:val="36"/>
        </w:rPr>
        <w:t xml:space="preserve">4. Recommendations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4.1 Recommended Target Architecture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366F1"/>
          <w:sz w:val="20"/>
          <w:szCs w:val="20"/>
        </w:rPr>
        <w:t xml:space="preserve">Mermaid Diagram: Proposed Architecture Evolution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(Paste into mermaid.live or any Mermaid renderer)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graph TB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Current["Current: Monolithic Firebase"]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C1[React SPA] --&gt; C2[Direct Firestore]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C1 --&gt; C3[8 Contexts]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C2 --&gt; C4[35 Collections]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C5[5 Cloud Functions] --&gt; C4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Phase1["Phase 1: Service Layer + Security"]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P1[React SPA] --&gt; P2[Typed Service Layer]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P2 --&gt; P3[Firestore with Fixed Rules]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P4[Zustand Store] --&gt; P2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P5[Sentry Error Tracking]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Phase2["Phase 2: Event-Driven + SFU"]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P6[React SPA] --&gt; P7[Service Layer]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P7 --&gt; P8[Firestore + Pub/Sub]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P8 --&gt; P9[Cloud Functions v2]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P9 --&gt; P10[Event Bus]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P10 --&gt; P11[Notification Service]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P10 --&gt; P12[Analytics Service]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P13[SFU Server&lt;br/&gt;for calls &gt; 4 users]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subgraph Phase3["Phase 3: Microservices"]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P14[React SPA + Micro-Frontends]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P15[API Gateway]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P14 --&gt; P15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P15 --&gt; P16[Auth Service]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P15 --&gt; P17[Messaging Service]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P15 --&gt; P18[Catering Service]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P15 --&gt; P19[Notification Service]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P16 --&gt; P20[(Users DB)]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P17 --&gt; P21[(Messages DB)]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    P18 --&gt; P22[(Orders DB)]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end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Current -.-&gt;|3 months| Phase1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Phase1 -.-&gt;|6 months| Phase2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color w:val="1E2132"/>
          <w:sz w:val="16"/>
          <w:szCs w:val="16"/>
        </w:rPr>
        <w:t xml:space="preserve">    Phase2 -.-&gt;|12 months| Phase3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4.2 Priority 0 - Security Hardening (Weeks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Firestore rules: add owner/participant checks on businesses, messages, moderation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unauthorized data modification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 E2EE private keys before Firestore storage (scrypt + AES)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admin-level key theft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Giphy API key to Cloud Function 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API key abuse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security headers to firebase.json (CSP, HSTS, X-Frame-Options)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XSS, clickjacking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Firestore rules for calls/groupCalls (participant-gated reads)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IP address leakage via SDP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4.3 Priority 1 - Observability &amp; Reliability (Weeks 3-6)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Deploy Sentry for error tracking: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Capture React error boundaries, unhandled promise rejections, and E2EE decryption failures. Estimated 2-3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Add structured logging to Cloud Functions: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JSON logs to Cloud Logging with correlation IDs. Enables debugging notification failures. Estimated 2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Implement distributed counters: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Replace direct increment on viewCount/likeCount with Firestore distributed counter pattern (shard collection). Prevents write contention. Estimated 3-5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Add cursor-based pagination: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Replace getDocs() with limit(20) + startAfter() on feeds, forum, marketplace. Add React virtualization for long lists. Estimated 1 week.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4.4 Priority 2 - Architecture Modernization (Months 2-4)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4.4.1 Introduce Typed Service Layer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centralized data access layer that abstracts Firestore from components: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src/data/repositories/UserRepository.ts     // CRUD for users collection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src/data/repositories/OrderRepository.ts    // CRUD for cateringOrders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src/data/repositories/MessageRepository.ts  // CRUD for conversations/messages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src/data/queries/useUserQuery.ts            // React Query wrapper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Benefits: Single point of change for schema evolution, built-in caching via React Query/TanStack Query, consistent error handling.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4.4.2 Migrate to Zustand for State Management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8 contexts + 2 reducers with Zustand slices. This eliminates the 11-level provider nesting, enables selective re-rendering (no wasted renders from context changes), and provides built-in devtools.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4.4.3 Event-Driven Architecture for Backend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Introduce Google Cloud Pub/Sub between Firestore triggers and Cloud Functions. This decouples event producers from consumers, enables fan-out (one order status change triggers notification + analytics + audit log), and adds retry/dead-letter queue support.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132"/>
          <w:sz w:val="24"/>
          <w:szCs w:val="24"/>
        </w:rPr>
        <w:t xml:space="preserve">4.4.4 SFU for Group Calls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a Selective Forwarding Unit (Pion, Janus, or LiveKit) for group calls with more than 4 participants. The SFU receives media from each sender once and forwards to all receivers, reducing per-client bandwidth from O(n²) to O(n).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4.5 Priority 3 - Long-Term Evolution (Months 6-12)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Micro-frontends: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Split catering, messaging, and admin into independently deployable modules using Module Federation.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API Gateway: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Firebase App Check + Cloud Endpoints for rate limiting, API versioning, and bot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Message archival: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Implement TTL-based message migration from Firestore to Cloud Storage (cold storage) for conversations older than 90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CI/CD pipeline: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GitHub Actions with Lighthouse CI, bundle size gates, Firestore rules testing, and E2EE unit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132"/>
          <w:sz w:val="20"/>
          <w:szCs w:val="20"/>
        </w:rPr>
        <w:t xml:space="preserve">Payment integration: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Stripe Connect for catering payments with escrow, refunds, and multi-vendor settlement.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4.6 Production Readiness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343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rules, key encryption, API keys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Pagination, counters, SFU, indexes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tracking, logging, metrics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E2E tests, E2EE tests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size, list virtualization, caching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layer, consistent patterns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UX/Accessibility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ARIA, keyboard nav (mostly done)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DevOps/CI-CD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pipeline, staging env</w:t>
            </w:r>
          </w:p>
        </w:tc>
      </w:tr>
    </w:tbl>
    <w:p>
      <w:pPr>
        <w:spacing w:after="200"/>
      </w:pPr>
    </w:p>
    <w:p>
      <w:pPr>
        <w:pBdr>
          <w:bottom w:val="single" w:color="E2E5EF" w:sz="6" w:space="1"/>
        </w:pBdr>
        <w:spacing w:after="200" w:before="200"/>
      </w:pP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Architecture Review. All Mermaid diagrams can be rendered at mermaid.live or in any Markdown editor with Mermaid support.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ethniCity Architecture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2026-04-17T02:43:25.699Z</dcterms:created>
  <dcterms:modified xsi:type="dcterms:W3CDTF">2026-04-17T02:43:25.699Z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