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26" w:rsidRDefault="00084526" w:rsidP="00084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Given the provided data, what are three conclusions we can draw about Kickstarter campaigns?</w:t>
      </w:r>
    </w:p>
    <w:p w:rsidR="00DD0E60" w:rsidRDefault="00DD0E60" w:rsidP="00707F72">
      <w:pPr>
        <w:pStyle w:val="ListParagraph"/>
        <w:numPr>
          <w:ilvl w:val="1"/>
          <w:numId w:val="1"/>
        </w:numPr>
      </w:pPr>
      <w:r>
        <w:t>Most successful category is “theater” @ 39% successful compared to other categories</w:t>
      </w:r>
    </w:p>
    <w:p w:rsidR="00DD0E60" w:rsidRDefault="00DD0E60" w:rsidP="00707F72">
      <w:pPr>
        <w:pStyle w:val="ListParagraph"/>
        <w:numPr>
          <w:ilvl w:val="1"/>
          <w:numId w:val="1"/>
        </w:numPr>
      </w:pPr>
      <w:r>
        <w:t>And “theater” category is most successful in US</w:t>
      </w:r>
    </w:p>
    <w:p w:rsidR="00DD0E60" w:rsidRDefault="00DD0E60" w:rsidP="00707F72">
      <w:pPr>
        <w:pStyle w:val="ListParagraph"/>
        <w:numPr>
          <w:ilvl w:val="1"/>
          <w:numId w:val="1"/>
        </w:numPr>
      </w:pPr>
      <w:r>
        <w:t>Most of the success is in month of May and June</w:t>
      </w:r>
    </w:p>
    <w:p w:rsidR="00084526" w:rsidRDefault="00084526" w:rsidP="00084526"/>
    <w:p w:rsidR="00084526" w:rsidRPr="00707F72" w:rsidRDefault="00084526" w:rsidP="00707F72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hAnsi="Helvetica"/>
          <w:color w:val="24292E"/>
        </w:rPr>
      </w:pPr>
      <w:r w:rsidRPr="00707F72">
        <w:rPr>
          <w:rFonts w:ascii="Helvetica" w:hAnsi="Helvetica"/>
          <w:color w:val="24292E"/>
        </w:rPr>
        <w:t>What are some limitations of this dataset?</w:t>
      </w:r>
    </w:p>
    <w:p w:rsidR="00084526" w:rsidRDefault="00084526" w:rsidP="00707F72">
      <w:pPr>
        <w:pStyle w:val="ListParagraph"/>
        <w:numPr>
          <w:ilvl w:val="1"/>
          <w:numId w:val="1"/>
        </w:numPr>
      </w:pPr>
      <w:r>
        <w:t>The dataset does not provide quantitative measure of “successful”. Was success defined due to revenue stream or number of viewers?</w:t>
      </w:r>
    </w:p>
    <w:p w:rsidR="00084526" w:rsidRDefault="00084526" w:rsidP="00707F72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what is missing is correlation to the regions. Was a same type of play was viewed in both US and GB? Which can drill down to what type of “plays” were the most successful</w:t>
      </w:r>
    </w:p>
    <w:p w:rsidR="00707F72" w:rsidRDefault="00707F72" w:rsidP="00707F72">
      <w:pPr>
        <w:pStyle w:val="ListParagraph"/>
        <w:ind w:left="1080"/>
      </w:pPr>
    </w:p>
    <w:p w:rsidR="00707F72" w:rsidRDefault="00707F72" w:rsidP="00707F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 are some other possible tables and/or graphs that we could create?</w:t>
      </w:r>
    </w:p>
    <w:p w:rsidR="00707F72" w:rsidRDefault="00707F72" w:rsidP="00707F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Pivot bar graph to compare Staff picks vs State to see if staff picks do make a difference. Looking at the data, the # of “failures” vs “successful” is not very different when the staff pick was “false”. My inference is if staff not picking did not make a difference in the success</w:t>
      </w:r>
    </w:p>
    <w:p w:rsidR="000D35E9" w:rsidRDefault="000D35E9" w:rsidP="000D35E9">
      <w:pPr>
        <w:shd w:val="clear" w:color="auto" w:fill="FFFFFF"/>
        <w:spacing w:before="60" w:after="100" w:afterAutospacing="1" w:line="240" w:lineRule="auto"/>
        <w:ind w:left="1080"/>
        <w:rPr>
          <w:rFonts w:ascii="Helvetica" w:hAnsi="Helvetica"/>
          <w:color w:val="24292E"/>
        </w:rPr>
      </w:pPr>
      <w:r w:rsidRPr="000D35E9">
        <w:drawing>
          <wp:inline distT="0" distB="0" distL="0" distR="0">
            <wp:extent cx="3619500" cy="30470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73" cy="30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F72" w:rsidRDefault="000D35E9" w:rsidP="00707F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Would also show % success comparison by regions</w:t>
      </w:r>
    </w:p>
    <w:p w:rsidR="000D35E9" w:rsidRDefault="000D35E9" w:rsidP="000D35E9">
      <w:pPr>
        <w:shd w:val="clear" w:color="auto" w:fill="FFFFFF"/>
        <w:spacing w:before="60" w:after="100" w:afterAutospacing="1" w:line="240" w:lineRule="auto"/>
        <w:ind w:left="1080"/>
        <w:rPr>
          <w:rFonts w:ascii="Helvetica" w:hAnsi="Helvetica"/>
          <w:color w:val="24292E"/>
        </w:rPr>
      </w:pPr>
      <w:r w:rsidRPr="000D35E9">
        <w:lastRenderedPageBreak/>
        <w:drawing>
          <wp:inline distT="0" distB="0" distL="0" distR="0">
            <wp:extent cx="2546350" cy="31276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001" cy="31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26" w:rsidRDefault="00084526" w:rsidP="00707F72"/>
    <w:sectPr w:rsidR="0008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E3E29"/>
    <w:multiLevelType w:val="multilevel"/>
    <w:tmpl w:val="E69E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F358E"/>
    <w:multiLevelType w:val="hybridMultilevel"/>
    <w:tmpl w:val="1B48F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D0B88"/>
    <w:multiLevelType w:val="hybridMultilevel"/>
    <w:tmpl w:val="45C87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60"/>
    <w:rsid w:val="00084526"/>
    <w:rsid w:val="000D35E9"/>
    <w:rsid w:val="002F226B"/>
    <w:rsid w:val="00390B5B"/>
    <w:rsid w:val="00707F72"/>
    <w:rsid w:val="00D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1E55"/>
  <w15:chartTrackingRefBased/>
  <w15:docId w15:val="{6E74757B-727E-4EB0-A321-F51D0DF9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Kottur, Sarath</dc:creator>
  <cp:keywords/>
  <dc:description/>
  <cp:lastModifiedBy>Kottur, Sarath</cp:lastModifiedBy>
  <cp:revision>2</cp:revision>
  <dcterms:created xsi:type="dcterms:W3CDTF">2019-06-01T04:09:00Z</dcterms:created>
  <dcterms:modified xsi:type="dcterms:W3CDTF">2019-06-01T12:57:00Z</dcterms:modified>
</cp:coreProperties>
</file>