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Municipio, pretendo acceder a la ubicación geolocalizada de los camiones recolectores para controlar su funcionamiento.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solicitar acceder a la ubicación de los camiones se muestrará la misma en menos de 10 segundos.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