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Sistema de apoyo a los puntos limpios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 </w:t>
      </w:r>
      <w:r w:rsidDel="00000000" w:rsidR="00000000" w:rsidRPr="00000000">
        <w:rPr>
          <w:rFonts w:ascii="Arial" w:cs="Arial" w:eastAsia="Arial" w:hAnsi="Arial"/>
          <w:b w:val="1"/>
          <w:sz w:val="36"/>
          <w:szCs w:val="36"/>
          <w:rtl w:val="0"/>
        </w:rPr>
        <w:t xml:space="preserve">US11</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0">
            <w:pPr>
              <w:keepLines w:val="1"/>
              <w:spacing w:after="120" w:lineRule="auto"/>
              <w:rPr>
                <w:highlight w:val="white"/>
              </w:rPr>
            </w:pPr>
            <w:r w:rsidDel="00000000" w:rsidR="00000000" w:rsidRPr="00000000">
              <w:rPr>
                <w:highlight w:val="white"/>
                <w:rtl w:val="0"/>
              </w:rPr>
              <w:t xml:space="preserve">13/05/19</w:t>
            </w:r>
          </w:p>
        </w:tc>
        <w:tc>
          <w:tcPr>
            <w:vAlign w:val="top"/>
          </w:tcPr>
          <w:p w:rsidR="00000000" w:rsidDel="00000000" w:rsidP="00000000" w:rsidRDefault="00000000" w:rsidRPr="00000000" w14:paraId="00000011">
            <w:pPr>
              <w:keepLines w:val="1"/>
              <w:spacing w:after="120" w:lineRule="auto"/>
              <w:rPr>
                <w:highlight w:val="white"/>
              </w:rPr>
            </w:pPr>
            <w:r w:rsidDel="00000000" w:rsidR="00000000" w:rsidRPr="00000000">
              <w:rPr>
                <w:highlight w:val="white"/>
                <w:rtl w:val="0"/>
              </w:rPr>
              <w:t xml:space="preserve">1.0</w:t>
            </w:r>
          </w:p>
        </w:tc>
        <w:tc>
          <w:tcPr>
            <w:vAlign w:val="top"/>
          </w:tcPr>
          <w:p w:rsidR="00000000" w:rsidDel="00000000" w:rsidP="00000000" w:rsidRDefault="00000000" w:rsidRPr="00000000" w14:paraId="00000012">
            <w:pPr>
              <w:keepLines w:val="1"/>
              <w:spacing w:after="120" w:lineRule="auto"/>
              <w:rPr>
                <w:highlight w:val="white"/>
              </w:rPr>
            </w:pPr>
            <w:r w:rsidDel="00000000" w:rsidR="00000000" w:rsidRPr="00000000">
              <w:rPr>
                <w:highlight w:val="white"/>
                <w:rtl w:val="0"/>
              </w:rPr>
              <w:t xml:space="preserve">Versión inicial</w:t>
            </w:r>
          </w:p>
        </w:tc>
        <w:tc>
          <w:tcPr>
            <w:vAlign w:val="top"/>
          </w:tcPr>
          <w:p w:rsidR="00000000" w:rsidDel="00000000" w:rsidP="00000000" w:rsidRDefault="00000000" w:rsidRPr="00000000" w14:paraId="00000013">
            <w:pPr>
              <w:keepLines w:val="1"/>
              <w:spacing w:after="120" w:lineRule="auto"/>
              <w:rPr>
                <w:highlight w:val="white"/>
              </w:rPr>
            </w:pPr>
            <w:r w:rsidDel="00000000" w:rsidR="00000000" w:rsidRPr="00000000">
              <w:rPr>
                <w:highlight w:val="white"/>
                <w:rtl w:val="0"/>
              </w:rPr>
              <w:t xml:space="preserve">Bernardo Jordi Rivero, Belen Rocio Velazquez, Ezequiel Scandroli, Sara Urbieta</w:t>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Criteria</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 U</w:t>
      </w:r>
      <w:r w:rsidDel="00000000" w:rsidR="00000000" w:rsidRPr="00000000">
        <w:rPr>
          <w:rFonts w:ascii="Arial" w:cs="Arial" w:eastAsia="Arial" w:hAnsi="Arial"/>
          <w:b w:val="1"/>
          <w:sz w:val="36"/>
          <w:szCs w:val="36"/>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6">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r w:rsidDel="00000000" w:rsidR="00000000" w:rsidRPr="00000000">
        <w:rPr>
          <w:rtl w:val="0"/>
        </w:rPr>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Como Municipio, pretendo que se puedan visualizar estadísticas del impacto global del reciclado de los diferentes materiales en términos del soporte monetario recibido por las ONG de la ciudad para fomentar el reciclaje y el uso de la aplicación. </w:t>
      </w:r>
      <w:r w:rsidDel="00000000" w:rsidR="00000000" w:rsidRPr="00000000">
        <w:rPr>
          <w:rtl w:val="0"/>
        </w:rPr>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r w:rsidDel="00000000" w:rsidR="00000000" w:rsidRPr="00000000">
        <w:rPr>
          <w:rtl w:val="0"/>
        </w:rPr>
      </w:r>
    </w:p>
    <w:p w:rsidR="00000000" w:rsidDel="00000000" w:rsidP="00000000" w:rsidRDefault="00000000" w:rsidRPr="00000000" w14:paraId="0000002C">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u w:val="none"/>
        </w:rPr>
      </w:pPr>
      <w:r w:rsidDel="00000000" w:rsidR="00000000" w:rsidRPr="00000000">
        <w:rPr>
          <w:rtl w:val="0"/>
        </w:rPr>
        <w:t xml:space="preserve">Al solicitar visualizar estadísticas las mismas se mostrarán en menos de 30 segundos.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Grupo 10, 2019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sz w:val="24"/>
        <w:szCs w:val="24"/>
        <w:vertAlign w:val="baseline"/>
      </w:rPr>
    </w:pPr>
    <w:r w:rsidDel="00000000" w:rsidR="00000000" w:rsidRPr="00000000">
      <w:rPr>
        <w:rtl w:val="0"/>
      </w:rPr>
    </w:r>
  </w:p>
  <w:p w:rsidR="00000000" w:rsidDel="00000000" w:rsidP="00000000" w:rsidRDefault="00000000" w:rsidRPr="00000000" w14:paraId="0000002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2F">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Grupo 10</w:t>
    </w:r>
    <w:r w:rsidDel="00000000" w:rsidR="00000000" w:rsidRPr="00000000">
      <w:rPr>
        <w:rtl w:val="0"/>
      </w:rPr>
    </w:r>
  </w:p>
  <w:p w:rsidR="00000000" w:rsidDel="00000000" w:rsidP="00000000" w:rsidRDefault="00000000" w:rsidRPr="00000000" w14:paraId="0000003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