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91473" w:rsidRPr="00062E1C" w14:paraId="64A7C9CF" w14:textId="77777777" w:rsidTr="00D44DA6">
        <w:tc>
          <w:tcPr>
            <w:tcW w:w="2263" w:type="dxa"/>
          </w:tcPr>
          <w:p w14:paraId="40573E3D" w14:textId="48AADDEC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 w:val="restart"/>
          </w:tcPr>
          <w:p w14:paraId="6DFB8199" w14:textId="128EB5AD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91473">
              <w:rPr>
                <w:rFonts w:ascii="Cambria" w:hAnsi="Cambria"/>
                <w:b/>
                <w:bCs/>
              </w:rPr>
              <w:t>IMPLEMENTATION OF MULTIVARIATE DISPLAYS</w:t>
            </w:r>
          </w:p>
        </w:tc>
      </w:tr>
      <w:tr w:rsidR="00091473" w:rsidRPr="00062E1C" w14:paraId="2538FAAC" w14:textId="77777777" w:rsidTr="00D44DA6">
        <w:tc>
          <w:tcPr>
            <w:tcW w:w="2263" w:type="dxa"/>
          </w:tcPr>
          <w:p w14:paraId="13F5F487" w14:textId="77777777" w:rsidR="00091473" w:rsidRPr="00062E1C" w:rsidRDefault="00091473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DB288DA" w14:textId="77777777" w:rsidR="00091473" w:rsidRPr="00062E1C" w:rsidRDefault="00091473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5F56C68" w14:textId="77777777" w:rsidR="00091473" w:rsidRPr="00062E1C" w:rsidRDefault="00091473" w:rsidP="00091473">
      <w:pPr>
        <w:spacing w:after="0" w:line="240" w:lineRule="auto"/>
        <w:rPr>
          <w:rFonts w:ascii="Cambria" w:hAnsi="Cambria"/>
        </w:rPr>
      </w:pPr>
    </w:p>
    <w:p w14:paraId="034C960C" w14:textId="7777777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281ABB0B" w14:textId="77777777" w:rsidR="001C3102" w:rsidRDefault="001C3102" w:rsidP="00091473">
      <w:pPr>
        <w:spacing w:after="0" w:line="240" w:lineRule="auto"/>
        <w:rPr>
          <w:rFonts w:ascii="Cambria" w:hAnsi="Cambria"/>
          <w:b/>
          <w:bCs/>
        </w:rPr>
      </w:pPr>
    </w:p>
    <w:p w14:paraId="3BC8EBB1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1. Why are multivariate displays important in AI analytics?</w:t>
      </w:r>
    </w:p>
    <w:p w14:paraId="2606B89F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Multivariate displays allow visualization of multiple variables at the same time. They help identify patterns, relationships, and feature interactions in high-dimensional AI data, improving understanding and decision-making.</w:t>
      </w:r>
    </w:p>
    <w:p w14:paraId="6AE58500" w14:textId="674B57A1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</w:p>
    <w:p w14:paraId="022C37A8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2. How do parallel coordinates differ from scatter plots?</w:t>
      </w:r>
    </w:p>
    <w:p w14:paraId="755FD5CF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Parallel coordinates can display many variables using parallel axes and polylines for each data point. Scatter plots show relationships between only two variables using points on X–Y axes.</w:t>
      </w:r>
    </w:p>
    <w:p w14:paraId="789A65BA" w14:textId="506D9A0C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</w:p>
    <w:p w14:paraId="563D8755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3. What challenges exist in interpreting multivariate plots?</w:t>
      </w:r>
    </w:p>
    <w:p w14:paraId="117D9DFA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Multivariate plots can become cluttered and difficult to interpret with large datasets. Overlapping visuals and high cognitive load make pattern detection challenging without proper scaling and expertise.</w:t>
      </w:r>
    </w:p>
    <w:p w14:paraId="1B2227FC" w14:textId="17BBA10B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</w:p>
    <w:p w14:paraId="0864AFD0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4. Where are trellis displays commonly used?</w:t>
      </w:r>
    </w:p>
    <w:p w14:paraId="19B97A0F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Trellis displays are used in exploratory data analysis to compare patterns across categories. They are common in time-series analysis, subgroup comparisons, and model performance analysis.</w:t>
      </w:r>
    </w:p>
    <w:p w14:paraId="7B8C4D77" w14:textId="141DDEF1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</w:p>
    <w:p w14:paraId="5084BB07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5. How does multivariate visualization aid model evaluation?</w:t>
      </w:r>
    </w:p>
    <w:p w14:paraId="0F07CB7F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 xml:space="preserve">It helps </w:t>
      </w:r>
      <w:proofErr w:type="spellStart"/>
      <w:r w:rsidRPr="001C3102">
        <w:rPr>
          <w:rFonts w:ascii="Cambria" w:hAnsi="Cambria"/>
        </w:rPr>
        <w:t>analyze</w:t>
      </w:r>
      <w:proofErr w:type="spellEnd"/>
      <w:r w:rsidRPr="001C3102">
        <w:rPr>
          <w:rFonts w:ascii="Cambria" w:hAnsi="Cambria"/>
        </w:rPr>
        <w:t xml:space="preserve"> feature impact, prediction errors, and bias across multiple variables. This improves model interpretability and helps detect overfitting or misclassification patterns.</w:t>
      </w:r>
    </w:p>
    <w:p w14:paraId="524E90D2" w14:textId="77777777" w:rsidR="001C3102" w:rsidRPr="00C012AB" w:rsidRDefault="001C3102" w:rsidP="00091473">
      <w:pPr>
        <w:spacing w:after="0" w:line="240" w:lineRule="auto"/>
        <w:rPr>
          <w:rFonts w:ascii="Cambria" w:hAnsi="Cambria"/>
          <w:b/>
          <w:bCs/>
        </w:rPr>
      </w:pPr>
    </w:p>
    <w:p w14:paraId="248DBC48" w14:textId="35A3DBD0" w:rsidR="00091473" w:rsidRDefault="00091473" w:rsidP="00091473">
      <w:pPr>
        <w:spacing w:after="0" w:line="240" w:lineRule="auto"/>
        <w:rPr>
          <w:rFonts w:ascii="Cambria" w:hAnsi="Cambria"/>
        </w:rPr>
      </w:pPr>
      <w:proofErr w:type="gramStart"/>
      <w:r w:rsidRPr="00C012AB">
        <w:rPr>
          <w:rFonts w:ascii="Cambria" w:hAnsi="Cambria"/>
          <w:b/>
          <w:bCs/>
        </w:rPr>
        <w:t>OBJECTIVE</w:t>
      </w:r>
      <w:r w:rsidRPr="00C012AB">
        <w:rPr>
          <w:rFonts w:ascii="Cambria" w:hAnsi="Cambria"/>
        </w:rPr>
        <w:t xml:space="preserve"> </w:t>
      </w:r>
      <w:r w:rsidRPr="00091473">
        <w:rPr>
          <w:rFonts w:ascii="Cambria" w:hAnsi="Cambria"/>
        </w:rPr>
        <w:t>:</w:t>
      </w:r>
      <w:proofErr w:type="gramEnd"/>
      <w:r w:rsidRPr="00091473">
        <w:rPr>
          <w:rFonts w:ascii="Cambria" w:hAnsi="Cambria"/>
        </w:rPr>
        <w:t xml:space="preserve"> To implement advanced multivariate displays for complex data analysis.</w:t>
      </w:r>
    </w:p>
    <w:p w14:paraId="7D988BD0" w14:textId="77777777" w:rsidR="00091473" w:rsidRDefault="00091473" w:rsidP="00091473">
      <w:pPr>
        <w:spacing w:after="0" w:line="240" w:lineRule="auto"/>
        <w:rPr>
          <w:rFonts w:ascii="Cambria" w:hAnsi="Cambria"/>
        </w:rPr>
      </w:pPr>
    </w:p>
    <w:p w14:paraId="6C7CE2A8" w14:textId="7CFDCA0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SCENARIO</w:t>
      </w:r>
      <w:r w:rsidRPr="00091473">
        <w:t xml:space="preserve"> </w:t>
      </w:r>
      <w:r w:rsidRPr="00091473">
        <w:rPr>
          <w:rFonts w:ascii="Cambria" w:hAnsi="Cambria"/>
          <w:b/>
          <w:bCs/>
        </w:rPr>
        <w:t>A retail analytics firm studies sales, profit, customer segment, and region to optimize business strategy.</w:t>
      </w:r>
    </w:p>
    <w:p w14:paraId="1229DFB6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4112AF20" w14:textId="77777777" w:rsidR="00335B8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091473">
        <w:rPr>
          <w:rFonts w:ascii="Cambria" w:hAnsi="Cambria"/>
          <w:b/>
          <w:bCs/>
        </w:rPr>
        <w:t xml:space="preserve">IN-LAB TASKS (Using R Language) </w:t>
      </w:r>
    </w:p>
    <w:p w14:paraId="641D5B8E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</w:t>
      </w:r>
      <w:r w:rsidR="00091473" w:rsidRPr="00091473">
        <w:rPr>
          <w:rFonts w:ascii="Cambria" w:hAnsi="Cambria"/>
          <w:b/>
          <w:bCs/>
        </w:rPr>
        <w:t xml:space="preserve">• Create parallel coordinate plots </w:t>
      </w:r>
    </w:p>
    <w:p w14:paraId="388CD5C2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7C163AC5" w14:textId="5435B23C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41D5ED46" w14:textId="20937964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 w:rsidRPr="00335B8B">
        <w:rPr>
          <w:rFonts w:ascii="Cambria" w:hAnsi="Cambria"/>
          <w:b/>
          <w:bCs/>
          <w:noProof/>
        </w:rPr>
        <w:drawing>
          <wp:inline distT="0" distB="0" distL="0" distR="0" wp14:anchorId="54A4AC25" wp14:editId="2BF96C8C">
            <wp:extent cx="5731510" cy="1938655"/>
            <wp:effectExtent l="0" t="0" r="2540" b="4445"/>
            <wp:docPr id="162147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70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76C5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0BDB63DB" w14:textId="325AD85A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1C11D42C" w14:textId="559F4E48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 w:rsidRPr="00335B8B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5B8B120C" wp14:editId="20E1CB29">
            <wp:extent cx="5731510" cy="3445510"/>
            <wp:effectExtent l="0" t="0" r="2540" b="2540"/>
            <wp:docPr id="45753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7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871A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2</w:t>
      </w:r>
      <w:r w:rsidR="00091473" w:rsidRPr="00091473">
        <w:rPr>
          <w:rFonts w:ascii="Cambria" w:hAnsi="Cambria"/>
          <w:b/>
          <w:bCs/>
        </w:rPr>
        <w:t xml:space="preserve">• Generate bubble charts </w:t>
      </w:r>
    </w:p>
    <w:p w14:paraId="641DC3EF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4833F39C" w14:textId="3BAF2C9A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522C0184" w14:textId="4EC96DFC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 w:rsidRPr="00335B8B">
        <w:rPr>
          <w:rFonts w:ascii="Cambria" w:hAnsi="Cambria"/>
          <w:b/>
          <w:bCs/>
          <w:noProof/>
        </w:rPr>
        <w:drawing>
          <wp:inline distT="0" distB="0" distL="0" distR="0" wp14:anchorId="208D363D" wp14:editId="3D857CD8">
            <wp:extent cx="5731510" cy="2267585"/>
            <wp:effectExtent l="0" t="0" r="2540" b="0"/>
            <wp:docPr id="132752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23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D6AF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4F261210" w14:textId="34A0C6C2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719FB445" w14:textId="197EC6DD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 w:rsidRPr="00335B8B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2F9FB9EB" wp14:editId="0F7B0D93">
            <wp:extent cx="5731510" cy="3480435"/>
            <wp:effectExtent l="0" t="0" r="2540" b="5715"/>
            <wp:docPr id="10146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5507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147CE2BC" w14:textId="57A7A464" w:rsidR="00091473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3</w:t>
      </w:r>
      <w:r w:rsidR="00091473" w:rsidRPr="00091473">
        <w:rPr>
          <w:rFonts w:ascii="Cambria" w:hAnsi="Cambria"/>
          <w:b/>
          <w:bCs/>
        </w:rPr>
        <w:t>• Implement trellis displays by region</w:t>
      </w:r>
      <w:r>
        <w:rPr>
          <w:rFonts w:ascii="Cambria" w:hAnsi="Cambria"/>
          <w:b/>
          <w:bCs/>
        </w:rPr>
        <w:br/>
      </w:r>
    </w:p>
    <w:p w14:paraId="4B49386B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31D3409C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2956CF8E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7F4E85DA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67EA34F4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1E0442A0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6204D944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4F10E864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3F7C1288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45178E20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086E47E2" w14:textId="15DFC865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1C2CDD83" w14:textId="239E4733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 w:rsidRPr="00335B8B">
        <w:rPr>
          <w:rFonts w:ascii="Cambria" w:hAnsi="Cambria"/>
          <w:b/>
          <w:bCs/>
          <w:noProof/>
        </w:rPr>
        <w:drawing>
          <wp:inline distT="0" distB="0" distL="0" distR="0" wp14:anchorId="0A1E3883" wp14:editId="134A1B15">
            <wp:extent cx="5731510" cy="2120265"/>
            <wp:effectExtent l="0" t="0" r="2540" b="0"/>
            <wp:docPr id="26955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56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C1E4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27177659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62F8CE66" w14:textId="6FDC27E1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5E4CBCA4" w14:textId="65AA26B8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  <w:r w:rsidRPr="00335B8B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4B9C4B3E" wp14:editId="6A536F35">
            <wp:extent cx="5731510" cy="3390265"/>
            <wp:effectExtent l="0" t="0" r="2540" b="635"/>
            <wp:docPr id="81120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00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F98C" w14:textId="77777777" w:rsidR="00335B8B" w:rsidRDefault="00335B8B" w:rsidP="00091473">
      <w:pPr>
        <w:spacing w:after="0" w:line="240" w:lineRule="auto"/>
        <w:rPr>
          <w:rFonts w:ascii="Cambria" w:hAnsi="Cambria"/>
          <w:b/>
          <w:bCs/>
        </w:rPr>
      </w:pPr>
    </w:p>
    <w:p w14:paraId="76894F24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16130CA8" w14:textId="77777777" w:rsidR="00091473" w:rsidRPr="00C012AB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17B126EE" w14:textId="1D5C2CD2" w:rsidR="00091473" w:rsidRDefault="00091473" w:rsidP="001C3102">
      <w:pPr>
        <w:spacing w:after="0" w:line="240" w:lineRule="auto"/>
        <w:rPr>
          <w:rFonts w:ascii="Cambria" w:hAnsi="Cambria"/>
        </w:rPr>
      </w:pPr>
    </w:p>
    <w:p w14:paraId="28427BA8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1. What insights are gained from parallel coordinates?</w:t>
      </w:r>
    </w:p>
    <w:p w14:paraId="198E93EE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Parallel coordinates reveal relationships, patterns, and correlations among many variables at once. They help identify clusters, trends, and outliers in high-dimensional datasets.</w:t>
      </w:r>
    </w:p>
    <w:p w14:paraId="0DCDD846" w14:textId="39B0CD8C" w:rsidR="001C3102" w:rsidRPr="001C3102" w:rsidRDefault="001C3102" w:rsidP="001C3102">
      <w:pPr>
        <w:spacing w:after="0" w:line="240" w:lineRule="auto"/>
        <w:rPr>
          <w:rFonts w:ascii="Cambria" w:hAnsi="Cambria"/>
        </w:rPr>
      </w:pPr>
    </w:p>
    <w:p w14:paraId="2CEE9B7F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2. How does faceting simplify complex data?</w:t>
      </w:r>
    </w:p>
    <w:p w14:paraId="58D0151A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Faceting divides data into smaller, comparable subplots based on categories. This makes patterns easier to understand by reducing visual complexity.</w:t>
      </w:r>
    </w:p>
    <w:p w14:paraId="41C6689A" w14:textId="4ECA496D" w:rsidR="001C3102" w:rsidRPr="001C3102" w:rsidRDefault="001C3102" w:rsidP="001C3102">
      <w:pPr>
        <w:spacing w:after="0" w:line="240" w:lineRule="auto"/>
        <w:rPr>
          <w:rFonts w:ascii="Cambria" w:hAnsi="Cambria"/>
        </w:rPr>
      </w:pPr>
    </w:p>
    <w:p w14:paraId="73A7B3D5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3. What limitations exist in bubble charts?</w:t>
      </w:r>
    </w:p>
    <w:p w14:paraId="03AAF50F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Bubble charts can become cluttered when many data points overlap. Bubble size and area are also hard to interpret accurately, leading to misrepresentation.</w:t>
      </w:r>
    </w:p>
    <w:p w14:paraId="5087EB88" w14:textId="416FC512" w:rsidR="001C3102" w:rsidRPr="001C3102" w:rsidRDefault="001C3102" w:rsidP="001C3102">
      <w:pPr>
        <w:spacing w:after="0" w:line="240" w:lineRule="auto"/>
        <w:rPr>
          <w:rFonts w:ascii="Cambria" w:hAnsi="Cambria"/>
        </w:rPr>
      </w:pPr>
    </w:p>
    <w:p w14:paraId="0963AB42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 xml:space="preserve">4. How can these </w:t>
      </w:r>
      <w:proofErr w:type="gramStart"/>
      <w:r w:rsidRPr="001C3102">
        <w:rPr>
          <w:rFonts w:ascii="Cambria" w:hAnsi="Cambria"/>
          <w:b/>
          <w:bCs/>
        </w:rPr>
        <w:t>displays</w:t>
      </w:r>
      <w:proofErr w:type="gramEnd"/>
      <w:r w:rsidRPr="001C3102">
        <w:rPr>
          <w:rFonts w:ascii="Cambria" w:hAnsi="Cambria"/>
          <w:b/>
          <w:bCs/>
        </w:rPr>
        <w:t xml:space="preserve"> support AI-driven recommendations?</w:t>
      </w:r>
    </w:p>
    <w:p w14:paraId="4FADB733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 xml:space="preserve">They help visualize user </w:t>
      </w:r>
      <w:proofErr w:type="spellStart"/>
      <w:r w:rsidRPr="001C3102">
        <w:rPr>
          <w:rFonts w:ascii="Cambria" w:hAnsi="Cambria"/>
        </w:rPr>
        <w:t>behavior</w:t>
      </w:r>
      <w:proofErr w:type="spellEnd"/>
      <w:r w:rsidRPr="001C3102">
        <w:rPr>
          <w:rFonts w:ascii="Cambria" w:hAnsi="Cambria"/>
        </w:rPr>
        <w:t>, feature importance, and preference patterns. This improves understanding of relationships used by AI systems to generate recommendations.</w:t>
      </w:r>
    </w:p>
    <w:p w14:paraId="565A1085" w14:textId="77E821A5" w:rsidR="001C3102" w:rsidRPr="001C3102" w:rsidRDefault="001C3102" w:rsidP="001C3102">
      <w:pPr>
        <w:spacing w:after="0" w:line="240" w:lineRule="auto"/>
        <w:rPr>
          <w:rFonts w:ascii="Cambria" w:hAnsi="Cambria"/>
        </w:rPr>
      </w:pPr>
    </w:p>
    <w:p w14:paraId="583894DC" w14:textId="77777777" w:rsidR="001C3102" w:rsidRPr="001C3102" w:rsidRDefault="001C3102" w:rsidP="001C3102">
      <w:pPr>
        <w:spacing w:after="0" w:line="240" w:lineRule="auto"/>
        <w:rPr>
          <w:rFonts w:ascii="Cambria" w:hAnsi="Cambria"/>
          <w:b/>
          <w:bCs/>
        </w:rPr>
      </w:pPr>
      <w:r w:rsidRPr="001C3102">
        <w:rPr>
          <w:rFonts w:ascii="Cambria" w:hAnsi="Cambria"/>
          <w:b/>
          <w:bCs/>
        </w:rPr>
        <w:t>5. Suggest improvements for large multivariate datasets.</w:t>
      </w:r>
    </w:p>
    <w:p w14:paraId="0DB38DE6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  <w:r w:rsidRPr="001C3102">
        <w:rPr>
          <w:rFonts w:ascii="Cambria" w:hAnsi="Cambria"/>
        </w:rPr>
        <w:t>Use dimensionality reduction, filtering, and interactive visualizations. Normalization and clustering also help reduce clutter and improve interpretability.</w:t>
      </w:r>
    </w:p>
    <w:p w14:paraId="719C43F2" w14:textId="77777777" w:rsidR="001C3102" w:rsidRPr="001C3102" w:rsidRDefault="001C3102" w:rsidP="001C3102">
      <w:pPr>
        <w:spacing w:after="0" w:line="240" w:lineRule="auto"/>
        <w:rPr>
          <w:rFonts w:ascii="Cambria" w:hAnsi="Cambria"/>
        </w:rPr>
      </w:pPr>
    </w:p>
    <w:p w14:paraId="647F0D8B" w14:textId="77777777" w:rsidR="00091473" w:rsidRPr="00C012AB" w:rsidRDefault="00091473" w:rsidP="00091473">
      <w:pPr>
        <w:spacing w:after="0" w:line="240" w:lineRule="auto"/>
        <w:ind w:left="720"/>
        <w:rPr>
          <w:rFonts w:ascii="Cambria" w:hAnsi="Cambria"/>
        </w:rPr>
      </w:pPr>
    </w:p>
    <w:p w14:paraId="6CCA211F" w14:textId="77777777" w:rsidR="00091473" w:rsidRDefault="00091473" w:rsidP="00091473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91473">
        <w:rPr>
          <w:rFonts w:ascii="Cambria" w:hAnsi="Cambria"/>
          <w:b/>
          <w:bCs/>
        </w:rPr>
        <w:t>Students apply multivariate visualization for business intelligence.</w:t>
      </w:r>
    </w:p>
    <w:p w14:paraId="509B3DA2" w14:textId="77777777" w:rsidR="00091473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E9DD33D" w14:textId="216591E8" w:rsidR="00091473" w:rsidRPr="00062E1C" w:rsidRDefault="00091473" w:rsidP="00091473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91473" w:rsidRPr="00062E1C" w14:paraId="0F236488" w14:textId="77777777" w:rsidTr="00D44DA6">
        <w:trPr>
          <w:trHeight w:val="417"/>
        </w:trPr>
        <w:tc>
          <w:tcPr>
            <w:tcW w:w="3075" w:type="dxa"/>
          </w:tcPr>
          <w:p w14:paraId="67BDB6AE" w14:textId="77777777" w:rsidR="00091473" w:rsidRPr="00062E1C" w:rsidRDefault="00091473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162426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1075B813" w14:textId="77777777" w:rsidR="00091473" w:rsidRPr="00062E1C" w:rsidRDefault="00091473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91473" w:rsidRPr="00062E1C" w14:paraId="1B7DF7C8" w14:textId="77777777" w:rsidTr="00D44DA6">
        <w:trPr>
          <w:trHeight w:val="336"/>
        </w:trPr>
        <w:tc>
          <w:tcPr>
            <w:tcW w:w="3075" w:type="dxa"/>
          </w:tcPr>
          <w:p w14:paraId="5BD46EA6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FA5CDD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16D599E7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32B337C3" w14:textId="77777777" w:rsidTr="00D44DA6">
        <w:trPr>
          <w:trHeight w:val="399"/>
        </w:trPr>
        <w:tc>
          <w:tcPr>
            <w:tcW w:w="3075" w:type="dxa"/>
          </w:tcPr>
          <w:p w14:paraId="4A97645C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lastRenderedPageBreak/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2CF1F9CF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A09529D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5AEB230A" w14:textId="77777777" w:rsidTr="00D44DA6">
        <w:trPr>
          <w:trHeight w:val="399"/>
        </w:trPr>
        <w:tc>
          <w:tcPr>
            <w:tcW w:w="3075" w:type="dxa"/>
          </w:tcPr>
          <w:p w14:paraId="206F0ECE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F97BBF1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5B11F4DA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63302086" w14:textId="77777777" w:rsidTr="00D44DA6">
        <w:trPr>
          <w:trHeight w:val="354"/>
        </w:trPr>
        <w:tc>
          <w:tcPr>
            <w:tcW w:w="3075" w:type="dxa"/>
          </w:tcPr>
          <w:p w14:paraId="09AC1A4B" w14:textId="77777777" w:rsidR="00091473" w:rsidRPr="00062E1C" w:rsidRDefault="00091473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7952B0" w14:textId="77777777" w:rsidR="00091473" w:rsidRPr="00062E1C" w:rsidRDefault="00091473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0B66008F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44A85B42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485CA5D2" w14:textId="77777777" w:rsidR="00091473" w:rsidRPr="00062E1C" w:rsidRDefault="00091473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25524DC5" w14:textId="77777777" w:rsidR="00091473" w:rsidRPr="00062E1C" w:rsidRDefault="00091473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617E484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  <w:tr w:rsidR="00091473" w:rsidRPr="00062E1C" w14:paraId="190DFC67" w14:textId="77777777" w:rsidTr="00D44DA6">
        <w:trPr>
          <w:trHeight w:val="669"/>
        </w:trPr>
        <w:tc>
          <w:tcPr>
            <w:tcW w:w="4965" w:type="dxa"/>
            <w:gridSpan w:val="2"/>
          </w:tcPr>
          <w:p w14:paraId="09C1D00B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  <w:p w14:paraId="6B56DA09" w14:textId="77777777" w:rsidR="00091473" w:rsidRPr="00062E1C" w:rsidRDefault="00091473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7DF77344" w14:textId="77777777" w:rsidR="00091473" w:rsidRPr="00062E1C" w:rsidRDefault="00091473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4898C945" w14:textId="77777777" w:rsidR="00091473" w:rsidRPr="00062E1C" w:rsidRDefault="00091473" w:rsidP="00091473">
      <w:pPr>
        <w:spacing w:after="0" w:line="240" w:lineRule="auto"/>
        <w:rPr>
          <w:rFonts w:ascii="Cambria" w:hAnsi="Cambria"/>
          <w:b/>
          <w:bCs/>
        </w:rPr>
      </w:pPr>
    </w:p>
    <w:p w14:paraId="286E2B5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5818931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78D57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7A15C8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4680A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5A42D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FC36004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47437B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F4B135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F0AE8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C92392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0A762F7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08C5062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1F49159" w14:textId="77777777" w:rsidR="00091473" w:rsidRPr="00062E1C" w:rsidRDefault="00091473" w:rsidP="00091473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78E3B1" w14:textId="77777777" w:rsidR="00091473" w:rsidRDefault="00091473" w:rsidP="00091473"/>
    <w:p w14:paraId="4EC3C767" w14:textId="77777777" w:rsidR="00091473" w:rsidRDefault="00091473" w:rsidP="00091473"/>
    <w:p w14:paraId="47C5ACE9" w14:textId="77777777" w:rsidR="00236C10" w:rsidRDefault="00236C10"/>
    <w:sectPr w:rsidR="00236C10" w:rsidSect="0009147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2122"/>
    <w:multiLevelType w:val="hybridMultilevel"/>
    <w:tmpl w:val="87786C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46A20"/>
    <w:multiLevelType w:val="hybridMultilevel"/>
    <w:tmpl w:val="377E3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398923">
    <w:abstractNumId w:val="1"/>
  </w:num>
  <w:num w:numId="2" w16cid:durableId="1238250708">
    <w:abstractNumId w:val="3"/>
  </w:num>
  <w:num w:numId="3" w16cid:durableId="1411539621">
    <w:abstractNumId w:val="2"/>
  </w:num>
  <w:num w:numId="4" w16cid:durableId="125968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73"/>
    <w:rsid w:val="00091473"/>
    <w:rsid w:val="001C3102"/>
    <w:rsid w:val="00236C10"/>
    <w:rsid w:val="00335B8B"/>
    <w:rsid w:val="003B1DE9"/>
    <w:rsid w:val="007C1511"/>
    <w:rsid w:val="0083104D"/>
    <w:rsid w:val="008E5839"/>
    <w:rsid w:val="00B4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04B41"/>
  <w15:chartTrackingRefBased/>
  <w15:docId w15:val="{7FD30AF6-DFDC-44F1-98F0-B6FE8450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47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147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9147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231B8D-2CEB-41CE-B40B-9ADC44C3ACBD}"/>
</file>

<file path=customXml/itemProps2.xml><?xml version="1.0" encoding="utf-8"?>
<ds:datastoreItem xmlns:ds="http://schemas.openxmlformats.org/officeDocument/2006/customXml" ds:itemID="{A258483B-947D-46A8-9F74-A32263C9E3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BC8DF5-FC32-427A-A9FE-23D98C05EE8A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Saravanakumar_G</dc:creator>
  <cp:keywords/>
  <dc:description/>
  <cp:lastModifiedBy>mohanraj g</cp:lastModifiedBy>
  <cp:revision>2</cp:revision>
  <dcterms:created xsi:type="dcterms:W3CDTF">2026-02-02T15:12:00Z</dcterms:created>
  <dcterms:modified xsi:type="dcterms:W3CDTF">2026-02-02T15:12:00Z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