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Task: Implementing Machine Learning Algorithms and Model Evaluation</w:t>
      </w:r>
    </w:p>
    <w:p>
      <w:r>
        <w:t>Dataset: Gapminder Country-Level Development Data</w:t>
      </w:r>
    </w:p>
    <w:p>
      <w:pPr>
        <w:pStyle w:val="Heading1"/>
      </w:pPr>
      <w:r>
        <w:t>1. Problem Definition</w:t>
      </w:r>
    </w:p>
    <w:p>
      <w:r>
        <w:t>The predictive task is to estimate country-level life expectancy from year, population, log-transformed GDP per capita, and continent. Because life expectancy is continuous, this is formulated as a regression problem. The `development_group` field is excluded because it was derived from GDP per capita and could create target leakage if used as a predictor.</w:t>
      </w:r>
    </w:p>
    <w:p>
      <w:pPr>
        <w:pStyle w:val="Heading1"/>
      </w:pPr>
      <w:r>
        <w:t>2. Algorithm Selection</w:t>
      </w:r>
    </w:p>
    <w:p>
      <w:r>
        <w:t>Two regression algorithms were used. Linear Regression provides a transparent baseline and establishes a simple benchmark. Random Forest Regression was selected as the main nonlinear candidate because it can model interactions and nonlinear relationships without requiring a specific functional form. The final model is selected using held-out test performance together with cross-validation results rather than training performance alone.</w:t>
      </w:r>
    </w:p>
    <w:p>
      <w:pPr>
        <w:pStyle w:val="Heading1"/>
      </w:pPr>
      <w:r>
        <w:t>3. Data Preparation</w:t>
      </w:r>
    </w:p>
    <w:p>
      <w:r>
        <w:t>The dataset was split into 80% training and 20% testing data using random_state=42. Numerical features were median-imputed and standardized. The categorical continent variable was one-hot encoded. All transformations were placed inside a scikit-learn Pipeline so that preprocessing parameters were learned only from the training folds during cross-validation.</w:t>
      </w:r>
    </w:p>
    <w:p>
      <w:pPr>
        <w:pStyle w:val="Heading1"/>
      </w:pPr>
      <w:r>
        <w:t>4. Baseline Model — Linear Regression</w:t>
      </w:r>
    </w:p>
    <w:p>
      <w:r>
        <w:t>The baseline achieved a test MAE of 4.164 years, RMSE of 5.273 years, and R² of 0.818. MAE indicates the average absolute prediction error, RMSE penalizes larger errors more strongly, and R² measures the proportion of target variance explained by the model on the test set.</w:t>
      </w:r>
    </w:p>
    <w:p>
      <w:pPr>
        <w:pStyle w:val="Heading1"/>
      </w:pPr>
      <w:r>
        <w:t>5. Random Forest and Hyperparameter Tuning</w:t>
      </w:r>
    </w:p>
    <w:p>
      <w:r>
        <w:t>A GridSearchCV procedure evaluated 36 parameter combinations using five-fold cross-validation. The search varied n_estimators (100 or 200), max_depth (None, 10, 20), min_samples_leaf (1, 2, 4), and max_features (sqrt or 1.0). The optimization metric was negative RMSE, meaning the configuration with the lowest cross-validated RMSE was selected.</w:t>
      </w:r>
    </w:p>
    <w:p>
      <w:r>
        <w:t>Selected parameters: max_depth=20, max_features=sqrt, min_samples_leaf=1, n_estimators=200.</w:t>
      </w:r>
    </w:p>
    <w:p>
      <w:pPr>
        <w:pStyle w:val="Heading1"/>
      </w:pPr>
      <w:r>
        <w:t>6. Final Model Performance</w:t>
      </w:r>
    </w:p>
    <w:p>
      <w:r>
        <w:t>The tuned Random Forest achieved test MAE = 3.476 years, RMSE = 4.666 years, and R² = 0.858. Its five-fold training cross-validation RMSE averaged 5.067 years with a standard deviation of 0.283. Compared with the linear baseline, test RMSE decreased by 0.608 years, while R² increased by 0.040.</w:t>
      </w:r>
    </w:p>
    <w:p>
      <w:pPr>
        <w:pStyle w:val="Heading1"/>
      </w:pPr>
      <w:r>
        <w:t>7. Model Evaluation Visualizations</w:t>
      </w:r>
    </w:p>
    <w:p>
      <w:r>
        <w:t>The actual-versus-predicted plot evaluates how closely predictions follow observed life expectancy. The residual plot checks whether prediction errors show obvious systematic patterns. The residual distribution provides another view of error behavior. Permutation importance is included to identify which input variables contribute most to predictive performance on the test set.</w:t>
      </w:r>
    </w:p>
    <w:p>
      <w:pPr>
        <w:pStyle w:val="Heading1"/>
      </w:pPr>
      <w:r>
        <w:t>8. Feature Importance</w:t>
      </w:r>
    </w:p>
    <w:p>
      <w:pPr>
        <w:pStyle w:val="ListBullet"/>
      </w:pPr>
      <w:r>
        <w:t>log_gdp_per_capita: mean permutation importance = 5.174 (SD 0.235).</w:t>
      </w:r>
    </w:p>
    <w:p>
      <w:pPr>
        <w:pStyle w:val="ListBullet"/>
      </w:pPr>
      <w:r>
        <w:t>continent: mean permutation importance = 4.845 (SD 0.246).</w:t>
      </w:r>
    </w:p>
    <w:p>
      <w:pPr>
        <w:pStyle w:val="ListBullet"/>
      </w:pPr>
      <w:r>
        <w:t>year: mean permutation importance = 2.755 (SD 0.218).</w:t>
      </w:r>
    </w:p>
    <w:p>
      <w:pPr>
        <w:pStyle w:val="ListBullet"/>
      </w:pPr>
      <w:r>
        <w:t>pop: mean permutation importance = 0.792 (SD 0.072).</w:t>
      </w:r>
    </w:p>
    <w:p>
      <w:r>
        <w:t>Permutation importance is interpreted as a predictive contribution measure, not a causal effect. A high importance value means that permuting the feature tends to worsen predictive performance under this evaluation setup.</w:t>
      </w:r>
    </w:p>
    <w:p>
      <w:pPr>
        <w:pStyle w:val="Heading1"/>
      </w:pPr>
      <w:r>
        <w:t>9. Interpretation</w:t>
      </w:r>
    </w:p>
    <w:p>
      <w:r>
        <w:t>The tuned Random Forest performed better than the linear baseline on the held-out test set, suggesting that the nonlinear ensemble captured patterns that a simple linear model did not capture as effectively. However, the difference should be interpreted as a predictive performance result for this dataset and split, not proof that Random Forest is universally superior.</w:t>
      </w:r>
    </w:p>
    <w:p>
      <w:pPr>
        <w:pStyle w:val="Heading1"/>
      </w:pPr>
      <w:r>
        <w:t>10. Limitations and Future Improvements</w:t>
      </w:r>
    </w:p>
    <w:p>
      <w:r>
        <w:t>Country-level observations are not independent in every substantive sense, and the dataset contains historical observations across countries and years. Random train/test splitting can therefore make performance estimates optimistic if temporal generalization is the real deployment objective. Future work should evaluate a time-based split, test additional algorithms such as Gradient Boosting, tune with a broader search, inspect influential observations, and use repeated cross-validation or nested cross-validation for more robust model selection.</w:t>
      </w:r>
    </w:p>
    <w:p>
      <w:pPr>
        <w:pStyle w:val="Heading1"/>
      </w:pPr>
      <w:r>
        <w:t>11. Conclusion</w:t>
      </w:r>
    </w:p>
    <w:p>
      <w:r>
        <w:t>The Week 5 workflow demonstrates a complete predictive analytics pipeline: problem formulation, leakage-aware feature selection, train/test splitting, preprocessing, baseline modeling, hyperparameter tuning, cross-validation, held-out evaluation, visual diagnostics, and interpretation. The resulting model and outputs are fully reproducible through the supplied notebook and Python script.</w:t>
      </w:r>
    </w:p>
    <w:p>
      <w:pPr>
        <w:pStyle w:val="Heading1"/>
      </w:pPr>
      <w:r>
        <w:t>References</w:t>
      </w:r>
    </w:p>
    <w:p>
      <w:r>
        <w:t>Gapminder: https://www.gapminder.org/data/</w:t>
      </w:r>
    </w:p>
    <w:p>
      <w:r>
        <w:t>Scikit-learn documentation: https://scikit-learn.org/stable/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