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731C4" w:rsidR="007A7F94" w:rsidRDefault="007A7F94" w14:paraId="59FC888A" w14:textId="77777777">
      <w:pPr>
        <w:pStyle w:val="C-BodyText"/>
        <w:jc w:val="center"/>
        <w:rPr>
          <w:b/>
          <w:sz w:val="36"/>
          <w:szCs w:val="36"/>
        </w:rPr>
      </w:pPr>
    </w:p>
    <w:p w:rsidRPr="001731C4" w:rsidR="007A7F94" w:rsidRDefault="007A7F94" w14:paraId="480EEB53" w14:textId="77777777">
      <w:pPr>
        <w:pStyle w:val="C-BodyText"/>
      </w:pPr>
    </w:p>
    <w:tbl>
      <w:tblPr>
        <w:tblStyle w:val="C-Table"/>
        <w:tblW w:w="673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121"/>
        <w:gridCol w:w="6478"/>
      </w:tblGrid>
      <w:tr w:rsidRPr="00C7600F" w:rsidR="007A7F94" w:rsidTr="00100B1B" w14:paraId="13B206F8" w14:textId="77777777">
        <w:trPr>
          <w:cantSplit w:val="0"/>
          <w:tblHeader/>
        </w:trPr>
        <w:tc>
          <w:tcPr>
            <w:tcW w:w="2429" w:type="pct"/>
          </w:tcPr>
          <w:p w:rsidRPr="00C7600F" w:rsidR="007A7F94" w:rsidRDefault="008F0D5A" w14:paraId="7F66BD25" w14:textId="55CCE414">
            <w:pPr>
              <w:pStyle w:val="C-TableHeader"/>
              <w:rPr>
                <w:sz w:val="24"/>
                <w:szCs w:val="24"/>
              </w:rPr>
            </w:pPr>
            <w:r w:rsidRPr="00C7600F">
              <w:rPr>
                <w:sz w:val="24"/>
                <w:szCs w:val="24"/>
              </w:rPr>
              <w:t>Protocol Title:</w:t>
            </w:r>
            <w:r w:rsidR="00100B1B">
              <w:rPr>
                <w:sz w:val="24"/>
                <w:szCs w:val="24"/>
              </w:rPr>
              <w:t xml:space="preserve"> </w:t>
            </w:r>
            <w:r>
              <w:rPr>
                <w:sz w:val="24"/>
                <w:szCs w:val="24"/>
              </w:rPr>
              <w:t>A Phase 3, Randomized, Double-Blind, Placebo-Controlled Study to Evaluate the Efficacy and Safety of Pitolisant in Adults with Narcolepsy</w:t>
            </w:r>
            <w:r w:rsidR="00100B1B">
              <w:rPr>
                <w:sz w:val="24"/>
                <w:szCs w:val="24"/>
              </w:rPr>
              <w:t xml:space="preserve"> </w:t>
            </w:r>
          </w:p>
        </w:tc>
        <w:tc>
          <w:tcPr>
            <w:tcW w:w="2571" w:type="pct"/>
          </w:tcPr>
          <w:p w:rsidRPr="00C7600F" w:rsidR="007A7F94" w:rsidRDefault="007A7F94" w14:paraId="23732729" w14:textId="77777777">
            <w:pPr>
              <w:pStyle w:val="C-TableHeader"/>
              <w:rPr>
                <w:b w:val="0"/>
                <w:sz w:val="24"/>
                <w:szCs w:val="24"/>
              </w:rPr>
            </w:pPr>
          </w:p>
        </w:tc>
      </w:tr>
      <w:tr w:rsidRPr="00C7600F" w:rsidR="007A7F94" w:rsidTr="00100B1B" w14:paraId="24E58E31" w14:textId="77777777">
        <w:trPr>
          <w:cantSplit w:val="0"/>
          <w:tblHeader/>
        </w:trPr>
        <w:tc>
          <w:tcPr>
            <w:tcW w:w="2429" w:type="pct"/>
          </w:tcPr>
          <w:p w:rsidRPr="00C7600F" w:rsidR="007A7F94" w:rsidRDefault="008F0D5A" w14:paraId="2FC21EFA" w14:textId="3DA885C2">
            <w:pPr>
              <w:pStyle w:val="C-TableHeader"/>
              <w:rPr>
                <w:sz w:val="24"/>
                <w:szCs w:val="24"/>
              </w:rPr>
            </w:pPr>
            <w:r w:rsidRPr="00C7600F">
              <w:rPr>
                <w:sz w:val="24"/>
                <w:szCs w:val="24"/>
              </w:rPr>
              <w:t>Protocol Number</w:t>
            </w:r>
            <w:r w:rsidRPr="0081316C">
              <w:rPr>
                <w:sz w:val="24"/>
                <w:szCs w:val="24"/>
              </w:rPr>
              <w:t>:</w:t>
            </w:r>
            <w:r w:rsidRPr="0081316C" w:rsidR="0081316C">
              <w:rPr>
                <w:sz w:val="24"/>
                <w:szCs w:val="24"/>
              </w:rPr>
              <w:t xml:space="preserve"> </w:t>
            </w:r>
            <w:r>
              <w:rPr>
                <w:sz w:val="24"/>
                <w:szCs w:val="24"/>
              </w:rPr>
              <w:t>HBS-301-CL-101</w:t>
            </w:r>
            <w:r w:rsidR="006438B7">
              <w:rPr>
                <w:sz w:val="24"/>
                <w:szCs w:val="24"/>
              </w:rPr>
              <w:t xml:space="preserve"> </w:t>
            </w:r>
          </w:p>
        </w:tc>
        <w:tc>
          <w:tcPr>
            <w:tcW w:w="2571" w:type="pct"/>
          </w:tcPr>
          <w:p w:rsidRPr="00C7600F" w:rsidR="007A7F94" w:rsidRDefault="007A7F94" w14:paraId="452B3037" w14:textId="77777777">
            <w:pPr>
              <w:pStyle w:val="C-TableHeader"/>
              <w:rPr>
                <w:b w:val="0"/>
                <w:sz w:val="24"/>
                <w:szCs w:val="24"/>
              </w:rPr>
            </w:pPr>
          </w:p>
        </w:tc>
      </w:tr>
      <w:tr w:rsidRPr="00C7600F" w:rsidR="007A7F94" w:rsidTr="00100B1B" w14:paraId="433193F0" w14:textId="77777777">
        <w:trPr>
          <w:cantSplit w:val="0"/>
        </w:trPr>
        <w:tc>
          <w:tcPr>
            <w:tcW w:w="2429" w:type="pct"/>
          </w:tcPr>
          <w:p w:rsidRPr="00C7600F" w:rsidR="007A7F94" w:rsidRDefault="008F0D5A" w14:paraId="158CA9F9" w14:textId="5EF4902E">
            <w:pPr>
              <w:pStyle w:val="C-TableText"/>
              <w:rPr>
                <w:b/>
                <w:sz w:val="24"/>
                <w:szCs w:val="24"/>
              </w:rPr>
            </w:pPr>
            <w:r w:rsidRPr="0081316C">
              <w:rPr>
                <w:b/>
                <w:sz w:val="24"/>
                <w:szCs w:val="24"/>
              </w:rPr>
              <w:t>Compound:</w:t>
            </w:r>
            <w:r w:rsidR="00100B1B">
              <w:rPr>
                <w:b/>
                <w:sz w:val="24"/>
                <w:szCs w:val="24"/>
              </w:rPr>
              <w:t xml:space="preserve"> </w:t>
            </w:r>
            <w:r>
              <w:rPr>
                <w:b/>
                <w:sz w:val="24"/>
                <w:szCs w:val="24"/>
              </w:rPr>
              <w:t>Pitolisant Hydrochloride</w:t>
            </w:r>
          </w:p>
        </w:tc>
        <w:tc>
          <w:tcPr>
            <w:tcW w:w="2571" w:type="pct"/>
            <w:shd w:val="clear" w:color="auto" w:fill="FFFFFF" w:themeFill="background1"/>
          </w:tcPr>
          <w:p w:rsidRPr="00C7600F" w:rsidR="007A7F94" w:rsidRDefault="007A7F94" w14:paraId="50616376" w14:textId="77777777">
            <w:pPr>
              <w:pStyle w:val="C-TableText"/>
              <w:rPr>
                <w:sz w:val="24"/>
                <w:szCs w:val="24"/>
              </w:rPr>
            </w:pPr>
          </w:p>
        </w:tc>
      </w:tr>
      <w:tr w:rsidRPr="00C7600F" w:rsidR="007A7F94" w:rsidTr="00100B1B" w14:paraId="0A95B8E3" w14:textId="77777777">
        <w:trPr>
          <w:cantSplit w:val="0"/>
        </w:trPr>
        <w:tc>
          <w:tcPr>
            <w:tcW w:w="2429" w:type="pct"/>
          </w:tcPr>
          <w:p w:rsidRPr="00C7600F" w:rsidR="007A7F94" w:rsidRDefault="008F0D5A" w14:paraId="60053182" w14:textId="5FD23C93">
            <w:pPr>
              <w:pStyle w:val="C-TableText"/>
              <w:rPr>
                <w:b/>
                <w:sz w:val="24"/>
                <w:szCs w:val="24"/>
              </w:rPr>
            </w:pPr>
            <w:r w:rsidRPr="00C7600F">
              <w:rPr>
                <w:b/>
                <w:sz w:val="24"/>
                <w:szCs w:val="24"/>
              </w:rPr>
              <w:t>Brief Title:</w:t>
            </w:r>
            <w:r w:rsidR="00100B1B">
              <w:rPr>
                <w:b/>
                <w:sz w:val="24"/>
                <w:szCs w:val="24"/>
              </w:rPr>
              <w:t xml:space="preserve"> </w:t>
            </w:r>
            <w:r>
              <w:rPr>
                <w:b/>
                <w:sz w:val="24"/>
                <w:szCs w:val="24"/>
              </w:rPr>
              <w:t>Phase 3 Study of Pitolisant in Narcolepsy</w:t>
            </w:r>
          </w:p>
        </w:tc>
        <w:tc>
          <w:tcPr>
            <w:tcW w:w="2571" w:type="pct"/>
          </w:tcPr>
          <w:p w:rsidRPr="00C7600F" w:rsidR="007A7F94" w:rsidRDefault="007A7F94" w14:paraId="42492177" w14:textId="77777777">
            <w:pPr>
              <w:pStyle w:val="C-TableText"/>
              <w:rPr>
                <w:sz w:val="24"/>
                <w:szCs w:val="24"/>
              </w:rPr>
            </w:pPr>
          </w:p>
        </w:tc>
      </w:tr>
      <w:tr w:rsidRPr="00C7600F" w:rsidR="007A7F94" w:rsidTr="00100B1B" w14:paraId="58573AA0" w14:textId="77777777">
        <w:trPr>
          <w:cantSplit w:val="0"/>
        </w:trPr>
        <w:tc>
          <w:tcPr>
            <w:tcW w:w="2429" w:type="pct"/>
          </w:tcPr>
          <w:p w:rsidRPr="0081316C" w:rsidR="007A7F94" w:rsidRDefault="008F0D5A" w14:paraId="2CE28A19" w14:textId="166A5C3A">
            <w:pPr>
              <w:pStyle w:val="C-TableText"/>
              <w:rPr>
                <w:b/>
                <w:sz w:val="24"/>
                <w:szCs w:val="24"/>
              </w:rPr>
            </w:pPr>
            <w:r w:rsidRPr="0081316C">
              <w:rPr>
                <w:b/>
                <w:sz w:val="24"/>
                <w:szCs w:val="24"/>
              </w:rPr>
              <w:t>Study Phase:</w:t>
            </w:r>
            <w:r w:rsidRPr="0081316C" w:rsidR="00100B1B">
              <w:rPr>
                <w:b/>
                <w:sz w:val="24"/>
                <w:szCs w:val="24"/>
              </w:rPr>
              <w:t xml:space="preserve"> </w:t>
            </w:r>
            <w:r>
              <w:rPr>
                <w:b/>
                <w:sz w:val="24"/>
                <w:szCs w:val="24"/>
              </w:rPr>
              <w:t>Phase 3</w:t>
            </w:r>
          </w:p>
        </w:tc>
        <w:tc>
          <w:tcPr>
            <w:tcW w:w="2571" w:type="pct"/>
          </w:tcPr>
          <w:p w:rsidRPr="00C7600F" w:rsidR="007A7F94" w:rsidRDefault="007A7F94" w14:paraId="09D8AC50" w14:textId="77777777">
            <w:pPr>
              <w:pStyle w:val="C-TableText"/>
              <w:rPr>
                <w:sz w:val="24"/>
                <w:szCs w:val="24"/>
              </w:rPr>
            </w:pPr>
          </w:p>
        </w:tc>
      </w:tr>
      <w:tr w:rsidRPr="00C7600F" w:rsidR="002021BE" w:rsidTr="00100B1B" w14:paraId="4475D06A" w14:textId="77777777">
        <w:trPr>
          <w:cantSplit w:val="0"/>
        </w:trPr>
        <w:tc>
          <w:tcPr>
            <w:tcW w:w="2429" w:type="pct"/>
          </w:tcPr>
          <w:p w:rsidRPr="00C7600F" w:rsidR="002021BE" w:rsidP="002021BE" w:rsidRDefault="002021BE" w14:paraId="2570E37E" w14:textId="3D0CC2D1">
            <w:pPr>
              <w:pStyle w:val="C-TableText"/>
              <w:rPr>
                <w:b/>
                <w:sz w:val="24"/>
                <w:szCs w:val="24"/>
              </w:rPr>
            </w:pPr>
            <w:r w:rsidRPr="0081316C">
              <w:rPr>
                <w:b/>
                <w:sz w:val="24"/>
                <w:szCs w:val="24"/>
              </w:rPr>
              <w:t>Sponsor Name:</w:t>
            </w:r>
            <w:r w:rsidR="00100B1B">
              <w:rPr>
                <w:b/>
                <w:sz w:val="24"/>
                <w:szCs w:val="24"/>
              </w:rPr>
              <w:t xml:space="preserve"> </w:t>
            </w:r>
            <w:r>
              <w:rPr>
                <w:b/>
                <w:sz w:val="24"/>
                <w:szCs w:val="24"/>
              </w:rPr>
              <w:t>Harmony Biosciences, LLC</w:t>
            </w:r>
          </w:p>
        </w:tc>
        <w:tc>
          <w:tcPr>
            <w:tcW w:w="2571" w:type="pct"/>
          </w:tcPr>
          <w:p w:rsidRPr="00C7600F" w:rsidR="002021BE" w:rsidP="002021BE" w:rsidRDefault="002021BE" w14:paraId="76D42AAB" w14:textId="77777777">
            <w:pPr>
              <w:pStyle w:val="C-TableText"/>
              <w:rPr>
                <w:sz w:val="24"/>
                <w:szCs w:val="24"/>
                <w:lang w:val="fr-CA"/>
              </w:rPr>
            </w:pPr>
          </w:p>
        </w:tc>
      </w:tr>
      <w:tr w:rsidRPr="00C7600F" w:rsidR="002021BE" w:rsidTr="00100B1B" w14:paraId="1F759EEA" w14:textId="77777777">
        <w:trPr>
          <w:cantSplit w:val="0"/>
        </w:trPr>
        <w:tc>
          <w:tcPr>
            <w:tcW w:w="2429" w:type="pct"/>
          </w:tcPr>
          <w:p w:rsidRPr="00C7600F" w:rsidR="002021BE" w:rsidP="002021BE" w:rsidRDefault="002021BE" w14:paraId="76C95ABB" w14:textId="1FE74D16">
            <w:pPr>
              <w:pStyle w:val="C-TableText"/>
              <w:rPr>
                <w:b/>
                <w:sz w:val="24"/>
                <w:szCs w:val="24"/>
              </w:rPr>
            </w:pPr>
            <w:r w:rsidRPr="0081316C">
              <w:rPr>
                <w:b/>
                <w:sz w:val="24"/>
                <w:szCs w:val="24"/>
              </w:rPr>
              <w:t>Legal Registered Address:</w:t>
            </w:r>
            <w:r w:rsidRPr="0081316C" w:rsidR="00100B1B">
              <w:rPr>
                <w:b/>
                <w:sz w:val="24"/>
                <w:szCs w:val="24"/>
              </w:rPr>
              <w:t xml:space="preserve"> </w:t>
            </w:r>
            <w:r>
              <w:rPr>
                <w:b/>
                <w:sz w:val="24"/>
                <w:szCs w:val="24"/>
              </w:rPr>
              <w:t>630 W. Germantown Pike, Suite 215, Plymouth Meeting, PA 19462, USA</w:t>
            </w:r>
          </w:p>
        </w:tc>
        <w:tc>
          <w:tcPr>
            <w:tcW w:w="2571" w:type="pct"/>
          </w:tcPr>
          <w:p w:rsidRPr="00C7600F" w:rsidR="002021BE" w:rsidP="002021BE" w:rsidRDefault="002021BE" w14:paraId="25AAAB2D" w14:textId="77777777">
            <w:pPr>
              <w:pStyle w:val="C-TableText"/>
              <w:rPr>
                <w:sz w:val="24"/>
                <w:szCs w:val="24"/>
                <w:lang w:val="fr-CA"/>
              </w:rPr>
            </w:pPr>
          </w:p>
        </w:tc>
      </w:tr>
      <w:tr w:rsidRPr="00C7600F" w:rsidR="00C7600F" w:rsidTr="00100B1B" w14:paraId="6F5A6897" w14:textId="77777777">
        <w:trPr>
          <w:cantSplit w:val="0"/>
        </w:trPr>
        <w:tc>
          <w:tcPr>
            <w:tcW w:w="2429" w:type="pct"/>
          </w:tcPr>
          <w:p w:rsidRPr="00C7600F" w:rsidR="00C7600F" w:rsidP="002021BE" w:rsidRDefault="00C7600F" w14:paraId="7E5E2802" w14:textId="2A87EF83">
            <w:pPr>
              <w:pStyle w:val="C-TableText"/>
              <w:rPr>
                <w:b/>
                <w:sz w:val="24"/>
                <w:szCs w:val="24"/>
              </w:rPr>
            </w:pPr>
            <w:r w:rsidRPr="00C7600F">
              <w:rPr>
                <w:b/>
                <w:sz w:val="24"/>
                <w:szCs w:val="24"/>
              </w:rPr>
              <w:t>Regulatory Agency Identifier Number(s):</w:t>
            </w:r>
            <w:r w:rsidR="00100B1B">
              <w:rPr>
                <w:b/>
                <w:sz w:val="24"/>
                <w:szCs w:val="24"/>
              </w:rPr>
              <w:t xml:space="preserve"> </w:t>
            </w:r>
            <w:r>
              <w:rPr>
                <w:b/>
                <w:sz w:val="24"/>
                <w:szCs w:val="24"/>
              </w:rPr>
              <w:t>IND 123456</w:t>
            </w:r>
          </w:p>
        </w:tc>
        <w:tc>
          <w:tcPr>
            <w:tcW w:w="2571" w:type="pct"/>
          </w:tcPr>
          <w:p w:rsidRPr="00C7600F" w:rsidR="00C7600F" w:rsidP="002021BE" w:rsidRDefault="00C7600F" w14:paraId="46957947" w14:textId="77777777">
            <w:pPr>
              <w:pStyle w:val="C-TableText"/>
              <w:rPr>
                <w:sz w:val="24"/>
                <w:szCs w:val="24"/>
                <w:lang w:val="fr-CA"/>
              </w:rPr>
            </w:pPr>
          </w:p>
        </w:tc>
      </w:tr>
      <w:tr w:rsidRPr="00C7600F" w:rsidR="00C7600F" w:rsidTr="00100B1B" w14:paraId="06140DAC" w14:textId="77777777">
        <w:trPr>
          <w:cantSplit w:val="0"/>
        </w:trPr>
        <w:tc>
          <w:tcPr>
            <w:tcW w:w="2429" w:type="pct"/>
          </w:tcPr>
          <w:p w:rsidRPr="00C7600F" w:rsidR="00C7600F" w:rsidP="461017A2" w:rsidRDefault="00C7600F" w14:paraId="7A6B53DA" w14:textId="03C04531">
            <w:pPr>
              <w:pStyle w:val="C-TableText"/>
              <w:rPr>
                <w:b/>
                <w:sz w:val="24"/>
                <w:szCs w:val="24"/>
              </w:rPr>
            </w:pPr>
            <w:r>
              <w:rPr>
                <w:b/>
                <w:sz w:val="24"/>
                <w:szCs w:val="24"/>
              </w:rPr>
              <w:t>Study Registry Number(s):</w:t>
            </w:r>
            <w:r w:rsidR="00100B1B">
              <w:rPr>
                <w:b/>
                <w:sz w:val="24"/>
                <w:szCs w:val="24"/>
              </w:rPr>
              <w:t xml:space="preserve"> </w:t>
            </w:r>
            <w:r>
              <w:rPr>
                <w:b/>
                <w:sz w:val="24"/>
                <w:szCs w:val="24"/>
              </w:rPr>
              <w:t>NCT04512345</w:t>
            </w:r>
          </w:p>
        </w:tc>
        <w:tc>
          <w:tcPr>
            <w:tcW w:w="2571" w:type="pct"/>
          </w:tcPr>
          <w:p w:rsidRPr="00C7600F" w:rsidR="00C7600F" w:rsidRDefault="00C7600F" w14:paraId="027CBAB9" w14:textId="77777777">
            <w:pPr>
              <w:pStyle w:val="C-TableText"/>
              <w:rPr>
                <w:sz w:val="24"/>
                <w:szCs w:val="24"/>
              </w:rPr>
            </w:pPr>
          </w:p>
        </w:tc>
      </w:tr>
      <w:tr w:rsidRPr="00C7600F" w:rsidR="00413FDF" w:rsidTr="00100B1B" w14:paraId="48D7B1DB" w14:textId="77777777">
        <w:trPr>
          <w:cantSplit w:val="0"/>
        </w:trPr>
        <w:tc>
          <w:tcPr>
            <w:tcW w:w="2429" w:type="pct"/>
          </w:tcPr>
          <w:p w:rsidRPr="00C7600F" w:rsidR="007A7F94" w:rsidP="461017A2" w:rsidRDefault="008F0D5A" w14:paraId="4A5D3762" w14:textId="5EF5AB68">
            <w:pPr>
              <w:pStyle w:val="C-TableText"/>
              <w:rPr>
                <w:b/>
                <w:sz w:val="24"/>
                <w:szCs w:val="24"/>
              </w:rPr>
            </w:pPr>
            <w:r w:rsidRPr="00C7600F">
              <w:rPr>
                <w:b/>
                <w:sz w:val="24"/>
                <w:szCs w:val="24"/>
              </w:rPr>
              <w:t>Protocol Date</w:t>
            </w:r>
            <w:r w:rsidRPr="00C7600F" w:rsidR="2302CFDC">
              <w:rPr>
                <w:b/>
                <w:sz w:val="24"/>
                <w:szCs w:val="24"/>
              </w:rPr>
              <w:t>:</w:t>
            </w:r>
            <w:r w:rsidR="00100B1B">
              <w:rPr>
                <w:b/>
                <w:sz w:val="24"/>
                <w:szCs w:val="24"/>
              </w:rPr>
              <w:t xml:space="preserve"> </w:t>
            </w:r>
            <w:r>
              <w:rPr>
                <w:b/>
                <w:sz w:val="24"/>
                <w:szCs w:val="24"/>
              </w:rPr>
              <w:t>May 15, 2025</w:t>
            </w:r>
          </w:p>
        </w:tc>
        <w:tc>
          <w:tcPr>
            <w:tcW w:w="2571" w:type="pct"/>
          </w:tcPr>
          <w:p w:rsidRPr="00C7600F" w:rsidR="007A7F94" w:rsidRDefault="007A7F94" w14:paraId="75228866" w14:textId="77777777">
            <w:pPr>
              <w:pStyle w:val="C-TableText"/>
              <w:rPr>
                <w:sz w:val="24"/>
                <w:szCs w:val="24"/>
              </w:rPr>
            </w:pPr>
          </w:p>
        </w:tc>
      </w:tr>
    </w:tbl>
    <w:p w:rsidRPr="001731C4" w:rsidR="007A7F94" w:rsidRDefault="007A7F94" w14:paraId="15CF01B1" w14:textId="77777777">
      <w:pPr>
        <w:pStyle w:val="C-BodyText"/>
      </w:pPr>
    </w:p>
    <w:p w:rsidRPr="001731C4" w:rsidR="007A7F94" w:rsidRDefault="007A7F94" w14:paraId="4180A2B1" w14:textId="77777777">
      <w:pPr>
        <w:pStyle w:val="C-BodyText"/>
      </w:pPr>
    </w:p>
    <w:p w:rsidRPr="001731C4" w:rsidR="007A7F94" w:rsidRDefault="007A7F94" w14:paraId="7EEE2D66" w14:textId="77777777">
      <w:pPr>
        <w:pStyle w:val="C-BodyText"/>
      </w:pPr>
    </w:p>
    <w:p w:rsidRPr="001731C4" w:rsidR="007A7F94" w:rsidRDefault="007A7F94" w14:paraId="12509EBD" w14:textId="77777777">
      <w:pPr>
        <w:pStyle w:val="C-BodyText"/>
      </w:pPr>
    </w:p>
    <w:p w:rsidRPr="001731C4" w:rsidR="007A7F94" w:rsidRDefault="007A7F94" w14:paraId="39E675BA" w14:textId="77777777">
      <w:pPr>
        <w:pStyle w:val="C-BodyText"/>
      </w:pPr>
    </w:p>
    <w:p w:rsidRPr="001731C4" w:rsidR="007A7F94" w:rsidRDefault="007A7F94" w14:paraId="593F3BD5" w14:textId="77777777">
      <w:pPr>
        <w:pStyle w:val="C-BodyText"/>
        <w:rPr>
          <w:szCs w:val="24"/>
        </w:rPr>
      </w:pPr>
    </w:p>
    <w:sdt>
      <w:sdtPr>
        <w:rPr>
          <w:color w:val="2B579A"/>
          <w:shd w:val="clear" w:color="auto" w:fill="E6E6E6"/>
        </w:rPr>
        <w:id w:val="-766157262"/>
        <w:docPartObj>
          <w:docPartGallery w:val="Page Numbers (Bottom of Page)"/>
          <w:docPartUnique/>
        </w:docPartObj>
      </w:sdtPr>
      <w:sdtEndPr>
        <w:rPr>
          <w:sz w:val="20"/>
        </w:rPr>
      </w:sdtEndPr>
      <w:sdtContent>
        <w:p w:rsidRPr="001731C4" w:rsidR="007A7F94" w:rsidRDefault="008F0D5A" w14:paraId="69E73D5B" w14:textId="77777777">
          <w:pPr>
            <w:pStyle w:val="C-BodyText"/>
            <w:jc w:val="center"/>
            <w:rPr>
              <w:b/>
              <w:bCs/>
              <w:sz w:val="20"/>
            </w:rPr>
          </w:pPr>
          <w:r w:rsidRPr="001731C4">
            <w:rPr>
              <w:b/>
              <w:bCs/>
              <w:sz w:val="20"/>
            </w:rPr>
            <w:t>Confidentiality Statement</w:t>
          </w:r>
        </w:p>
        <w:p w:rsidRPr="001731C4" w:rsidR="007A7F94" w:rsidRDefault="008F0D5A" w14:paraId="6729CA3C" w14:textId="77777777">
          <w:pPr>
            <w:pStyle w:val="C-BodyText"/>
            <w:jc w:val="center"/>
            <w:rPr>
              <w:sz w:val="20"/>
            </w:rPr>
          </w:pPr>
          <w:r w:rsidRPr="001731C4">
            <w:rPr>
              <w:sz w:val="20"/>
            </w:rPr>
            <w:t xml:space="preserve">This document contains confidential information of </w:t>
          </w:r>
          <w:r w:rsidRPr="001731C4" w:rsidR="00140CB9">
            <w:rPr>
              <w:sz w:val="20"/>
            </w:rPr>
            <w:t>Harmony Biosciences Management, Inc.</w:t>
          </w:r>
          <w:r w:rsidRPr="001731C4">
            <w:rPr>
              <w:sz w:val="20"/>
            </w:rPr>
            <w:br/>
            <w:t>Do not copy or distribute without prior written permission of the Sponsor.</w:t>
          </w:r>
          <w:r w:rsidRPr="001731C4">
            <w:rPr>
              <w:sz w:val="20"/>
            </w:rPr>
            <w:br/>
            <w:t>Any unauthorized use, reproduction, publication, or dissemination is strictly prohibited.</w:t>
          </w:r>
        </w:p>
      </w:sdtContent>
    </w:sdt>
    <w:p w:rsidRPr="001731C4" w:rsidR="007A7F94" w:rsidRDefault="007A7F94" w14:paraId="49405B81" w14:textId="77777777">
      <w:pPr>
        <w:pStyle w:val="C-BodyText"/>
        <w:rPr>
          <w:szCs w:val="24"/>
        </w:rPr>
      </w:pPr>
    </w:p>
    <w:p w:rsidRPr="001731C4" w:rsidR="007A7F94" w:rsidRDefault="008F0D5A" w14:paraId="4503396E" w14:textId="77777777">
      <w:pPr>
        <w:pStyle w:val="C-BodyText"/>
        <w:pageBreakBefore/>
        <w:rPr>
          <w:b/>
          <w:szCs w:val="24"/>
        </w:rPr>
      </w:pPr>
      <w:r w:rsidRPr="001731C4">
        <w:rPr>
          <w:b/>
          <w:szCs w:val="24"/>
        </w:rPr>
        <w:lastRenderedPageBreak/>
        <w:t>Sponsor Signatory:</w:t>
      </w:r>
    </w:p>
    <w:p w:rsidRPr="001731C4" w:rsidR="007A7F94" w:rsidRDefault="007A7F94" w14:paraId="27BF1B70" w14:textId="77777777">
      <w:pPr>
        <w:pStyle w:val="C-BodyText"/>
        <w:rPr>
          <w:szCs w:val="24"/>
        </w:rPr>
      </w:pPr>
    </w:p>
    <w:p w:rsidRPr="001731C4" w:rsidR="007A7F94" w:rsidRDefault="007A7F94" w14:paraId="698C4F6F" w14:textId="77777777">
      <w:pPr>
        <w:pStyle w:val="C-BodyText"/>
        <w:rPr>
          <w:szCs w:val="24"/>
        </w:rPr>
      </w:pPr>
    </w:p>
    <w:tbl>
      <w:tblPr>
        <w:tblW w:w="5000" w:type="pct"/>
        <w:jc w:val="center"/>
        <w:tblLayout w:type="fixed"/>
        <w:tblLook w:val="0000" w:firstRow="0" w:lastRow="0" w:firstColumn="0" w:lastColumn="0" w:noHBand="0" w:noVBand="0"/>
      </w:tblPr>
      <w:tblGrid>
        <w:gridCol w:w="5903"/>
        <w:gridCol w:w="314"/>
        <w:gridCol w:w="3143"/>
      </w:tblGrid>
      <w:tr w:rsidRPr="001731C4" w:rsidR="007A7F94" w:rsidTr="002F75F0" w14:paraId="222B8606" w14:textId="77777777">
        <w:trPr>
          <w:cantSplit/>
          <w:trHeight w:val="2043"/>
          <w:jc w:val="center"/>
        </w:trPr>
        <w:tc>
          <w:tcPr>
            <w:tcW w:w="3153" w:type="pct"/>
          </w:tcPr>
          <w:p w:rsidRPr="001731C4" w:rsidR="007A7F94" w:rsidRDefault="007A7F94" w14:paraId="46D0348F" w14:textId="77777777">
            <w:pPr>
              <w:pStyle w:val="C-BodyText"/>
            </w:pPr>
          </w:p>
        </w:tc>
        <w:tc>
          <w:tcPr>
            <w:tcW w:w="168" w:type="pct"/>
          </w:tcPr>
          <w:p w:rsidRPr="001731C4" w:rsidR="007A7F94" w:rsidRDefault="007A7F94" w14:paraId="3C7D269E" w14:textId="77777777">
            <w:pPr>
              <w:pStyle w:val="C-BodyText"/>
              <w:rPr>
                <w:sz w:val="28"/>
                <w:szCs w:val="22"/>
              </w:rPr>
            </w:pPr>
          </w:p>
        </w:tc>
        <w:tc>
          <w:tcPr>
            <w:tcW w:w="1679" w:type="pct"/>
          </w:tcPr>
          <w:p w:rsidRPr="001731C4" w:rsidR="007A7F94" w:rsidRDefault="007A7F94" w14:paraId="283F5EFB" w14:textId="77777777">
            <w:pPr>
              <w:pStyle w:val="C-BodyText"/>
            </w:pPr>
          </w:p>
        </w:tc>
      </w:tr>
      <w:tr w:rsidRPr="001731C4" w:rsidR="007A7F94" w14:paraId="5300640E" w14:textId="77777777">
        <w:trPr>
          <w:cantSplit/>
          <w:jc w:val="center"/>
        </w:trPr>
        <w:tc>
          <w:tcPr>
            <w:tcW w:w="3153" w:type="pct"/>
            <w:tcBorders>
              <w:top w:val="single" w:color="auto" w:sz="4" w:space="0"/>
            </w:tcBorders>
          </w:tcPr>
          <w:p w:rsidRPr="001731C4" w:rsidR="007A7F94" w:rsidRDefault="008F0D5A" w14:paraId="7AC1488D" w14:textId="77777777">
            <w:pPr>
              <w:pStyle w:val="C-BodyText"/>
              <w:tabs>
                <w:tab w:val="left" w:pos="2673"/>
              </w:tabs>
              <w:spacing w:before="60" w:after="60"/>
            </w:pPr>
            <w:r w:rsidRPr="001731C4">
              <w:rPr>
                <w:szCs w:val="24"/>
              </w:rPr>
              <w:t>George Nomikos, MD, PhD</w:t>
            </w:r>
            <w:r w:rsidRPr="001731C4">
              <w:br w:type="textWrapping" w:clear="all"/>
            </w:r>
            <w:r w:rsidRPr="001731C4">
              <w:rPr>
                <w:szCs w:val="24"/>
              </w:rPr>
              <w:t>Vice President, Clinical Development &amp; Strategy</w:t>
            </w:r>
            <w:r w:rsidRPr="001731C4">
              <w:br w:type="textWrapping" w:clear="all"/>
            </w:r>
            <w:r w:rsidRPr="001731C4" w:rsidR="00B55E41">
              <w:rPr>
                <w:szCs w:val="24"/>
              </w:rPr>
              <w:t>Harmony Biosciences Management, Inc.</w:t>
            </w:r>
            <w:r w:rsidRPr="001731C4" w:rsidR="004C5A4C">
              <w:rPr>
                <w:szCs w:val="24"/>
              </w:rPr>
              <w:t xml:space="preserve"> </w:t>
            </w:r>
            <w:r w:rsidRPr="001731C4">
              <w:br w:type="textWrapping" w:clear="all"/>
            </w:r>
            <w:r w:rsidRPr="001731C4">
              <w:rPr>
                <w:szCs w:val="24"/>
              </w:rPr>
              <w:t>224-249-9939</w:t>
            </w:r>
            <w:r w:rsidRPr="001731C4">
              <w:br w:type="textWrapping" w:clear="all"/>
            </w:r>
            <w:r w:rsidRPr="001731C4">
              <w:rPr>
                <w:szCs w:val="24"/>
              </w:rPr>
              <w:t>gnomikos@harmonybiosciences.com</w:t>
            </w:r>
          </w:p>
        </w:tc>
        <w:tc>
          <w:tcPr>
            <w:tcW w:w="168" w:type="pct"/>
          </w:tcPr>
          <w:p w:rsidRPr="001731C4" w:rsidR="007A7F94" w:rsidRDefault="007A7F94" w14:paraId="64094826" w14:textId="77777777">
            <w:pPr>
              <w:pStyle w:val="C-BodyText"/>
              <w:rPr>
                <w:sz w:val="28"/>
                <w:szCs w:val="22"/>
              </w:rPr>
            </w:pPr>
          </w:p>
        </w:tc>
        <w:tc>
          <w:tcPr>
            <w:tcW w:w="1679" w:type="pct"/>
            <w:tcBorders>
              <w:top w:val="single" w:color="auto" w:sz="4" w:space="0"/>
            </w:tcBorders>
          </w:tcPr>
          <w:p w:rsidRPr="001731C4" w:rsidR="007A7F94" w:rsidRDefault="008F0D5A" w14:paraId="5321CE9E" w14:textId="77777777">
            <w:pPr>
              <w:pStyle w:val="C-BodyText"/>
            </w:pPr>
            <w:r w:rsidRPr="001731C4">
              <w:t>Date</w:t>
            </w:r>
          </w:p>
        </w:tc>
      </w:tr>
    </w:tbl>
    <w:p w:rsidRPr="001731C4" w:rsidR="007A7F94" w:rsidRDefault="007A7F94" w14:paraId="510B5310" w14:textId="77777777">
      <w:pPr>
        <w:pStyle w:val="C-BodyText"/>
      </w:pPr>
    </w:p>
    <w:p w:rsidRPr="001731C4" w:rsidR="007A7F94" w:rsidRDefault="008F0D5A" w14:paraId="3A7E6ED2" w14:textId="77777777">
      <w:pPr>
        <w:pStyle w:val="C-Heading1non-numbered"/>
        <w:jc w:val="center"/>
      </w:pPr>
      <w:bookmarkStart w:name="_Toc189720677" w:id="0"/>
      <w:bookmarkStart w:name="_Toc193708058" w:id="1"/>
      <w:bookmarkStart w:name="_Toc196297299" w:id="2"/>
      <w:r w:rsidRPr="001731C4">
        <w:lastRenderedPageBreak/>
        <w:t>Investigator’s Agreement</w:t>
      </w:r>
      <w:bookmarkEnd w:id="0"/>
      <w:bookmarkEnd w:id="1"/>
      <w:bookmarkEnd w:id="2"/>
    </w:p>
    <w:p w:rsidRPr="001731C4" w:rsidR="007A7F94" w:rsidRDefault="008F0D5A" w14:paraId="1F6E383F" w14:textId="77777777">
      <w:pPr>
        <w:pStyle w:val="C-BodyText"/>
      </w:pPr>
      <w:r w:rsidRPr="001731C4">
        <w:t xml:space="preserve">I have read and understood </w:t>
      </w:r>
      <w:r w:rsidRPr="001731C4" w:rsidR="00B55E41">
        <w:t xml:space="preserve">Protocol </w:t>
      </w:r>
      <w:r w:rsidR="00C7600F">
        <w:t>&lt;&lt;Study Number&gt;&gt;</w:t>
      </w:r>
      <w:r w:rsidRPr="001731C4">
        <w:t xml:space="preserve"> and agree to conduct the study as outlined. I agree to maintain the confidentiality of all information received or developed in connection with this protocol.</w:t>
      </w:r>
    </w:p>
    <w:p w:rsidRPr="001731C4" w:rsidR="007A7F94" w:rsidRDefault="007A7F94" w14:paraId="62708713" w14:textId="77777777">
      <w:pPr>
        <w:pStyle w:val="C-BodyText"/>
      </w:pPr>
    </w:p>
    <w:p w:rsidRPr="001731C4" w:rsidR="007A7F94" w:rsidRDefault="008F0D5A" w14:paraId="11FADAF7" w14:textId="77777777">
      <w:pPr>
        <w:pStyle w:val="C-BodyText"/>
        <w:tabs>
          <w:tab w:val="right" w:pos="9360"/>
        </w:tabs>
        <w:spacing w:after="0"/>
        <w:rPr>
          <w:u w:val="single"/>
        </w:rPr>
      </w:pPr>
      <w:r w:rsidRPr="001731C4">
        <w:rPr>
          <w:u w:val="single"/>
        </w:rPr>
        <w:tab/>
      </w:r>
    </w:p>
    <w:p w:rsidRPr="001731C4" w:rsidR="007A7F94" w:rsidRDefault="008F0D5A" w14:paraId="5FAF0142" w14:textId="77777777">
      <w:pPr>
        <w:pStyle w:val="C-BodyText"/>
        <w:spacing w:before="0"/>
      </w:pPr>
      <w:r w:rsidRPr="001731C4">
        <w:t>Printed Name of Investigator</w:t>
      </w:r>
    </w:p>
    <w:p w:rsidRPr="001731C4" w:rsidR="007A7F94" w:rsidRDefault="007A7F94" w14:paraId="57D01E69" w14:textId="77777777">
      <w:pPr>
        <w:pStyle w:val="C-BodyText"/>
      </w:pPr>
    </w:p>
    <w:p w:rsidRPr="001731C4" w:rsidR="007A7F94" w:rsidRDefault="008F0D5A" w14:paraId="662B8F63" w14:textId="77777777">
      <w:pPr>
        <w:pStyle w:val="C-BodyText"/>
        <w:tabs>
          <w:tab w:val="right" w:pos="9360"/>
        </w:tabs>
        <w:spacing w:after="0"/>
        <w:rPr>
          <w:u w:val="single"/>
        </w:rPr>
      </w:pPr>
      <w:r w:rsidRPr="001731C4">
        <w:rPr>
          <w:u w:val="single"/>
        </w:rPr>
        <w:tab/>
      </w:r>
    </w:p>
    <w:p w:rsidRPr="001731C4" w:rsidR="007A7F94" w:rsidRDefault="008F0D5A" w14:paraId="3028C2B9" w14:textId="77777777">
      <w:pPr>
        <w:pStyle w:val="C-BodyText"/>
        <w:spacing w:before="0"/>
      </w:pPr>
      <w:r w:rsidRPr="001731C4">
        <w:t>Signature of Investigator</w:t>
      </w:r>
    </w:p>
    <w:p w:rsidRPr="001731C4" w:rsidR="007A7F94" w:rsidRDefault="007A7F94" w14:paraId="26C3136B" w14:textId="77777777">
      <w:pPr>
        <w:pStyle w:val="C-BodyText"/>
      </w:pPr>
    </w:p>
    <w:p w:rsidRPr="001731C4" w:rsidR="007A7F94" w:rsidRDefault="008F0D5A" w14:paraId="24CCAC0A" w14:textId="77777777">
      <w:pPr>
        <w:pStyle w:val="C-BodyText"/>
        <w:tabs>
          <w:tab w:val="right" w:pos="9360"/>
        </w:tabs>
        <w:spacing w:after="0"/>
        <w:rPr>
          <w:u w:val="single"/>
        </w:rPr>
      </w:pPr>
      <w:r w:rsidRPr="001731C4">
        <w:rPr>
          <w:u w:val="single"/>
        </w:rPr>
        <w:tab/>
      </w:r>
    </w:p>
    <w:p w:rsidRPr="001731C4" w:rsidR="007A7F94" w:rsidRDefault="008F0D5A" w14:paraId="5AF0D000" w14:textId="77777777">
      <w:pPr>
        <w:pStyle w:val="C-BodyText"/>
        <w:spacing w:before="0"/>
      </w:pPr>
      <w:r w:rsidRPr="001731C4">
        <w:t>Date</w:t>
      </w:r>
    </w:p>
    <w:p w:rsidRPr="001731C4" w:rsidR="007A7F94" w:rsidRDefault="007A7F94" w14:paraId="63687E11" w14:textId="77777777">
      <w:pPr>
        <w:pStyle w:val="C-BodyText"/>
      </w:pPr>
    </w:p>
    <w:p w:rsidRPr="001731C4" w:rsidR="007A7F94" w:rsidRDefault="008F0D5A" w14:paraId="3AB94BDC" w14:textId="77777777">
      <w:pPr>
        <w:pStyle w:val="C-BodyText"/>
        <w:tabs>
          <w:tab w:val="right" w:pos="9360"/>
        </w:tabs>
        <w:spacing w:after="0"/>
        <w:rPr>
          <w:u w:val="single"/>
        </w:rPr>
      </w:pPr>
      <w:r w:rsidRPr="001731C4">
        <w:rPr>
          <w:u w:val="single"/>
        </w:rPr>
        <w:tab/>
      </w:r>
    </w:p>
    <w:p w:rsidRPr="001731C4" w:rsidR="007A7F94" w:rsidRDefault="008F0D5A" w14:paraId="71A01029" w14:textId="77777777">
      <w:pPr>
        <w:pStyle w:val="C-BodyText"/>
        <w:spacing w:before="0"/>
      </w:pPr>
      <w:r w:rsidRPr="001731C4">
        <w:t>Study Center Name</w:t>
      </w:r>
    </w:p>
    <w:p w:rsidRPr="001731C4" w:rsidR="007A7F94" w:rsidRDefault="007A7F94" w14:paraId="2498DB8C" w14:textId="77777777">
      <w:pPr>
        <w:pStyle w:val="C-BodyText"/>
      </w:pPr>
    </w:p>
    <w:p w:rsidRPr="001731C4" w:rsidR="007A7F94" w:rsidP="00057F2D" w:rsidRDefault="008F0D5A" w14:paraId="172B5E02" w14:textId="77777777">
      <w:pPr>
        <w:pStyle w:val="C-BodyText"/>
      </w:pPr>
      <w:r w:rsidRPr="001731C4">
        <w:t>Signature on this page assures the Sponsor that, to the best of the Investigator’s knowledge, the affiliated IRB/IEC/REB operates in accordance with the governing regulations, and that the Investigator understands, and agrees to abide by, all governing regulatory obligations and ICH Guideline for GCP and country and regional (local) requirements while conducting this clinical investigation. Additionally, the Investigator agrees to give access to all relevant data and records to the Sponsor’s monitors, auditors, Sponsor Clinical Quality Assurance representatives, designated agents of the Sponsor, IRBs/IECs/REBs, and regulatory authorities as required.</w:t>
      </w:r>
    </w:p>
    <w:p w:rsidRPr="001731C4" w:rsidR="007A7F94" w:rsidP="00057F2D" w:rsidRDefault="008F0D5A" w14:paraId="75C22586" w14:textId="77777777">
      <w:pPr>
        <w:pStyle w:val="C-TOCTitle"/>
        <w:pageBreakBefore/>
        <w:rPr>
          <w:sz w:val="32"/>
          <w:szCs w:val="32"/>
        </w:rPr>
      </w:pPr>
      <w:r w:rsidRPr="001731C4">
        <w:rPr>
          <w:sz w:val="32"/>
          <w:szCs w:val="32"/>
        </w:rPr>
        <w:lastRenderedPageBreak/>
        <w:t>Table of Contents</w:t>
      </w:r>
    </w:p>
    <w:p w:rsidR="003D71A1" w:rsidRDefault="008F0D5A" w14:paraId="34268BBA" w14:textId="77777777">
      <w:pPr>
        <w:pStyle w:val="TOC1"/>
        <w:rPr>
          <w:rFonts w:asciiTheme="minorHAnsi" w:hAnsiTheme="minorHAnsi" w:eastAsiaTheme="minorEastAsia" w:cstheme="minorBidi"/>
          <w:caps w:val="0"/>
          <w:noProof/>
          <w:color w:val="auto"/>
          <w:kern w:val="2"/>
          <w14:ligatures w14:val="standardContextual"/>
        </w:rPr>
      </w:pPr>
      <w:r w:rsidRPr="001731C4">
        <w:rPr>
          <w:caps w:val="0"/>
          <w:color w:val="2B579A"/>
          <w:shd w:val="clear" w:color="auto" w:fill="E6E6E6"/>
        </w:rPr>
        <w:fldChar w:fldCharType="begin"/>
      </w:r>
      <w:r w:rsidRPr="001731C4">
        <w:rPr>
          <w:caps w:val="0"/>
        </w:rPr>
        <w:instrText xml:space="preserve"> TOC \o "2-4" \h \z \t "C-Heading 1,1,C-Heading 1 (non-numbered),1,C-Heading 1 (no page break),1,C-Heading 1 (no page break,1,C-Appendix,1,C-PLR-Heading 1 (no page break.non-numbered),1,C-PLR-Heading 1,1,C-PLR-Heading 1 (no page break),1,C-Appendix (Numbered), </w:instrText>
      </w:r>
      <w:r w:rsidRPr="001731C4">
        <w:rPr>
          <w:caps w:val="0"/>
          <w:color w:val="2B579A"/>
          <w:shd w:val="clear" w:color="auto" w:fill="E6E6E6"/>
        </w:rPr>
        <w:fldChar w:fldCharType="separate"/>
      </w:r>
      <w:hyperlink w:history="1" w:anchor="_Toc196297299">
        <w:r w:rsidRPr="0086792B" w:rsidR="003D71A1">
          <w:rPr>
            <w:rStyle w:val="Hyperlink"/>
            <w:noProof/>
          </w:rPr>
          <w:t>Investigator’s Agreement</w:t>
        </w:r>
        <w:r w:rsidR="003D71A1">
          <w:rPr>
            <w:noProof/>
            <w:webHidden/>
          </w:rPr>
          <w:tab/>
        </w:r>
        <w:r w:rsidR="003D71A1">
          <w:rPr>
            <w:noProof/>
            <w:webHidden/>
          </w:rPr>
          <w:fldChar w:fldCharType="begin"/>
        </w:r>
        <w:r w:rsidR="003D71A1">
          <w:rPr>
            <w:noProof/>
            <w:webHidden/>
          </w:rPr>
          <w:instrText xml:space="preserve"> PAGEREF _Toc196297299 \h </w:instrText>
        </w:r>
        <w:r w:rsidR="003D71A1">
          <w:rPr>
            <w:noProof/>
            <w:webHidden/>
          </w:rPr>
        </w:r>
        <w:r w:rsidR="003D71A1">
          <w:rPr>
            <w:noProof/>
            <w:webHidden/>
          </w:rPr>
          <w:fldChar w:fldCharType="separate"/>
        </w:r>
        <w:r w:rsidR="003D71A1">
          <w:rPr>
            <w:noProof/>
            <w:webHidden/>
          </w:rPr>
          <w:t>3</w:t>
        </w:r>
        <w:r w:rsidR="003D71A1">
          <w:rPr>
            <w:noProof/>
            <w:webHidden/>
          </w:rPr>
          <w:fldChar w:fldCharType="end"/>
        </w:r>
      </w:hyperlink>
    </w:p>
    <w:p w:rsidR="003D71A1" w:rsidRDefault="003D71A1" w14:paraId="45CB36C3"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00">
        <w:r w:rsidRPr="0086792B">
          <w:rPr>
            <w:rStyle w:val="Hyperlink"/>
            <w:noProof/>
          </w:rPr>
          <w:t>List of Abbreviations and Definitions of Terms</w:t>
        </w:r>
        <w:r>
          <w:rPr>
            <w:noProof/>
            <w:webHidden/>
          </w:rPr>
          <w:tab/>
        </w:r>
        <w:r>
          <w:rPr>
            <w:noProof/>
            <w:webHidden/>
          </w:rPr>
          <w:fldChar w:fldCharType="begin"/>
        </w:r>
        <w:r>
          <w:rPr>
            <w:noProof/>
            <w:webHidden/>
          </w:rPr>
          <w:instrText xml:space="preserve"> PAGEREF _Toc196297300 \h </w:instrText>
        </w:r>
        <w:r>
          <w:rPr>
            <w:noProof/>
            <w:webHidden/>
          </w:rPr>
        </w:r>
        <w:r>
          <w:rPr>
            <w:noProof/>
            <w:webHidden/>
          </w:rPr>
          <w:fldChar w:fldCharType="separate"/>
        </w:r>
        <w:r>
          <w:rPr>
            <w:noProof/>
            <w:webHidden/>
          </w:rPr>
          <w:t>8</w:t>
        </w:r>
        <w:r>
          <w:rPr>
            <w:noProof/>
            <w:webHidden/>
          </w:rPr>
          <w:fldChar w:fldCharType="end"/>
        </w:r>
      </w:hyperlink>
    </w:p>
    <w:p w:rsidR="003D71A1" w:rsidRDefault="003D71A1" w14:paraId="2000A8AA"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01">
        <w:r w:rsidRPr="0086792B">
          <w:rPr>
            <w:rStyle w:val="Hyperlink"/>
            <w:noProof/>
          </w:rPr>
          <w:t>1.</w:t>
        </w:r>
        <w:r>
          <w:rPr>
            <w:rFonts w:asciiTheme="minorHAnsi" w:hAnsiTheme="minorHAnsi" w:eastAsiaTheme="minorEastAsia" w:cstheme="minorBidi"/>
            <w:caps w:val="0"/>
            <w:noProof/>
            <w:color w:val="auto"/>
            <w:kern w:val="2"/>
            <w14:ligatures w14:val="standardContextual"/>
          </w:rPr>
          <w:tab/>
        </w:r>
        <w:r w:rsidRPr="0086792B">
          <w:rPr>
            <w:rStyle w:val="Hyperlink"/>
            <w:noProof/>
          </w:rPr>
          <w:t>Protocol Synopsis</w:t>
        </w:r>
        <w:r>
          <w:rPr>
            <w:noProof/>
            <w:webHidden/>
          </w:rPr>
          <w:tab/>
        </w:r>
        <w:r>
          <w:rPr>
            <w:noProof/>
            <w:webHidden/>
          </w:rPr>
          <w:fldChar w:fldCharType="begin"/>
        </w:r>
        <w:r>
          <w:rPr>
            <w:noProof/>
            <w:webHidden/>
          </w:rPr>
          <w:instrText xml:space="preserve"> PAGEREF _Toc196297301 \h </w:instrText>
        </w:r>
        <w:r>
          <w:rPr>
            <w:noProof/>
            <w:webHidden/>
          </w:rPr>
        </w:r>
        <w:r>
          <w:rPr>
            <w:noProof/>
            <w:webHidden/>
          </w:rPr>
          <w:fldChar w:fldCharType="separate"/>
        </w:r>
        <w:r>
          <w:rPr>
            <w:noProof/>
            <w:webHidden/>
          </w:rPr>
          <w:t>11</w:t>
        </w:r>
        <w:r>
          <w:rPr>
            <w:noProof/>
            <w:webHidden/>
          </w:rPr>
          <w:fldChar w:fldCharType="end"/>
        </w:r>
      </w:hyperlink>
    </w:p>
    <w:p w:rsidR="003D71A1" w:rsidRDefault="003D71A1" w14:paraId="545342B8" w14:textId="77777777">
      <w:pPr>
        <w:pStyle w:val="TOC2"/>
        <w:rPr>
          <w:rFonts w:asciiTheme="minorHAnsi" w:hAnsiTheme="minorHAnsi" w:eastAsiaTheme="minorEastAsia" w:cstheme="minorBidi"/>
          <w:noProof/>
          <w:color w:val="auto"/>
          <w:kern w:val="2"/>
          <w14:ligatures w14:val="standardContextual"/>
        </w:rPr>
      </w:pPr>
      <w:hyperlink w:history="1" w:anchor="_Toc196297302">
        <w:r w:rsidRPr="0086792B">
          <w:rPr>
            <w:rStyle w:val="Hyperlink"/>
            <w:noProof/>
          </w:rPr>
          <w:t>1.1.</w:t>
        </w:r>
        <w:r>
          <w:rPr>
            <w:rFonts w:asciiTheme="minorHAnsi" w:hAnsiTheme="minorHAnsi" w:eastAsiaTheme="minorEastAsia" w:cstheme="minorBidi"/>
            <w:noProof/>
            <w:color w:val="auto"/>
            <w:kern w:val="2"/>
            <w14:ligatures w14:val="standardContextual"/>
          </w:rPr>
          <w:tab/>
        </w:r>
        <w:r w:rsidRPr="0086792B">
          <w:rPr>
            <w:rStyle w:val="Hyperlink"/>
            <w:noProof/>
          </w:rPr>
          <w:t>Synopsis</w:t>
        </w:r>
        <w:r>
          <w:rPr>
            <w:noProof/>
            <w:webHidden/>
          </w:rPr>
          <w:tab/>
        </w:r>
        <w:r>
          <w:rPr>
            <w:noProof/>
            <w:webHidden/>
          </w:rPr>
          <w:fldChar w:fldCharType="begin"/>
        </w:r>
        <w:r>
          <w:rPr>
            <w:noProof/>
            <w:webHidden/>
          </w:rPr>
          <w:instrText xml:space="preserve"> PAGEREF _Toc196297302 \h </w:instrText>
        </w:r>
        <w:r>
          <w:rPr>
            <w:noProof/>
            <w:webHidden/>
          </w:rPr>
        </w:r>
        <w:r>
          <w:rPr>
            <w:noProof/>
            <w:webHidden/>
          </w:rPr>
          <w:fldChar w:fldCharType="separate"/>
        </w:r>
        <w:r>
          <w:rPr>
            <w:noProof/>
            <w:webHidden/>
          </w:rPr>
          <w:t>11</w:t>
        </w:r>
        <w:r>
          <w:rPr>
            <w:noProof/>
            <w:webHidden/>
          </w:rPr>
          <w:fldChar w:fldCharType="end"/>
        </w:r>
      </w:hyperlink>
    </w:p>
    <w:p w:rsidR="003D71A1" w:rsidRDefault="003D71A1" w14:paraId="19337931" w14:textId="77777777">
      <w:pPr>
        <w:pStyle w:val="TOC2"/>
        <w:rPr>
          <w:rFonts w:asciiTheme="minorHAnsi" w:hAnsiTheme="minorHAnsi" w:eastAsiaTheme="minorEastAsia" w:cstheme="minorBidi"/>
          <w:noProof/>
          <w:color w:val="auto"/>
          <w:kern w:val="2"/>
          <w14:ligatures w14:val="standardContextual"/>
        </w:rPr>
      </w:pPr>
      <w:hyperlink w:history="1" w:anchor="_Toc196297303">
        <w:r w:rsidRPr="0086792B">
          <w:rPr>
            <w:rStyle w:val="Hyperlink"/>
            <w:noProof/>
          </w:rPr>
          <w:t>1.2.</w:t>
        </w:r>
        <w:r>
          <w:rPr>
            <w:rFonts w:asciiTheme="minorHAnsi" w:hAnsiTheme="minorHAnsi" w:eastAsiaTheme="minorEastAsia" w:cstheme="minorBidi"/>
            <w:noProof/>
            <w:color w:val="auto"/>
            <w:kern w:val="2"/>
            <w14:ligatures w14:val="standardContextual"/>
          </w:rPr>
          <w:tab/>
        </w:r>
        <w:r w:rsidRPr="0086792B">
          <w:rPr>
            <w:rStyle w:val="Hyperlink"/>
            <w:noProof/>
          </w:rPr>
          <w:t>Schedule of Assessments</w:t>
        </w:r>
        <w:r>
          <w:rPr>
            <w:noProof/>
            <w:webHidden/>
          </w:rPr>
          <w:tab/>
        </w:r>
        <w:r>
          <w:rPr>
            <w:noProof/>
            <w:webHidden/>
          </w:rPr>
          <w:fldChar w:fldCharType="begin"/>
        </w:r>
        <w:r>
          <w:rPr>
            <w:noProof/>
            <w:webHidden/>
          </w:rPr>
          <w:instrText xml:space="preserve"> PAGEREF _Toc196297303 \h </w:instrText>
        </w:r>
        <w:r>
          <w:rPr>
            <w:noProof/>
            <w:webHidden/>
          </w:rPr>
        </w:r>
        <w:r>
          <w:rPr>
            <w:noProof/>
            <w:webHidden/>
          </w:rPr>
          <w:fldChar w:fldCharType="separate"/>
        </w:r>
        <w:r>
          <w:rPr>
            <w:noProof/>
            <w:webHidden/>
          </w:rPr>
          <w:t>17</w:t>
        </w:r>
        <w:r>
          <w:rPr>
            <w:noProof/>
            <w:webHidden/>
          </w:rPr>
          <w:fldChar w:fldCharType="end"/>
        </w:r>
      </w:hyperlink>
    </w:p>
    <w:p w:rsidR="003D71A1" w:rsidRDefault="003D71A1" w14:paraId="66BD194D"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04">
        <w:r w:rsidRPr="0086792B">
          <w:rPr>
            <w:rStyle w:val="Hyperlink"/>
            <w:noProof/>
          </w:rPr>
          <w:t>2.</w:t>
        </w:r>
        <w:r>
          <w:rPr>
            <w:rFonts w:asciiTheme="minorHAnsi" w:hAnsiTheme="minorHAnsi" w:eastAsiaTheme="minorEastAsia" w:cstheme="minorBidi"/>
            <w:caps w:val="0"/>
            <w:noProof/>
            <w:color w:val="auto"/>
            <w:kern w:val="2"/>
            <w14:ligatures w14:val="standardContextual"/>
          </w:rPr>
          <w:tab/>
        </w:r>
        <w:r w:rsidRPr="0086792B">
          <w:rPr>
            <w:rStyle w:val="Hyperlink"/>
            <w:noProof/>
          </w:rPr>
          <w:t>Introduction</w:t>
        </w:r>
        <w:r>
          <w:rPr>
            <w:noProof/>
            <w:webHidden/>
          </w:rPr>
          <w:tab/>
        </w:r>
        <w:r>
          <w:rPr>
            <w:noProof/>
            <w:webHidden/>
          </w:rPr>
          <w:fldChar w:fldCharType="begin"/>
        </w:r>
        <w:r>
          <w:rPr>
            <w:noProof/>
            <w:webHidden/>
          </w:rPr>
          <w:instrText xml:space="preserve"> PAGEREF _Toc196297304 \h </w:instrText>
        </w:r>
        <w:r>
          <w:rPr>
            <w:noProof/>
            <w:webHidden/>
          </w:rPr>
        </w:r>
        <w:r>
          <w:rPr>
            <w:noProof/>
            <w:webHidden/>
          </w:rPr>
          <w:fldChar w:fldCharType="separate"/>
        </w:r>
        <w:r>
          <w:rPr>
            <w:noProof/>
            <w:webHidden/>
          </w:rPr>
          <w:t>19</w:t>
        </w:r>
        <w:r>
          <w:rPr>
            <w:noProof/>
            <w:webHidden/>
          </w:rPr>
          <w:fldChar w:fldCharType="end"/>
        </w:r>
      </w:hyperlink>
    </w:p>
    <w:p w:rsidR="003D71A1" w:rsidRDefault="003D71A1" w14:paraId="7F808A44" w14:textId="77777777">
      <w:pPr>
        <w:pStyle w:val="TOC2"/>
        <w:rPr>
          <w:rFonts w:asciiTheme="minorHAnsi" w:hAnsiTheme="minorHAnsi" w:eastAsiaTheme="minorEastAsia" w:cstheme="minorBidi"/>
          <w:noProof/>
          <w:color w:val="auto"/>
          <w:kern w:val="2"/>
          <w14:ligatures w14:val="standardContextual"/>
        </w:rPr>
      </w:pPr>
      <w:hyperlink w:history="1" w:anchor="_Toc196297305">
        <w:r w:rsidRPr="0086792B">
          <w:rPr>
            <w:rStyle w:val="Hyperlink"/>
            <w:noProof/>
          </w:rPr>
          <w:t>2.1.</w:t>
        </w:r>
        <w:r>
          <w:rPr>
            <w:rFonts w:asciiTheme="minorHAnsi" w:hAnsiTheme="minorHAnsi" w:eastAsiaTheme="minorEastAsia" w:cstheme="minorBidi"/>
            <w:noProof/>
            <w:color w:val="auto"/>
            <w:kern w:val="2"/>
            <w14:ligatures w14:val="standardContextual"/>
          </w:rPr>
          <w:tab/>
        </w:r>
        <w:r w:rsidRPr="0086792B">
          <w:rPr>
            <w:rStyle w:val="Hyperlink"/>
            <w:noProof/>
          </w:rPr>
          <w:t>Background Information</w:t>
        </w:r>
        <w:r>
          <w:rPr>
            <w:noProof/>
            <w:webHidden/>
          </w:rPr>
          <w:tab/>
        </w:r>
        <w:r>
          <w:rPr>
            <w:noProof/>
            <w:webHidden/>
          </w:rPr>
          <w:fldChar w:fldCharType="begin"/>
        </w:r>
        <w:r>
          <w:rPr>
            <w:noProof/>
            <w:webHidden/>
          </w:rPr>
          <w:instrText xml:space="preserve"> PAGEREF _Toc196297305 \h </w:instrText>
        </w:r>
        <w:r>
          <w:rPr>
            <w:noProof/>
            <w:webHidden/>
          </w:rPr>
        </w:r>
        <w:r>
          <w:rPr>
            <w:noProof/>
            <w:webHidden/>
          </w:rPr>
          <w:fldChar w:fldCharType="separate"/>
        </w:r>
        <w:r>
          <w:rPr>
            <w:noProof/>
            <w:webHidden/>
          </w:rPr>
          <w:t>19</w:t>
        </w:r>
        <w:r>
          <w:rPr>
            <w:noProof/>
            <w:webHidden/>
          </w:rPr>
          <w:fldChar w:fldCharType="end"/>
        </w:r>
      </w:hyperlink>
    </w:p>
    <w:p w:rsidR="003D71A1" w:rsidRDefault="003D71A1" w14:paraId="0145571B" w14:textId="77777777">
      <w:pPr>
        <w:pStyle w:val="TOC2"/>
        <w:rPr>
          <w:rFonts w:asciiTheme="minorHAnsi" w:hAnsiTheme="minorHAnsi" w:eastAsiaTheme="minorEastAsia" w:cstheme="minorBidi"/>
          <w:noProof/>
          <w:color w:val="auto"/>
          <w:kern w:val="2"/>
          <w14:ligatures w14:val="standardContextual"/>
        </w:rPr>
      </w:pPr>
      <w:hyperlink w:history="1" w:anchor="_Toc196297306">
        <w:r w:rsidRPr="0086792B">
          <w:rPr>
            <w:rStyle w:val="Hyperlink"/>
            <w:noProof/>
          </w:rPr>
          <w:t>2.2.</w:t>
        </w:r>
        <w:r>
          <w:rPr>
            <w:rFonts w:asciiTheme="minorHAnsi" w:hAnsiTheme="minorHAnsi" w:eastAsiaTheme="minorEastAsia" w:cstheme="minorBidi"/>
            <w:noProof/>
            <w:color w:val="auto"/>
            <w:kern w:val="2"/>
            <w14:ligatures w14:val="standardContextual"/>
          </w:rPr>
          <w:tab/>
        </w:r>
        <w:r w:rsidRPr="0086792B">
          <w:rPr>
            <w:rStyle w:val="Hyperlink"/>
            <w:noProof/>
          </w:rPr>
          <w:t>Benefit/Risk Assessment</w:t>
        </w:r>
        <w:r>
          <w:rPr>
            <w:noProof/>
            <w:webHidden/>
          </w:rPr>
          <w:tab/>
        </w:r>
        <w:r>
          <w:rPr>
            <w:noProof/>
            <w:webHidden/>
          </w:rPr>
          <w:fldChar w:fldCharType="begin"/>
        </w:r>
        <w:r>
          <w:rPr>
            <w:noProof/>
            <w:webHidden/>
          </w:rPr>
          <w:instrText xml:space="preserve"> PAGEREF _Toc196297306 \h </w:instrText>
        </w:r>
        <w:r>
          <w:rPr>
            <w:noProof/>
            <w:webHidden/>
          </w:rPr>
        </w:r>
        <w:r>
          <w:rPr>
            <w:noProof/>
            <w:webHidden/>
          </w:rPr>
          <w:fldChar w:fldCharType="separate"/>
        </w:r>
        <w:r>
          <w:rPr>
            <w:noProof/>
            <w:webHidden/>
          </w:rPr>
          <w:t>20</w:t>
        </w:r>
        <w:r>
          <w:rPr>
            <w:noProof/>
            <w:webHidden/>
          </w:rPr>
          <w:fldChar w:fldCharType="end"/>
        </w:r>
      </w:hyperlink>
    </w:p>
    <w:p w:rsidR="003D71A1" w:rsidRDefault="003D71A1" w14:paraId="5C2B58C9"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07">
        <w:r w:rsidRPr="0086792B">
          <w:rPr>
            <w:rStyle w:val="Hyperlink"/>
            <w:noProof/>
          </w:rPr>
          <w:t>3.</w:t>
        </w:r>
        <w:r>
          <w:rPr>
            <w:rFonts w:asciiTheme="minorHAnsi" w:hAnsiTheme="minorHAnsi" w:eastAsiaTheme="minorEastAsia" w:cstheme="minorBidi"/>
            <w:caps w:val="0"/>
            <w:noProof/>
            <w:color w:val="auto"/>
            <w:kern w:val="2"/>
            <w14:ligatures w14:val="standardContextual"/>
          </w:rPr>
          <w:tab/>
        </w:r>
        <w:r w:rsidRPr="0086792B">
          <w:rPr>
            <w:rStyle w:val="Hyperlink"/>
            <w:noProof/>
          </w:rPr>
          <w:t>Objectives and Endpoints</w:t>
        </w:r>
        <w:r>
          <w:rPr>
            <w:noProof/>
            <w:webHidden/>
          </w:rPr>
          <w:tab/>
        </w:r>
        <w:r>
          <w:rPr>
            <w:noProof/>
            <w:webHidden/>
          </w:rPr>
          <w:fldChar w:fldCharType="begin"/>
        </w:r>
        <w:r>
          <w:rPr>
            <w:noProof/>
            <w:webHidden/>
          </w:rPr>
          <w:instrText xml:space="preserve"> PAGEREF _Toc196297307 \h </w:instrText>
        </w:r>
        <w:r>
          <w:rPr>
            <w:noProof/>
            <w:webHidden/>
          </w:rPr>
        </w:r>
        <w:r>
          <w:rPr>
            <w:noProof/>
            <w:webHidden/>
          </w:rPr>
          <w:fldChar w:fldCharType="separate"/>
        </w:r>
        <w:r>
          <w:rPr>
            <w:noProof/>
            <w:webHidden/>
          </w:rPr>
          <w:t>22</w:t>
        </w:r>
        <w:r>
          <w:rPr>
            <w:noProof/>
            <w:webHidden/>
          </w:rPr>
          <w:fldChar w:fldCharType="end"/>
        </w:r>
      </w:hyperlink>
    </w:p>
    <w:p w:rsidR="003D71A1" w:rsidRDefault="003D71A1" w14:paraId="05F9F6C8"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08">
        <w:r w:rsidRPr="0086792B">
          <w:rPr>
            <w:rStyle w:val="Hyperlink"/>
            <w:noProof/>
          </w:rPr>
          <w:t>4.</w:t>
        </w:r>
        <w:r>
          <w:rPr>
            <w:rFonts w:asciiTheme="minorHAnsi" w:hAnsiTheme="minorHAnsi" w:eastAsiaTheme="minorEastAsia" w:cstheme="minorBidi"/>
            <w:caps w:val="0"/>
            <w:noProof/>
            <w:color w:val="auto"/>
            <w:kern w:val="2"/>
            <w14:ligatures w14:val="standardContextual"/>
          </w:rPr>
          <w:tab/>
        </w:r>
        <w:r w:rsidRPr="0086792B">
          <w:rPr>
            <w:rStyle w:val="Hyperlink"/>
            <w:noProof/>
          </w:rPr>
          <w:t>Study Design</w:t>
        </w:r>
        <w:r>
          <w:rPr>
            <w:noProof/>
            <w:webHidden/>
          </w:rPr>
          <w:tab/>
        </w:r>
        <w:r>
          <w:rPr>
            <w:noProof/>
            <w:webHidden/>
          </w:rPr>
          <w:fldChar w:fldCharType="begin"/>
        </w:r>
        <w:r>
          <w:rPr>
            <w:noProof/>
            <w:webHidden/>
          </w:rPr>
          <w:instrText xml:space="preserve"> PAGEREF _Toc196297308 \h </w:instrText>
        </w:r>
        <w:r>
          <w:rPr>
            <w:noProof/>
            <w:webHidden/>
          </w:rPr>
        </w:r>
        <w:r>
          <w:rPr>
            <w:noProof/>
            <w:webHidden/>
          </w:rPr>
          <w:fldChar w:fldCharType="separate"/>
        </w:r>
        <w:r>
          <w:rPr>
            <w:noProof/>
            <w:webHidden/>
          </w:rPr>
          <w:t>22</w:t>
        </w:r>
        <w:r>
          <w:rPr>
            <w:noProof/>
            <w:webHidden/>
          </w:rPr>
          <w:fldChar w:fldCharType="end"/>
        </w:r>
      </w:hyperlink>
    </w:p>
    <w:p w:rsidR="003D71A1" w:rsidRDefault="003D71A1" w14:paraId="617D1AD7" w14:textId="77777777">
      <w:pPr>
        <w:pStyle w:val="TOC2"/>
        <w:rPr>
          <w:rFonts w:asciiTheme="minorHAnsi" w:hAnsiTheme="minorHAnsi" w:eastAsiaTheme="minorEastAsia" w:cstheme="minorBidi"/>
          <w:noProof/>
          <w:color w:val="auto"/>
          <w:kern w:val="2"/>
          <w14:ligatures w14:val="standardContextual"/>
        </w:rPr>
      </w:pPr>
      <w:hyperlink w:history="1" w:anchor="_Toc196297309">
        <w:r w:rsidRPr="0086792B">
          <w:rPr>
            <w:rStyle w:val="Hyperlink"/>
            <w:noProof/>
          </w:rPr>
          <w:t>4.1.</w:t>
        </w:r>
        <w:r>
          <w:rPr>
            <w:rFonts w:asciiTheme="minorHAnsi" w:hAnsiTheme="minorHAnsi" w:eastAsiaTheme="minorEastAsia" w:cstheme="minorBidi"/>
            <w:noProof/>
            <w:color w:val="auto"/>
            <w:kern w:val="2"/>
            <w14:ligatures w14:val="standardContextual"/>
          </w:rPr>
          <w:tab/>
        </w:r>
        <w:r w:rsidRPr="0086792B">
          <w:rPr>
            <w:rStyle w:val="Hyperlink"/>
            <w:noProof/>
          </w:rPr>
          <w:t>Overall Design</w:t>
        </w:r>
        <w:r>
          <w:rPr>
            <w:noProof/>
            <w:webHidden/>
          </w:rPr>
          <w:tab/>
        </w:r>
        <w:r>
          <w:rPr>
            <w:noProof/>
            <w:webHidden/>
          </w:rPr>
          <w:fldChar w:fldCharType="begin"/>
        </w:r>
        <w:r>
          <w:rPr>
            <w:noProof/>
            <w:webHidden/>
          </w:rPr>
          <w:instrText xml:space="preserve"> PAGEREF _Toc196297309 \h </w:instrText>
        </w:r>
        <w:r>
          <w:rPr>
            <w:noProof/>
            <w:webHidden/>
          </w:rPr>
        </w:r>
        <w:r>
          <w:rPr>
            <w:noProof/>
            <w:webHidden/>
          </w:rPr>
          <w:fldChar w:fldCharType="separate"/>
        </w:r>
        <w:r>
          <w:rPr>
            <w:noProof/>
            <w:webHidden/>
          </w:rPr>
          <w:t>22</w:t>
        </w:r>
        <w:r>
          <w:rPr>
            <w:noProof/>
            <w:webHidden/>
          </w:rPr>
          <w:fldChar w:fldCharType="end"/>
        </w:r>
      </w:hyperlink>
    </w:p>
    <w:p w:rsidR="003D71A1" w:rsidRDefault="003D71A1" w14:paraId="177B8F30" w14:textId="77777777">
      <w:pPr>
        <w:pStyle w:val="TOC2"/>
        <w:rPr>
          <w:rFonts w:asciiTheme="minorHAnsi" w:hAnsiTheme="minorHAnsi" w:eastAsiaTheme="minorEastAsia" w:cstheme="minorBidi"/>
          <w:noProof/>
          <w:color w:val="auto"/>
          <w:kern w:val="2"/>
          <w14:ligatures w14:val="standardContextual"/>
        </w:rPr>
      </w:pPr>
      <w:hyperlink w:history="1" w:anchor="_Toc196297310">
        <w:r w:rsidRPr="0086792B">
          <w:rPr>
            <w:rStyle w:val="Hyperlink"/>
            <w:noProof/>
          </w:rPr>
          <w:t>4.2.</w:t>
        </w:r>
        <w:r>
          <w:rPr>
            <w:rFonts w:asciiTheme="minorHAnsi" w:hAnsiTheme="minorHAnsi" w:eastAsiaTheme="minorEastAsia" w:cstheme="minorBidi"/>
            <w:noProof/>
            <w:color w:val="auto"/>
            <w:kern w:val="2"/>
            <w14:ligatures w14:val="standardContextual"/>
          </w:rPr>
          <w:tab/>
        </w:r>
        <w:r w:rsidRPr="0086792B">
          <w:rPr>
            <w:rStyle w:val="Hyperlink"/>
            <w:noProof/>
          </w:rPr>
          <w:t>Treatment Assignment</w:t>
        </w:r>
        <w:r>
          <w:rPr>
            <w:noProof/>
            <w:webHidden/>
          </w:rPr>
          <w:tab/>
        </w:r>
        <w:r>
          <w:rPr>
            <w:noProof/>
            <w:webHidden/>
          </w:rPr>
          <w:fldChar w:fldCharType="begin"/>
        </w:r>
        <w:r>
          <w:rPr>
            <w:noProof/>
            <w:webHidden/>
          </w:rPr>
          <w:instrText xml:space="preserve"> PAGEREF _Toc196297310 \h </w:instrText>
        </w:r>
        <w:r>
          <w:rPr>
            <w:noProof/>
            <w:webHidden/>
          </w:rPr>
        </w:r>
        <w:r>
          <w:rPr>
            <w:noProof/>
            <w:webHidden/>
          </w:rPr>
          <w:fldChar w:fldCharType="separate"/>
        </w:r>
        <w:r>
          <w:rPr>
            <w:noProof/>
            <w:webHidden/>
          </w:rPr>
          <w:t>23</w:t>
        </w:r>
        <w:r>
          <w:rPr>
            <w:noProof/>
            <w:webHidden/>
          </w:rPr>
          <w:fldChar w:fldCharType="end"/>
        </w:r>
      </w:hyperlink>
    </w:p>
    <w:p w:rsidR="003D71A1" w:rsidRDefault="003D71A1" w14:paraId="7A30D92F" w14:textId="77777777">
      <w:pPr>
        <w:pStyle w:val="TOC3"/>
        <w:rPr>
          <w:rFonts w:asciiTheme="minorHAnsi" w:hAnsiTheme="minorHAnsi" w:eastAsiaTheme="minorEastAsia" w:cstheme="minorBidi"/>
          <w:noProof/>
          <w:color w:val="auto"/>
          <w:kern w:val="2"/>
          <w14:ligatures w14:val="standardContextual"/>
        </w:rPr>
      </w:pPr>
      <w:hyperlink w:history="1" w:anchor="_Toc196297311">
        <w:r w:rsidRPr="0086792B">
          <w:rPr>
            <w:rStyle w:val="Hyperlink"/>
            <w:noProof/>
          </w:rPr>
          <w:t>4.2.1.</w:t>
        </w:r>
        <w:r>
          <w:rPr>
            <w:rFonts w:asciiTheme="minorHAnsi" w:hAnsiTheme="minorHAnsi" w:eastAsiaTheme="minorEastAsia" w:cstheme="minorBidi"/>
            <w:noProof/>
            <w:color w:val="auto"/>
            <w:kern w:val="2"/>
            <w14:ligatures w14:val="standardContextual"/>
          </w:rPr>
          <w:tab/>
        </w:r>
        <w:r w:rsidRPr="0086792B">
          <w:rPr>
            <w:rStyle w:val="Hyperlink"/>
            <w:noProof/>
          </w:rPr>
          <w:t>End-of-Study Definition</w:t>
        </w:r>
        <w:r>
          <w:rPr>
            <w:noProof/>
            <w:webHidden/>
          </w:rPr>
          <w:tab/>
        </w:r>
        <w:r>
          <w:rPr>
            <w:noProof/>
            <w:webHidden/>
          </w:rPr>
          <w:fldChar w:fldCharType="begin"/>
        </w:r>
        <w:r>
          <w:rPr>
            <w:noProof/>
            <w:webHidden/>
          </w:rPr>
          <w:instrText xml:space="preserve"> PAGEREF _Toc196297311 \h </w:instrText>
        </w:r>
        <w:r>
          <w:rPr>
            <w:noProof/>
            <w:webHidden/>
          </w:rPr>
        </w:r>
        <w:r>
          <w:rPr>
            <w:noProof/>
            <w:webHidden/>
          </w:rPr>
          <w:fldChar w:fldCharType="separate"/>
        </w:r>
        <w:r>
          <w:rPr>
            <w:noProof/>
            <w:webHidden/>
          </w:rPr>
          <w:t>23</w:t>
        </w:r>
        <w:r>
          <w:rPr>
            <w:noProof/>
            <w:webHidden/>
          </w:rPr>
          <w:fldChar w:fldCharType="end"/>
        </w:r>
      </w:hyperlink>
    </w:p>
    <w:p w:rsidR="003D71A1" w:rsidRDefault="003D71A1" w14:paraId="3F08DB7B" w14:textId="77777777">
      <w:pPr>
        <w:pStyle w:val="TOC3"/>
        <w:rPr>
          <w:rFonts w:asciiTheme="minorHAnsi" w:hAnsiTheme="minorHAnsi" w:eastAsiaTheme="minorEastAsia" w:cstheme="minorBidi"/>
          <w:noProof/>
          <w:color w:val="auto"/>
          <w:kern w:val="2"/>
          <w14:ligatures w14:val="standardContextual"/>
        </w:rPr>
      </w:pPr>
      <w:hyperlink w:history="1" w:anchor="_Toc196297312">
        <w:r w:rsidRPr="0086792B">
          <w:rPr>
            <w:rStyle w:val="Hyperlink"/>
            <w:noProof/>
          </w:rPr>
          <w:t>4.2.2.</w:t>
        </w:r>
        <w:r>
          <w:rPr>
            <w:rFonts w:asciiTheme="minorHAnsi" w:hAnsiTheme="minorHAnsi" w:eastAsiaTheme="minorEastAsia" w:cstheme="minorBidi"/>
            <w:noProof/>
            <w:color w:val="auto"/>
            <w:kern w:val="2"/>
            <w14:ligatures w14:val="standardContextual"/>
          </w:rPr>
          <w:tab/>
        </w:r>
        <w:r w:rsidRPr="0086792B">
          <w:rPr>
            <w:rStyle w:val="Hyperlink"/>
            <w:noProof/>
          </w:rPr>
          <w:t>Primary Completion Date Definition</w:t>
        </w:r>
        <w:r>
          <w:rPr>
            <w:noProof/>
            <w:webHidden/>
          </w:rPr>
          <w:tab/>
        </w:r>
        <w:r>
          <w:rPr>
            <w:noProof/>
            <w:webHidden/>
          </w:rPr>
          <w:fldChar w:fldCharType="begin"/>
        </w:r>
        <w:r>
          <w:rPr>
            <w:noProof/>
            <w:webHidden/>
          </w:rPr>
          <w:instrText xml:space="preserve"> PAGEREF _Toc196297312 \h </w:instrText>
        </w:r>
        <w:r>
          <w:rPr>
            <w:noProof/>
            <w:webHidden/>
          </w:rPr>
        </w:r>
        <w:r>
          <w:rPr>
            <w:noProof/>
            <w:webHidden/>
          </w:rPr>
          <w:fldChar w:fldCharType="separate"/>
        </w:r>
        <w:r>
          <w:rPr>
            <w:noProof/>
            <w:webHidden/>
          </w:rPr>
          <w:t>23</w:t>
        </w:r>
        <w:r>
          <w:rPr>
            <w:noProof/>
            <w:webHidden/>
          </w:rPr>
          <w:fldChar w:fldCharType="end"/>
        </w:r>
      </w:hyperlink>
    </w:p>
    <w:p w:rsidR="003D71A1" w:rsidRDefault="003D71A1" w14:paraId="51D8DDD1"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13">
        <w:r w:rsidRPr="0086792B">
          <w:rPr>
            <w:rStyle w:val="Hyperlink"/>
            <w:noProof/>
          </w:rPr>
          <w:t>5.</w:t>
        </w:r>
        <w:r>
          <w:rPr>
            <w:rFonts w:asciiTheme="minorHAnsi" w:hAnsiTheme="minorHAnsi" w:eastAsiaTheme="minorEastAsia" w:cstheme="minorBidi"/>
            <w:caps w:val="0"/>
            <w:noProof/>
            <w:color w:val="auto"/>
            <w:kern w:val="2"/>
            <w14:ligatures w14:val="standardContextual"/>
          </w:rPr>
          <w:tab/>
        </w:r>
        <w:r w:rsidRPr="0086792B">
          <w:rPr>
            <w:rStyle w:val="Hyperlink"/>
            <w:noProof/>
          </w:rPr>
          <w:t>Study Population</w:t>
        </w:r>
        <w:r>
          <w:rPr>
            <w:noProof/>
            <w:webHidden/>
          </w:rPr>
          <w:tab/>
        </w:r>
        <w:r>
          <w:rPr>
            <w:noProof/>
            <w:webHidden/>
          </w:rPr>
          <w:fldChar w:fldCharType="begin"/>
        </w:r>
        <w:r>
          <w:rPr>
            <w:noProof/>
            <w:webHidden/>
          </w:rPr>
          <w:instrText xml:space="preserve"> PAGEREF _Toc196297313 \h </w:instrText>
        </w:r>
        <w:r>
          <w:rPr>
            <w:noProof/>
            <w:webHidden/>
          </w:rPr>
        </w:r>
        <w:r>
          <w:rPr>
            <w:noProof/>
            <w:webHidden/>
          </w:rPr>
          <w:fldChar w:fldCharType="separate"/>
        </w:r>
        <w:r>
          <w:rPr>
            <w:noProof/>
            <w:webHidden/>
          </w:rPr>
          <w:t>23</w:t>
        </w:r>
        <w:r>
          <w:rPr>
            <w:noProof/>
            <w:webHidden/>
          </w:rPr>
          <w:fldChar w:fldCharType="end"/>
        </w:r>
      </w:hyperlink>
    </w:p>
    <w:p w:rsidR="003D71A1" w:rsidRDefault="003D71A1" w14:paraId="07C2767E" w14:textId="77777777">
      <w:pPr>
        <w:pStyle w:val="TOC2"/>
        <w:rPr>
          <w:rFonts w:asciiTheme="minorHAnsi" w:hAnsiTheme="minorHAnsi" w:eastAsiaTheme="minorEastAsia" w:cstheme="minorBidi"/>
          <w:noProof/>
          <w:color w:val="auto"/>
          <w:kern w:val="2"/>
          <w14:ligatures w14:val="standardContextual"/>
        </w:rPr>
      </w:pPr>
      <w:hyperlink w:history="1" w:anchor="_Toc196297314">
        <w:r w:rsidRPr="0086792B">
          <w:rPr>
            <w:rStyle w:val="Hyperlink"/>
            <w:noProof/>
          </w:rPr>
          <w:t>5.1.</w:t>
        </w:r>
        <w:r>
          <w:rPr>
            <w:rFonts w:asciiTheme="minorHAnsi" w:hAnsiTheme="minorHAnsi" w:eastAsiaTheme="minorEastAsia" w:cstheme="minorBidi"/>
            <w:noProof/>
            <w:color w:val="auto"/>
            <w:kern w:val="2"/>
            <w14:ligatures w14:val="standardContextual"/>
          </w:rPr>
          <w:tab/>
        </w:r>
        <w:r w:rsidRPr="0086792B">
          <w:rPr>
            <w:rStyle w:val="Hyperlink"/>
            <w:noProof/>
          </w:rPr>
          <w:t>Inclusion Criteria</w:t>
        </w:r>
        <w:r>
          <w:rPr>
            <w:noProof/>
            <w:webHidden/>
          </w:rPr>
          <w:tab/>
        </w:r>
        <w:r>
          <w:rPr>
            <w:noProof/>
            <w:webHidden/>
          </w:rPr>
          <w:fldChar w:fldCharType="begin"/>
        </w:r>
        <w:r>
          <w:rPr>
            <w:noProof/>
            <w:webHidden/>
          </w:rPr>
          <w:instrText xml:space="preserve"> PAGEREF _Toc196297314 \h </w:instrText>
        </w:r>
        <w:r>
          <w:rPr>
            <w:noProof/>
            <w:webHidden/>
          </w:rPr>
        </w:r>
        <w:r>
          <w:rPr>
            <w:noProof/>
            <w:webHidden/>
          </w:rPr>
          <w:fldChar w:fldCharType="separate"/>
        </w:r>
        <w:r>
          <w:rPr>
            <w:noProof/>
            <w:webHidden/>
          </w:rPr>
          <w:t>23</w:t>
        </w:r>
        <w:r>
          <w:rPr>
            <w:noProof/>
            <w:webHidden/>
          </w:rPr>
          <w:fldChar w:fldCharType="end"/>
        </w:r>
      </w:hyperlink>
    </w:p>
    <w:p w:rsidR="003D71A1" w:rsidRDefault="003D71A1" w14:paraId="4A4871E6" w14:textId="77777777">
      <w:pPr>
        <w:pStyle w:val="TOC2"/>
        <w:rPr>
          <w:rFonts w:asciiTheme="minorHAnsi" w:hAnsiTheme="minorHAnsi" w:eastAsiaTheme="minorEastAsia" w:cstheme="minorBidi"/>
          <w:noProof/>
          <w:color w:val="auto"/>
          <w:kern w:val="2"/>
          <w14:ligatures w14:val="standardContextual"/>
        </w:rPr>
      </w:pPr>
      <w:hyperlink w:history="1" w:anchor="_Toc196297315">
        <w:r w:rsidRPr="0086792B">
          <w:rPr>
            <w:rStyle w:val="Hyperlink"/>
            <w:noProof/>
          </w:rPr>
          <w:t>5.2.</w:t>
        </w:r>
        <w:r>
          <w:rPr>
            <w:rFonts w:asciiTheme="minorHAnsi" w:hAnsiTheme="minorHAnsi" w:eastAsiaTheme="minorEastAsia" w:cstheme="minorBidi"/>
            <w:noProof/>
            <w:color w:val="auto"/>
            <w:kern w:val="2"/>
            <w14:ligatures w14:val="standardContextual"/>
          </w:rPr>
          <w:tab/>
        </w:r>
        <w:r w:rsidRPr="0086792B">
          <w:rPr>
            <w:rStyle w:val="Hyperlink"/>
            <w:noProof/>
          </w:rPr>
          <w:t>Exclusion Criteria</w:t>
        </w:r>
        <w:r>
          <w:rPr>
            <w:noProof/>
            <w:webHidden/>
          </w:rPr>
          <w:tab/>
        </w:r>
        <w:r>
          <w:rPr>
            <w:noProof/>
            <w:webHidden/>
          </w:rPr>
          <w:fldChar w:fldCharType="begin"/>
        </w:r>
        <w:r>
          <w:rPr>
            <w:noProof/>
            <w:webHidden/>
          </w:rPr>
          <w:instrText xml:space="preserve"> PAGEREF _Toc196297315 \h </w:instrText>
        </w:r>
        <w:r>
          <w:rPr>
            <w:noProof/>
            <w:webHidden/>
          </w:rPr>
        </w:r>
        <w:r>
          <w:rPr>
            <w:noProof/>
            <w:webHidden/>
          </w:rPr>
          <w:fldChar w:fldCharType="separate"/>
        </w:r>
        <w:r>
          <w:rPr>
            <w:noProof/>
            <w:webHidden/>
          </w:rPr>
          <w:t>24</w:t>
        </w:r>
        <w:r>
          <w:rPr>
            <w:noProof/>
            <w:webHidden/>
          </w:rPr>
          <w:fldChar w:fldCharType="end"/>
        </w:r>
      </w:hyperlink>
    </w:p>
    <w:p w:rsidR="003D71A1" w:rsidRDefault="003D71A1" w14:paraId="58467240" w14:textId="77777777">
      <w:pPr>
        <w:pStyle w:val="TOC2"/>
        <w:rPr>
          <w:rFonts w:asciiTheme="minorHAnsi" w:hAnsiTheme="minorHAnsi" w:eastAsiaTheme="minorEastAsia" w:cstheme="minorBidi"/>
          <w:noProof/>
          <w:color w:val="auto"/>
          <w:kern w:val="2"/>
          <w14:ligatures w14:val="standardContextual"/>
        </w:rPr>
      </w:pPr>
      <w:hyperlink w:history="1" w:anchor="_Toc196297316">
        <w:r w:rsidRPr="0086792B">
          <w:rPr>
            <w:rStyle w:val="Hyperlink"/>
            <w:noProof/>
          </w:rPr>
          <w:t>5.3.</w:t>
        </w:r>
        <w:r>
          <w:rPr>
            <w:rFonts w:asciiTheme="minorHAnsi" w:hAnsiTheme="minorHAnsi" w:eastAsiaTheme="minorEastAsia" w:cstheme="minorBidi"/>
            <w:noProof/>
            <w:color w:val="auto"/>
            <w:kern w:val="2"/>
            <w14:ligatures w14:val="standardContextual"/>
          </w:rPr>
          <w:tab/>
        </w:r>
        <w:r w:rsidRPr="0086792B">
          <w:rPr>
            <w:rStyle w:val="Hyperlink"/>
            <w:noProof/>
          </w:rPr>
          <w:t>Lifestyle Considerations</w:t>
        </w:r>
        <w:r>
          <w:rPr>
            <w:noProof/>
            <w:webHidden/>
          </w:rPr>
          <w:tab/>
        </w:r>
        <w:r>
          <w:rPr>
            <w:noProof/>
            <w:webHidden/>
          </w:rPr>
          <w:fldChar w:fldCharType="begin"/>
        </w:r>
        <w:r>
          <w:rPr>
            <w:noProof/>
            <w:webHidden/>
          </w:rPr>
          <w:instrText xml:space="preserve"> PAGEREF _Toc196297316 \h </w:instrText>
        </w:r>
        <w:r>
          <w:rPr>
            <w:noProof/>
            <w:webHidden/>
          </w:rPr>
        </w:r>
        <w:r>
          <w:rPr>
            <w:noProof/>
            <w:webHidden/>
          </w:rPr>
          <w:fldChar w:fldCharType="separate"/>
        </w:r>
        <w:r>
          <w:rPr>
            <w:noProof/>
            <w:webHidden/>
          </w:rPr>
          <w:t>26</w:t>
        </w:r>
        <w:r>
          <w:rPr>
            <w:noProof/>
            <w:webHidden/>
          </w:rPr>
          <w:fldChar w:fldCharType="end"/>
        </w:r>
      </w:hyperlink>
    </w:p>
    <w:p w:rsidR="003D71A1" w:rsidRDefault="003D71A1" w14:paraId="2199D818" w14:textId="77777777">
      <w:pPr>
        <w:pStyle w:val="TOC2"/>
        <w:rPr>
          <w:rFonts w:asciiTheme="minorHAnsi" w:hAnsiTheme="minorHAnsi" w:eastAsiaTheme="minorEastAsia" w:cstheme="minorBidi"/>
          <w:noProof/>
          <w:color w:val="auto"/>
          <w:kern w:val="2"/>
          <w14:ligatures w14:val="standardContextual"/>
        </w:rPr>
      </w:pPr>
      <w:hyperlink w:history="1" w:anchor="_Toc196297317">
        <w:r w:rsidRPr="0086792B">
          <w:rPr>
            <w:rStyle w:val="Hyperlink"/>
            <w:noProof/>
          </w:rPr>
          <w:t>5.4.</w:t>
        </w:r>
        <w:r>
          <w:rPr>
            <w:rFonts w:asciiTheme="minorHAnsi" w:hAnsiTheme="minorHAnsi" w:eastAsiaTheme="minorEastAsia" w:cstheme="minorBidi"/>
            <w:noProof/>
            <w:color w:val="auto"/>
            <w:kern w:val="2"/>
            <w14:ligatures w14:val="standardContextual"/>
          </w:rPr>
          <w:tab/>
        </w:r>
        <w:r w:rsidRPr="0086792B">
          <w:rPr>
            <w:rStyle w:val="Hyperlink"/>
            <w:noProof/>
          </w:rPr>
          <w:t>Participants Not Meeting Eligibility Criteria</w:t>
        </w:r>
        <w:r>
          <w:rPr>
            <w:noProof/>
            <w:webHidden/>
          </w:rPr>
          <w:tab/>
        </w:r>
        <w:r>
          <w:rPr>
            <w:noProof/>
            <w:webHidden/>
          </w:rPr>
          <w:fldChar w:fldCharType="begin"/>
        </w:r>
        <w:r>
          <w:rPr>
            <w:noProof/>
            <w:webHidden/>
          </w:rPr>
          <w:instrText xml:space="preserve"> PAGEREF _Toc196297317 \h </w:instrText>
        </w:r>
        <w:r>
          <w:rPr>
            <w:noProof/>
            <w:webHidden/>
          </w:rPr>
        </w:r>
        <w:r>
          <w:rPr>
            <w:noProof/>
            <w:webHidden/>
          </w:rPr>
          <w:fldChar w:fldCharType="separate"/>
        </w:r>
        <w:r>
          <w:rPr>
            <w:noProof/>
            <w:webHidden/>
          </w:rPr>
          <w:t>27</w:t>
        </w:r>
        <w:r>
          <w:rPr>
            <w:noProof/>
            <w:webHidden/>
          </w:rPr>
          <w:fldChar w:fldCharType="end"/>
        </w:r>
      </w:hyperlink>
    </w:p>
    <w:p w:rsidR="003D71A1" w:rsidRDefault="003D71A1" w14:paraId="2603D834"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18">
        <w:r w:rsidRPr="0086792B">
          <w:rPr>
            <w:rStyle w:val="Hyperlink"/>
            <w:noProof/>
          </w:rPr>
          <w:t>6.</w:t>
        </w:r>
        <w:r>
          <w:rPr>
            <w:rFonts w:asciiTheme="minorHAnsi" w:hAnsiTheme="minorHAnsi" w:eastAsiaTheme="minorEastAsia" w:cstheme="minorBidi"/>
            <w:caps w:val="0"/>
            <w:noProof/>
            <w:color w:val="auto"/>
            <w:kern w:val="2"/>
            <w14:ligatures w14:val="standardContextual"/>
          </w:rPr>
          <w:tab/>
        </w:r>
        <w:r w:rsidRPr="0086792B">
          <w:rPr>
            <w:rStyle w:val="Hyperlink"/>
            <w:noProof/>
          </w:rPr>
          <w:t>Study Drug(s) and Concomitant Therapy</w:t>
        </w:r>
        <w:r>
          <w:rPr>
            <w:noProof/>
            <w:webHidden/>
          </w:rPr>
          <w:tab/>
        </w:r>
        <w:r>
          <w:rPr>
            <w:noProof/>
            <w:webHidden/>
          </w:rPr>
          <w:fldChar w:fldCharType="begin"/>
        </w:r>
        <w:r>
          <w:rPr>
            <w:noProof/>
            <w:webHidden/>
          </w:rPr>
          <w:instrText xml:space="preserve"> PAGEREF _Toc196297318 \h </w:instrText>
        </w:r>
        <w:r>
          <w:rPr>
            <w:noProof/>
            <w:webHidden/>
          </w:rPr>
        </w:r>
        <w:r>
          <w:rPr>
            <w:noProof/>
            <w:webHidden/>
          </w:rPr>
          <w:fldChar w:fldCharType="separate"/>
        </w:r>
        <w:r>
          <w:rPr>
            <w:noProof/>
            <w:webHidden/>
          </w:rPr>
          <w:t>27</w:t>
        </w:r>
        <w:r>
          <w:rPr>
            <w:noProof/>
            <w:webHidden/>
          </w:rPr>
          <w:fldChar w:fldCharType="end"/>
        </w:r>
      </w:hyperlink>
    </w:p>
    <w:p w:rsidR="003D71A1" w:rsidRDefault="003D71A1" w14:paraId="7C8A014D" w14:textId="77777777">
      <w:pPr>
        <w:pStyle w:val="TOC2"/>
        <w:rPr>
          <w:rFonts w:asciiTheme="minorHAnsi" w:hAnsiTheme="minorHAnsi" w:eastAsiaTheme="minorEastAsia" w:cstheme="minorBidi"/>
          <w:noProof/>
          <w:color w:val="auto"/>
          <w:kern w:val="2"/>
          <w14:ligatures w14:val="standardContextual"/>
        </w:rPr>
      </w:pPr>
      <w:hyperlink w:history="1" w:anchor="_Toc196297319">
        <w:r w:rsidRPr="0086792B">
          <w:rPr>
            <w:rStyle w:val="Hyperlink"/>
            <w:noProof/>
          </w:rPr>
          <w:t>6.1.</w:t>
        </w:r>
        <w:r>
          <w:rPr>
            <w:rFonts w:asciiTheme="minorHAnsi" w:hAnsiTheme="minorHAnsi" w:eastAsiaTheme="minorEastAsia" w:cstheme="minorBidi"/>
            <w:noProof/>
            <w:color w:val="auto"/>
            <w:kern w:val="2"/>
            <w14:ligatures w14:val="standardContextual"/>
          </w:rPr>
          <w:tab/>
        </w:r>
        <w:r w:rsidRPr="0086792B">
          <w:rPr>
            <w:rStyle w:val="Hyperlink"/>
            <w:noProof/>
          </w:rPr>
          <w:t>Study Drug</w:t>
        </w:r>
        <w:r>
          <w:rPr>
            <w:noProof/>
            <w:webHidden/>
          </w:rPr>
          <w:tab/>
        </w:r>
        <w:r>
          <w:rPr>
            <w:noProof/>
            <w:webHidden/>
          </w:rPr>
          <w:fldChar w:fldCharType="begin"/>
        </w:r>
        <w:r>
          <w:rPr>
            <w:noProof/>
            <w:webHidden/>
          </w:rPr>
          <w:instrText xml:space="preserve"> PAGEREF _Toc196297319 \h </w:instrText>
        </w:r>
        <w:r>
          <w:rPr>
            <w:noProof/>
            <w:webHidden/>
          </w:rPr>
        </w:r>
        <w:r>
          <w:rPr>
            <w:noProof/>
            <w:webHidden/>
          </w:rPr>
          <w:fldChar w:fldCharType="separate"/>
        </w:r>
        <w:r>
          <w:rPr>
            <w:noProof/>
            <w:webHidden/>
          </w:rPr>
          <w:t>27</w:t>
        </w:r>
        <w:r>
          <w:rPr>
            <w:noProof/>
            <w:webHidden/>
          </w:rPr>
          <w:fldChar w:fldCharType="end"/>
        </w:r>
      </w:hyperlink>
    </w:p>
    <w:p w:rsidR="003D71A1" w:rsidRDefault="003D71A1" w14:paraId="5560F2F0" w14:textId="77777777">
      <w:pPr>
        <w:pStyle w:val="TOC2"/>
        <w:rPr>
          <w:rFonts w:asciiTheme="minorHAnsi" w:hAnsiTheme="minorHAnsi" w:eastAsiaTheme="minorEastAsia" w:cstheme="minorBidi"/>
          <w:noProof/>
          <w:color w:val="auto"/>
          <w:kern w:val="2"/>
          <w14:ligatures w14:val="standardContextual"/>
        </w:rPr>
      </w:pPr>
      <w:hyperlink w:history="1" w:anchor="_Toc196297320">
        <w:r w:rsidRPr="0086792B">
          <w:rPr>
            <w:rStyle w:val="Hyperlink"/>
            <w:noProof/>
          </w:rPr>
          <w:t>6.2.</w:t>
        </w:r>
        <w:r>
          <w:rPr>
            <w:rFonts w:asciiTheme="minorHAnsi" w:hAnsiTheme="minorHAnsi" w:eastAsiaTheme="minorEastAsia" w:cstheme="minorBidi"/>
            <w:noProof/>
            <w:color w:val="auto"/>
            <w:kern w:val="2"/>
            <w14:ligatures w14:val="standardContextual"/>
          </w:rPr>
          <w:tab/>
        </w:r>
        <w:r w:rsidRPr="0086792B">
          <w:rPr>
            <w:rStyle w:val="Hyperlink"/>
            <w:bCs/>
            <w:noProof/>
          </w:rPr>
          <w:t>Study Drug Preparation, Storage, and Accountability</w:t>
        </w:r>
        <w:r>
          <w:rPr>
            <w:noProof/>
            <w:webHidden/>
          </w:rPr>
          <w:tab/>
        </w:r>
        <w:r>
          <w:rPr>
            <w:noProof/>
            <w:webHidden/>
          </w:rPr>
          <w:fldChar w:fldCharType="begin"/>
        </w:r>
        <w:r>
          <w:rPr>
            <w:noProof/>
            <w:webHidden/>
          </w:rPr>
          <w:instrText xml:space="preserve"> PAGEREF _Toc196297320 \h </w:instrText>
        </w:r>
        <w:r>
          <w:rPr>
            <w:noProof/>
            <w:webHidden/>
          </w:rPr>
        </w:r>
        <w:r>
          <w:rPr>
            <w:noProof/>
            <w:webHidden/>
          </w:rPr>
          <w:fldChar w:fldCharType="separate"/>
        </w:r>
        <w:r>
          <w:rPr>
            <w:noProof/>
            <w:webHidden/>
          </w:rPr>
          <w:t>27</w:t>
        </w:r>
        <w:r>
          <w:rPr>
            <w:noProof/>
            <w:webHidden/>
          </w:rPr>
          <w:fldChar w:fldCharType="end"/>
        </w:r>
      </w:hyperlink>
    </w:p>
    <w:p w:rsidR="003D71A1" w:rsidRDefault="003D71A1" w14:paraId="0354C6B8" w14:textId="77777777">
      <w:pPr>
        <w:pStyle w:val="TOC3"/>
        <w:rPr>
          <w:rFonts w:asciiTheme="minorHAnsi" w:hAnsiTheme="minorHAnsi" w:eastAsiaTheme="minorEastAsia" w:cstheme="minorBidi"/>
          <w:noProof/>
          <w:color w:val="auto"/>
          <w:kern w:val="2"/>
          <w14:ligatures w14:val="standardContextual"/>
        </w:rPr>
      </w:pPr>
      <w:hyperlink w:history="1" w:anchor="_Toc196297321">
        <w:r w:rsidRPr="0086792B">
          <w:rPr>
            <w:rStyle w:val="Hyperlink"/>
            <w:noProof/>
          </w:rPr>
          <w:t>6.2.1.</w:t>
        </w:r>
        <w:r>
          <w:rPr>
            <w:rFonts w:asciiTheme="minorHAnsi" w:hAnsiTheme="minorHAnsi" w:eastAsiaTheme="minorEastAsia" w:cstheme="minorBidi"/>
            <w:noProof/>
            <w:color w:val="auto"/>
            <w:kern w:val="2"/>
            <w14:ligatures w14:val="standardContextual"/>
          </w:rPr>
          <w:tab/>
        </w:r>
        <w:r w:rsidRPr="0086792B">
          <w:rPr>
            <w:rStyle w:val="Hyperlink"/>
            <w:noProof/>
          </w:rPr>
          <w:t>Preparation</w:t>
        </w:r>
        <w:r>
          <w:rPr>
            <w:noProof/>
            <w:webHidden/>
          </w:rPr>
          <w:tab/>
        </w:r>
        <w:r>
          <w:rPr>
            <w:noProof/>
            <w:webHidden/>
          </w:rPr>
          <w:fldChar w:fldCharType="begin"/>
        </w:r>
        <w:r>
          <w:rPr>
            <w:noProof/>
            <w:webHidden/>
          </w:rPr>
          <w:instrText xml:space="preserve"> PAGEREF _Toc196297321 \h </w:instrText>
        </w:r>
        <w:r>
          <w:rPr>
            <w:noProof/>
            <w:webHidden/>
          </w:rPr>
        </w:r>
        <w:r>
          <w:rPr>
            <w:noProof/>
            <w:webHidden/>
          </w:rPr>
          <w:fldChar w:fldCharType="separate"/>
        </w:r>
        <w:r>
          <w:rPr>
            <w:noProof/>
            <w:webHidden/>
          </w:rPr>
          <w:t>27</w:t>
        </w:r>
        <w:r>
          <w:rPr>
            <w:noProof/>
            <w:webHidden/>
          </w:rPr>
          <w:fldChar w:fldCharType="end"/>
        </w:r>
      </w:hyperlink>
    </w:p>
    <w:p w:rsidR="003D71A1" w:rsidRDefault="003D71A1" w14:paraId="6658390A" w14:textId="77777777">
      <w:pPr>
        <w:pStyle w:val="TOC3"/>
        <w:rPr>
          <w:rFonts w:asciiTheme="minorHAnsi" w:hAnsiTheme="minorHAnsi" w:eastAsiaTheme="minorEastAsia" w:cstheme="minorBidi"/>
          <w:noProof/>
          <w:color w:val="auto"/>
          <w:kern w:val="2"/>
          <w14:ligatures w14:val="standardContextual"/>
        </w:rPr>
      </w:pPr>
      <w:hyperlink w:history="1" w:anchor="_Toc196297322">
        <w:r w:rsidRPr="0086792B">
          <w:rPr>
            <w:rStyle w:val="Hyperlink"/>
            <w:noProof/>
          </w:rPr>
          <w:t>6.2.2.</w:t>
        </w:r>
        <w:r>
          <w:rPr>
            <w:rFonts w:asciiTheme="minorHAnsi" w:hAnsiTheme="minorHAnsi" w:eastAsiaTheme="minorEastAsia" w:cstheme="minorBidi"/>
            <w:noProof/>
            <w:color w:val="auto"/>
            <w:kern w:val="2"/>
            <w14:ligatures w14:val="standardContextual"/>
          </w:rPr>
          <w:tab/>
        </w:r>
        <w:r w:rsidRPr="0086792B">
          <w:rPr>
            <w:rStyle w:val="Hyperlink"/>
            <w:noProof/>
          </w:rPr>
          <w:t>Storage</w:t>
        </w:r>
        <w:r>
          <w:rPr>
            <w:noProof/>
            <w:webHidden/>
          </w:rPr>
          <w:tab/>
        </w:r>
        <w:r>
          <w:rPr>
            <w:noProof/>
            <w:webHidden/>
          </w:rPr>
          <w:fldChar w:fldCharType="begin"/>
        </w:r>
        <w:r>
          <w:rPr>
            <w:noProof/>
            <w:webHidden/>
          </w:rPr>
          <w:instrText xml:space="preserve"> PAGEREF _Toc196297322 \h </w:instrText>
        </w:r>
        <w:r>
          <w:rPr>
            <w:noProof/>
            <w:webHidden/>
          </w:rPr>
        </w:r>
        <w:r>
          <w:rPr>
            <w:noProof/>
            <w:webHidden/>
          </w:rPr>
          <w:fldChar w:fldCharType="separate"/>
        </w:r>
        <w:r>
          <w:rPr>
            <w:noProof/>
            <w:webHidden/>
          </w:rPr>
          <w:t>27</w:t>
        </w:r>
        <w:r>
          <w:rPr>
            <w:noProof/>
            <w:webHidden/>
          </w:rPr>
          <w:fldChar w:fldCharType="end"/>
        </w:r>
      </w:hyperlink>
    </w:p>
    <w:p w:rsidR="003D71A1" w:rsidRDefault="003D71A1" w14:paraId="61911750" w14:textId="77777777">
      <w:pPr>
        <w:pStyle w:val="TOC3"/>
        <w:rPr>
          <w:rFonts w:asciiTheme="minorHAnsi" w:hAnsiTheme="minorHAnsi" w:eastAsiaTheme="minorEastAsia" w:cstheme="minorBidi"/>
          <w:noProof/>
          <w:color w:val="auto"/>
          <w:kern w:val="2"/>
          <w14:ligatures w14:val="standardContextual"/>
        </w:rPr>
      </w:pPr>
      <w:hyperlink w:history="1" w:anchor="_Toc196297323">
        <w:r w:rsidRPr="0086792B">
          <w:rPr>
            <w:rStyle w:val="Hyperlink"/>
            <w:noProof/>
          </w:rPr>
          <w:t>6.2.3.</w:t>
        </w:r>
        <w:r>
          <w:rPr>
            <w:rFonts w:asciiTheme="minorHAnsi" w:hAnsiTheme="minorHAnsi" w:eastAsiaTheme="minorEastAsia" w:cstheme="minorBidi"/>
            <w:noProof/>
            <w:color w:val="auto"/>
            <w:kern w:val="2"/>
            <w14:ligatures w14:val="standardContextual"/>
          </w:rPr>
          <w:tab/>
        </w:r>
        <w:r w:rsidRPr="0086792B">
          <w:rPr>
            <w:rStyle w:val="Hyperlink"/>
            <w:noProof/>
          </w:rPr>
          <w:t>Study Drug Dispensation</w:t>
        </w:r>
        <w:r>
          <w:rPr>
            <w:noProof/>
            <w:webHidden/>
          </w:rPr>
          <w:tab/>
        </w:r>
        <w:r>
          <w:rPr>
            <w:noProof/>
            <w:webHidden/>
          </w:rPr>
          <w:fldChar w:fldCharType="begin"/>
        </w:r>
        <w:r>
          <w:rPr>
            <w:noProof/>
            <w:webHidden/>
          </w:rPr>
          <w:instrText xml:space="preserve"> PAGEREF _Toc196297323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16385160" w14:textId="77777777">
      <w:pPr>
        <w:pStyle w:val="TOC3"/>
        <w:rPr>
          <w:rFonts w:asciiTheme="minorHAnsi" w:hAnsiTheme="minorHAnsi" w:eastAsiaTheme="minorEastAsia" w:cstheme="minorBidi"/>
          <w:noProof/>
          <w:color w:val="auto"/>
          <w:kern w:val="2"/>
          <w14:ligatures w14:val="standardContextual"/>
        </w:rPr>
      </w:pPr>
      <w:hyperlink w:history="1" w:anchor="_Toc196297324">
        <w:r w:rsidRPr="0086792B">
          <w:rPr>
            <w:rStyle w:val="Hyperlink"/>
            <w:noProof/>
          </w:rPr>
          <w:t>6.2.4.</w:t>
        </w:r>
        <w:r>
          <w:rPr>
            <w:rFonts w:asciiTheme="minorHAnsi" w:hAnsiTheme="minorHAnsi" w:eastAsiaTheme="minorEastAsia" w:cstheme="minorBidi"/>
            <w:noProof/>
            <w:color w:val="auto"/>
            <w:kern w:val="2"/>
            <w14:ligatures w14:val="standardContextual"/>
          </w:rPr>
          <w:tab/>
        </w:r>
        <w:r w:rsidRPr="0086792B">
          <w:rPr>
            <w:rStyle w:val="Hyperlink"/>
            <w:noProof/>
          </w:rPr>
          <w:t>Study Drug Accountability</w:t>
        </w:r>
        <w:r>
          <w:rPr>
            <w:noProof/>
            <w:webHidden/>
          </w:rPr>
          <w:tab/>
        </w:r>
        <w:r>
          <w:rPr>
            <w:noProof/>
            <w:webHidden/>
          </w:rPr>
          <w:fldChar w:fldCharType="begin"/>
        </w:r>
        <w:r>
          <w:rPr>
            <w:noProof/>
            <w:webHidden/>
          </w:rPr>
          <w:instrText xml:space="preserve"> PAGEREF _Toc196297324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09968647" w14:textId="77777777">
      <w:pPr>
        <w:pStyle w:val="TOC2"/>
        <w:rPr>
          <w:rFonts w:asciiTheme="minorHAnsi" w:hAnsiTheme="minorHAnsi" w:eastAsiaTheme="minorEastAsia" w:cstheme="minorBidi"/>
          <w:noProof/>
          <w:color w:val="auto"/>
          <w:kern w:val="2"/>
          <w14:ligatures w14:val="standardContextual"/>
        </w:rPr>
      </w:pPr>
      <w:hyperlink w:history="1" w:anchor="_Toc196297325">
        <w:r w:rsidRPr="0086792B">
          <w:rPr>
            <w:rStyle w:val="Hyperlink"/>
            <w:noProof/>
          </w:rPr>
          <w:t>6.3.</w:t>
        </w:r>
        <w:r>
          <w:rPr>
            <w:rFonts w:asciiTheme="minorHAnsi" w:hAnsiTheme="minorHAnsi" w:eastAsiaTheme="minorEastAsia" w:cstheme="minorBidi"/>
            <w:noProof/>
            <w:color w:val="auto"/>
            <w:kern w:val="2"/>
            <w14:ligatures w14:val="standardContextual"/>
          </w:rPr>
          <w:tab/>
        </w:r>
        <w:r w:rsidRPr="0086792B">
          <w:rPr>
            <w:rStyle w:val="Hyperlink"/>
            <w:noProof/>
          </w:rPr>
          <w:t>Blinding</w:t>
        </w:r>
        <w:r>
          <w:rPr>
            <w:noProof/>
            <w:webHidden/>
          </w:rPr>
          <w:tab/>
        </w:r>
        <w:r>
          <w:rPr>
            <w:noProof/>
            <w:webHidden/>
          </w:rPr>
          <w:fldChar w:fldCharType="begin"/>
        </w:r>
        <w:r>
          <w:rPr>
            <w:noProof/>
            <w:webHidden/>
          </w:rPr>
          <w:instrText xml:space="preserve"> PAGEREF _Toc196297325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6EAA0052" w14:textId="77777777">
      <w:pPr>
        <w:pStyle w:val="TOC2"/>
        <w:rPr>
          <w:rFonts w:asciiTheme="minorHAnsi" w:hAnsiTheme="minorHAnsi" w:eastAsiaTheme="minorEastAsia" w:cstheme="minorBidi"/>
          <w:noProof/>
          <w:color w:val="auto"/>
          <w:kern w:val="2"/>
          <w14:ligatures w14:val="standardContextual"/>
        </w:rPr>
      </w:pPr>
      <w:hyperlink w:history="1" w:anchor="_Toc196297326">
        <w:r w:rsidRPr="0086792B">
          <w:rPr>
            <w:rStyle w:val="Hyperlink"/>
            <w:noProof/>
          </w:rPr>
          <w:t>6.4.</w:t>
        </w:r>
        <w:r>
          <w:rPr>
            <w:rFonts w:asciiTheme="minorHAnsi" w:hAnsiTheme="minorHAnsi" w:eastAsiaTheme="minorEastAsia" w:cstheme="minorBidi"/>
            <w:noProof/>
            <w:color w:val="auto"/>
            <w:kern w:val="2"/>
            <w14:ligatures w14:val="standardContextual"/>
          </w:rPr>
          <w:tab/>
        </w:r>
        <w:r w:rsidRPr="0086792B">
          <w:rPr>
            <w:rStyle w:val="Hyperlink"/>
            <w:noProof/>
          </w:rPr>
          <w:t>Dose Modification</w:t>
        </w:r>
        <w:r>
          <w:rPr>
            <w:noProof/>
            <w:webHidden/>
          </w:rPr>
          <w:tab/>
        </w:r>
        <w:r>
          <w:rPr>
            <w:noProof/>
            <w:webHidden/>
          </w:rPr>
          <w:fldChar w:fldCharType="begin"/>
        </w:r>
        <w:r>
          <w:rPr>
            <w:noProof/>
            <w:webHidden/>
          </w:rPr>
          <w:instrText xml:space="preserve"> PAGEREF _Toc196297326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0ADB4247" w14:textId="77777777">
      <w:pPr>
        <w:pStyle w:val="TOC2"/>
        <w:rPr>
          <w:rFonts w:asciiTheme="minorHAnsi" w:hAnsiTheme="minorHAnsi" w:eastAsiaTheme="minorEastAsia" w:cstheme="minorBidi"/>
          <w:noProof/>
          <w:color w:val="auto"/>
          <w:kern w:val="2"/>
          <w14:ligatures w14:val="standardContextual"/>
        </w:rPr>
      </w:pPr>
      <w:hyperlink w:history="1" w:anchor="_Toc196297327">
        <w:r w:rsidRPr="0086792B">
          <w:rPr>
            <w:rStyle w:val="Hyperlink"/>
            <w:noProof/>
          </w:rPr>
          <w:t>6.5.</w:t>
        </w:r>
        <w:r>
          <w:rPr>
            <w:rFonts w:asciiTheme="minorHAnsi" w:hAnsiTheme="minorHAnsi" w:eastAsiaTheme="minorEastAsia" w:cstheme="minorBidi"/>
            <w:noProof/>
            <w:color w:val="auto"/>
            <w:kern w:val="2"/>
            <w14:ligatures w14:val="standardContextual"/>
          </w:rPr>
          <w:tab/>
        </w:r>
        <w:r w:rsidRPr="0086792B">
          <w:rPr>
            <w:rStyle w:val="Hyperlink"/>
            <w:noProof/>
          </w:rPr>
          <w:t>Prior and Concomitant Therapy</w:t>
        </w:r>
        <w:r>
          <w:rPr>
            <w:noProof/>
            <w:webHidden/>
          </w:rPr>
          <w:tab/>
        </w:r>
        <w:r>
          <w:rPr>
            <w:noProof/>
            <w:webHidden/>
          </w:rPr>
          <w:fldChar w:fldCharType="begin"/>
        </w:r>
        <w:r>
          <w:rPr>
            <w:noProof/>
            <w:webHidden/>
          </w:rPr>
          <w:instrText xml:space="preserve"> PAGEREF _Toc196297327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188A5445"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28">
        <w:r w:rsidRPr="0086792B">
          <w:rPr>
            <w:rStyle w:val="Hyperlink"/>
            <w:noProof/>
          </w:rPr>
          <w:t>7.</w:t>
        </w:r>
        <w:r>
          <w:rPr>
            <w:rFonts w:asciiTheme="minorHAnsi" w:hAnsiTheme="minorHAnsi" w:eastAsiaTheme="minorEastAsia" w:cstheme="minorBidi"/>
            <w:caps w:val="0"/>
            <w:noProof/>
            <w:color w:val="auto"/>
            <w:kern w:val="2"/>
            <w14:ligatures w14:val="standardContextual"/>
          </w:rPr>
          <w:tab/>
        </w:r>
        <w:r w:rsidRPr="0086792B">
          <w:rPr>
            <w:rStyle w:val="Hyperlink"/>
            <w:bCs/>
            <w:noProof/>
          </w:rPr>
          <w:t>Discontinuation Of Study Drug/Participant Withdrawal From Study</w:t>
        </w:r>
        <w:r>
          <w:rPr>
            <w:noProof/>
            <w:webHidden/>
          </w:rPr>
          <w:tab/>
        </w:r>
        <w:r>
          <w:rPr>
            <w:noProof/>
            <w:webHidden/>
          </w:rPr>
          <w:fldChar w:fldCharType="begin"/>
        </w:r>
        <w:r>
          <w:rPr>
            <w:noProof/>
            <w:webHidden/>
          </w:rPr>
          <w:instrText xml:space="preserve"> PAGEREF _Toc196297328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0DCF9092" w14:textId="77777777">
      <w:pPr>
        <w:pStyle w:val="TOC2"/>
        <w:rPr>
          <w:rFonts w:asciiTheme="minorHAnsi" w:hAnsiTheme="minorHAnsi" w:eastAsiaTheme="minorEastAsia" w:cstheme="minorBidi"/>
          <w:noProof/>
          <w:color w:val="auto"/>
          <w:kern w:val="2"/>
          <w14:ligatures w14:val="standardContextual"/>
        </w:rPr>
      </w:pPr>
      <w:hyperlink w:history="1" w:anchor="_Toc196297329">
        <w:r w:rsidRPr="0086792B">
          <w:rPr>
            <w:rStyle w:val="Hyperlink"/>
            <w:noProof/>
          </w:rPr>
          <w:t>7.1.</w:t>
        </w:r>
        <w:r>
          <w:rPr>
            <w:rFonts w:asciiTheme="minorHAnsi" w:hAnsiTheme="minorHAnsi" w:eastAsiaTheme="minorEastAsia" w:cstheme="minorBidi"/>
            <w:noProof/>
            <w:color w:val="auto"/>
            <w:kern w:val="2"/>
            <w14:ligatures w14:val="standardContextual"/>
          </w:rPr>
          <w:tab/>
        </w:r>
        <w:r w:rsidRPr="0086792B">
          <w:rPr>
            <w:rStyle w:val="Hyperlink"/>
            <w:noProof/>
          </w:rPr>
          <w:t>Participant Withdrawal Criteria</w:t>
        </w:r>
        <w:r>
          <w:rPr>
            <w:noProof/>
            <w:webHidden/>
          </w:rPr>
          <w:tab/>
        </w:r>
        <w:r>
          <w:rPr>
            <w:noProof/>
            <w:webHidden/>
          </w:rPr>
          <w:fldChar w:fldCharType="begin"/>
        </w:r>
        <w:r>
          <w:rPr>
            <w:noProof/>
            <w:webHidden/>
          </w:rPr>
          <w:instrText xml:space="preserve"> PAGEREF _Toc196297329 \h </w:instrText>
        </w:r>
        <w:r>
          <w:rPr>
            <w:noProof/>
            <w:webHidden/>
          </w:rPr>
        </w:r>
        <w:r>
          <w:rPr>
            <w:noProof/>
            <w:webHidden/>
          </w:rPr>
          <w:fldChar w:fldCharType="separate"/>
        </w:r>
        <w:r>
          <w:rPr>
            <w:noProof/>
            <w:webHidden/>
          </w:rPr>
          <w:t>28</w:t>
        </w:r>
        <w:r>
          <w:rPr>
            <w:noProof/>
            <w:webHidden/>
          </w:rPr>
          <w:fldChar w:fldCharType="end"/>
        </w:r>
      </w:hyperlink>
    </w:p>
    <w:p w:rsidR="003D71A1" w:rsidRDefault="003D71A1" w14:paraId="6EE9D8AC" w14:textId="77777777">
      <w:pPr>
        <w:pStyle w:val="TOC2"/>
        <w:rPr>
          <w:rFonts w:asciiTheme="minorHAnsi" w:hAnsiTheme="minorHAnsi" w:eastAsiaTheme="minorEastAsia" w:cstheme="minorBidi"/>
          <w:noProof/>
          <w:color w:val="auto"/>
          <w:kern w:val="2"/>
          <w14:ligatures w14:val="standardContextual"/>
        </w:rPr>
      </w:pPr>
      <w:hyperlink w:history="1" w:anchor="_Toc196297330">
        <w:r w:rsidRPr="0086792B">
          <w:rPr>
            <w:rStyle w:val="Hyperlink"/>
            <w:noProof/>
          </w:rPr>
          <w:t>7.2.</w:t>
        </w:r>
        <w:r>
          <w:rPr>
            <w:rFonts w:asciiTheme="minorHAnsi" w:hAnsiTheme="minorHAnsi" w:eastAsiaTheme="minorEastAsia" w:cstheme="minorBidi"/>
            <w:noProof/>
            <w:color w:val="auto"/>
            <w:kern w:val="2"/>
            <w14:ligatures w14:val="standardContextual"/>
          </w:rPr>
          <w:tab/>
        </w:r>
        <w:r w:rsidRPr="0086792B">
          <w:rPr>
            <w:rStyle w:val="Hyperlink"/>
            <w:noProof/>
          </w:rPr>
          <w:t>Discontinuation of Study Drug before Period 2</w:t>
        </w:r>
        <w:r>
          <w:rPr>
            <w:noProof/>
            <w:webHidden/>
          </w:rPr>
          <w:tab/>
        </w:r>
        <w:r>
          <w:rPr>
            <w:noProof/>
            <w:webHidden/>
          </w:rPr>
          <w:fldChar w:fldCharType="begin"/>
        </w:r>
        <w:r>
          <w:rPr>
            <w:noProof/>
            <w:webHidden/>
          </w:rPr>
          <w:instrText xml:space="preserve"> PAGEREF _Toc196297330 \h </w:instrText>
        </w:r>
        <w:r>
          <w:rPr>
            <w:noProof/>
            <w:webHidden/>
          </w:rPr>
        </w:r>
        <w:r>
          <w:rPr>
            <w:noProof/>
            <w:webHidden/>
          </w:rPr>
          <w:fldChar w:fldCharType="separate"/>
        </w:r>
        <w:r>
          <w:rPr>
            <w:noProof/>
            <w:webHidden/>
          </w:rPr>
          <w:t>29</w:t>
        </w:r>
        <w:r>
          <w:rPr>
            <w:noProof/>
            <w:webHidden/>
          </w:rPr>
          <w:fldChar w:fldCharType="end"/>
        </w:r>
      </w:hyperlink>
    </w:p>
    <w:p w:rsidR="003D71A1" w:rsidRDefault="003D71A1" w14:paraId="1C2A4210"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31">
        <w:r w:rsidRPr="0086792B">
          <w:rPr>
            <w:rStyle w:val="Hyperlink"/>
            <w:noProof/>
          </w:rPr>
          <w:t>8.</w:t>
        </w:r>
        <w:r>
          <w:rPr>
            <w:rFonts w:asciiTheme="minorHAnsi" w:hAnsiTheme="minorHAnsi" w:eastAsiaTheme="minorEastAsia" w:cstheme="minorBidi"/>
            <w:caps w:val="0"/>
            <w:noProof/>
            <w:color w:val="auto"/>
            <w:kern w:val="2"/>
            <w14:ligatures w14:val="standardContextual"/>
          </w:rPr>
          <w:tab/>
        </w:r>
        <w:r w:rsidRPr="0086792B">
          <w:rPr>
            <w:rStyle w:val="Hyperlink"/>
            <w:noProof/>
          </w:rPr>
          <w:t>Study Assessments, Procedures, And Visits</w:t>
        </w:r>
        <w:r>
          <w:rPr>
            <w:noProof/>
            <w:webHidden/>
          </w:rPr>
          <w:tab/>
        </w:r>
        <w:r>
          <w:rPr>
            <w:noProof/>
            <w:webHidden/>
          </w:rPr>
          <w:fldChar w:fldCharType="begin"/>
        </w:r>
        <w:r>
          <w:rPr>
            <w:noProof/>
            <w:webHidden/>
          </w:rPr>
          <w:instrText xml:space="preserve"> PAGEREF _Toc196297331 \h </w:instrText>
        </w:r>
        <w:r>
          <w:rPr>
            <w:noProof/>
            <w:webHidden/>
          </w:rPr>
        </w:r>
        <w:r>
          <w:rPr>
            <w:noProof/>
            <w:webHidden/>
          </w:rPr>
          <w:fldChar w:fldCharType="separate"/>
        </w:r>
        <w:r>
          <w:rPr>
            <w:noProof/>
            <w:webHidden/>
          </w:rPr>
          <w:t>29</w:t>
        </w:r>
        <w:r>
          <w:rPr>
            <w:noProof/>
            <w:webHidden/>
          </w:rPr>
          <w:fldChar w:fldCharType="end"/>
        </w:r>
      </w:hyperlink>
    </w:p>
    <w:p w:rsidR="003D71A1" w:rsidRDefault="003D71A1" w14:paraId="1C3511CB" w14:textId="77777777">
      <w:pPr>
        <w:pStyle w:val="TOC2"/>
        <w:rPr>
          <w:rFonts w:asciiTheme="minorHAnsi" w:hAnsiTheme="minorHAnsi" w:eastAsiaTheme="minorEastAsia" w:cstheme="minorBidi"/>
          <w:noProof/>
          <w:color w:val="auto"/>
          <w:kern w:val="2"/>
          <w14:ligatures w14:val="standardContextual"/>
        </w:rPr>
      </w:pPr>
      <w:hyperlink w:history="1" w:anchor="_Toc196297332">
        <w:r w:rsidRPr="0086792B">
          <w:rPr>
            <w:rStyle w:val="Hyperlink"/>
            <w:noProof/>
          </w:rPr>
          <w:t>8.1.</w:t>
        </w:r>
        <w:r>
          <w:rPr>
            <w:rFonts w:asciiTheme="minorHAnsi" w:hAnsiTheme="minorHAnsi" w:eastAsiaTheme="minorEastAsia" w:cstheme="minorBidi"/>
            <w:noProof/>
            <w:color w:val="auto"/>
            <w:kern w:val="2"/>
            <w14:ligatures w14:val="standardContextual"/>
          </w:rPr>
          <w:tab/>
        </w:r>
        <w:r w:rsidRPr="0086792B">
          <w:rPr>
            <w:rStyle w:val="Hyperlink"/>
            <w:noProof/>
          </w:rPr>
          <w:t>Administrative and General/Baseline Procedures</w:t>
        </w:r>
        <w:r>
          <w:rPr>
            <w:noProof/>
            <w:webHidden/>
          </w:rPr>
          <w:tab/>
        </w:r>
        <w:r>
          <w:rPr>
            <w:noProof/>
            <w:webHidden/>
          </w:rPr>
          <w:fldChar w:fldCharType="begin"/>
        </w:r>
        <w:r>
          <w:rPr>
            <w:noProof/>
            <w:webHidden/>
          </w:rPr>
          <w:instrText xml:space="preserve"> PAGEREF _Toc196297332 \h </w:instrText>
        </w:r>
        <w:r>
          <w:rPr>
            <w:noProof/>
            <w:webHidden/>
          </w:rPr>
        </w:r>
        <w:r>
          <w:rPr>
            <w:noProof/>
            <w:webHidden/>
          </w:rPr>
          <w:fldChar w:fldCharType="separate"/>
        </w:r>
        <w:r>
          <w:rPr>
            <w:noProof/>
            <w:webHidden/>
          </w:rPr>
          <w:t>30</w:t>
        </w:r>
        <w:r>
          <w:rPr>
            <w:noProof/>
            <w:webHidden/>
          </w:rPr>
          <w:fldChar w:fldCharType="end"/>
        </w:r>
      </w:hyperlink>
    </w:p>
    <w:p w:rsidR="003D71A1" w:rsidRDefault="003D71A1" w14:paraId="3AF85224" w14:textId="77777777">
      <w:pPr>
        <w:pStyle w:val="TOC3"/>
        <w:rPr>
          <w:rFonts w:asciiTheme="minorHAnsi" w:hAnsiTheme="minorHAnsi" w:eastAsiaTheme="minorEastAsia" w:cstheme="minorBidi"/>
          <w:noProof/>
          <w:color w:val="auto"/>
          <w:kern w:val="2"/>
          <w14:ligatures w14:val="standardContextual"/>
        </w:rPr>
      </w:pPr>
      <w:hyperlink w:history="1" w:anchor="_Toc196297333">
        <w:r w:rsidRPr="0086792B">
          <w:rPr>
            <w:rStyle w:val="Hyperlink"/>
            <w:noProof/>
          </w:rPr>
          <w:t>8.1.1.</w:t>
        </w:r>
        <w:r>
          <w:rPr>
            <w:rFonts w:asciiTheme="minorHAnsi" w:hAnsiTheme="minorHAnsi" w:eastAsiaTheme="minorEastAsia" w:cstheme="minorBidi"/>
            <w:noProof/>
            <w:color w:val="auto"/>
            <w:kern w:val="2"/>
            <w14:ligatures w14:val="standardContextual"/>
          </w:rPr>
          <w:tab/>
        </w:r>
        <w:r w:rsidRPr="0086792B">
          <w:rPr>
            <w:rStyle w:val="Hyperlink"/>
            <w:noProof/>
          </w:rPr>
          <w:t>Informed Consent Process</w:t>
        </w:r>
        <w:r>
          <w:rPr>
            <w:noProof/>
            <w:webHidden/>
          </w:rPr>
          <w:tab/>
        </w:r>
        <w:r>
          <w:rPr>
            <w:noProof/>
            <w:webHidden/>
          </w:rPr>
          <w:fldChar w:fldCharType="begin"/>
        </w:r>
        <w:r>
          <w:rPr>
            <w:noProof/>
            <w:webHidden/>
          </w:rPr>
          <w:instrText xml:space="preserve"> PAGEREF _Toc196297333 \h </w:instrText>
        </w:r>
        <w:r>
          <w:rPr>
            <w:noProof/>
            <w:webHidden/>
          </w:rPr>
        </w:r>
        <w:r>
          <w:rPr>
            <w:noProof/>
            <w:webHidden/>
          </w:rPr>
          <w:fldChar w:fldCharType="separate"/>
        </w:r>
        <w:r>
          <w:rPr>
            <w:noProof/>
            <w:webHidden/>
          </w:rPr>
          <w:t>30</w:t>
        </w:r>
        <w:r>
          <w:rPr>
            <w:noProof/>
            <w:webHidden/>
          </w:rPr>
          <w:fldChar w:fldCharType="end"/>
        </w:r>
      </w:hyperlink>
    </w:p>
    <w:p w:rsidR="003D71A1" w:rsidRDefault="003D71A1" w14:paraId="63740E29" w14:textId="77777777">
      <w:pPr>
        <w:pStyle w:val="TOC3"/>
        <w:rPr>
          <w:rFonts w:asciiTheme="minorHAnsi" w:hAnsiTheme="minorHAnsi" w:eastAsiaTheme="minorEastAsia" w:cstheme="minorBidi"/>
          <w:noProof/>
          <w:color w:val="auto"/>
          <w:kern w:val="2"/>
          <w14:ligatures w14:val="standardContextual"/>
        </w:rPr>
      </w:pPr>
      <w:hyperlink w:history="1" w:anchor="_Toc196297334">
        <w:r w:rsidRPr="0086792B">
          <w:rPr>
            <w:rStyle w:val="Hyperlink"/>
            <w:noProof/>
          </w:rPr>
          <w:t>8.1.2.</w:t>
        </w:r>
        <w:r>
          <w:rPr>
            <w:rFonts w:asciiTheme="minorHAnsi" w:hAnsiTheme="minorHAnsi" w:eastAsiaTheme="minorEastAsia" w:cstheme="minorBidi"/>
            <w:noProof/>
            <w:color w:val="auto"/>
            <w:kern w:val="2"/>
            <w14:ligatures w14:val="standardContextual"/>
          </w:rPr>
          <w:tab/>
        </w:r>
        <w:r w:rsidRPr="0086792B">
          <w:rPr>
            <w:rStyle w:val="Hyperlink"/>
            <w:noProof/>
          </w:rPr>
          <w:t>Demographic Data Collection</w:t>
        </w:r>
        <w:r>
          <w:rPr>
            <w:noProof/>
            <w:webHidden/>
          </w:rPr>
          <w:tab/>
        </w:r>
        <w:r>
          <w:rPr>
            <w:noProof/>
            <w:webHidden/>
          </w:rPr>
          <w:fldChar w:fldCharType="begin"/>
        </w:r>
        <w:r>
          <w:rPr>
            <w:noProof/>
            <w:webHidden/>
          </w:rPr>
          <w:instrText xml:space="preserve"> PAGEREF _Toc196297334 \h </w:instrText>
        </w:r>
        <w:r>
          <w:rPr>
            <w:noProof/>
            <w:webHidden/>
          </w:rPr>
        </w:r>
        <w:r>
          <w:rPr>
            <w:noProof/>
            <w:webHidden/>
          </w:rPr>
          <w:fldChar w:fldCharType="separate"/>
        </w:r>
        <w:r>
          <w:rPr>
            <w:noProof/>
            <w:webHidden/>
          </w:rPr>
          <w:t>30</w:t>
        </w:r>
        <w:r>
          <w:rPr>
            <w:noProof/>
            <w:webHidden/>
          </w:rPr>
          <w:fldChar w:fldCharType="end"/>
        </w:r>
      </w:hyperlink>
    </w:p>
    <w:p w:rsidR="003D71A1" w:rsidRDefault="003D71A1" w14:paraId="765027FD" w14:textId="77777777">
      <w:pPr>
        <w:pStyle w:val="TOC3"/>
        <w:rPr>
          <w:rFonts w:asciiTheme="minorHAnsi" w:hAnsiTheme="minorHAnsi" w:eastAsiaTheme="minorEastAsia" w:cstheme="minorBidi"/>
          <w:noProof/>
          <w:color w:val="auto"/>
          <w:kern w:val="2"/>
          <w14:ligatures w14:val="standardContextual"/>
        </w:rPr>
      </w:pPr>
      <w:hyperlink w:history="1" w:anchor="_Toc196297335">
        <w:r w:rsidRPr="0086792B">
          <w:rPr>
            <w:rStyle w:val="Hyperlink"/>
            <w:noProof/>
          </w:rPr>
          <w:t>8.1.3.</w:t>
        </w:r>
        <w:r>
          <w:rPr>
            <w:rFonts w:asciiTheme="minorHAnsi" w:hAnsiTheme="minorHAnsi" w:eastAsiaTheme="minorEastAsia" w:cstheme="minorBidi"/>
            <w:noProof/>
            <w:color w:val="auto"/>
            <w:kern w:val="2"/>
            <w14:ligatures w14:val="standardContextual"/>
          </w:rPr>
          <w:tab/>
        </w:r>
        <w:r w:rsidRPr="0086792B">
          <w:rPr>
            <w:rStyle w:val="Hyperlink"/>
            <w:noProof/>
          </w:rPr>
          <w:t>Medical History</w:t>
        </w:r>
        <w:r>
          <w:rPr>
            <w:noProof/>
            <w:webHidden/>
          </w:rPr>
          <w:tab/>
        </w:r>
        <w:r>
          <w:rPr>
            <w:noProof/>
            <w:webHidden/>
          </w:rPr>
          <w:fldChar w:fldCharType="begin"/>
        </w:r>
        <w:r>
          <w:rPr>
            <w:noProof/>
            <w:webHidden/>
          </w:rPr>
          <w:instrText xml:space="preserve"> PAGEREF _Toc196297335 \h </w:instrText>
        </w:r>
        <w:r>
          <w:rPr>
            <w:noProof/>
            <w:webHidden/>
          </w:rPr>
        </w:r>
        <w:r>
          <w:rPr>
            <w:noProof/>
            <w:webHidden/>
          </w:rPr>
          <w:fldChar w:fldCharType="separate"/>
        </w:r>
        <w:r>
          <w:rPr>
            <w:noProof/>
            <w:webHidden/>
          </w:rPr>
          <w:t>30</w:t>
        </w:r>
        <w:r>
          <w:rPr>
            <w:noProof/>
            <w:webHidden/>
          </w:rPr>
          <w:fldChar w:fldCharType="end"/>
        </w:r>
      </w:hyperlink>
    </w:p>
    <w:p w:rsidR="003D71A1" w:rsidRDefault="003D71A1" w14:paraId="7C1B00BB" w14:textId="77777777">
      <w:pPr>
        <w:pStyle w:val="TOC3"/>
        <w:rPr>
          <w:rFonts w:asciiTheme="minorHAnsi" w:hAnsiTheme="minorHAnsi" w:eastAsiaTheme="minorEastAsia" w:cstheme="minorBidi"/>
          <w:noProof/>
          <w:color w:val="auto"/>
          <w:kern w:val="2"/>
          <w14:ligatures w14:val="standardContextual"/>
        </w:rPr>
      </w:pPr>
      <w:hyperlink w:history="1" w:anchor="_Toc196297336">
        <w:r w:rsidRPr="0086792B">
          <w:rPr>
            <w:rStyle w:val="Hyperlink"/>
            <w:noProof/>
          </w:rPr>
          <w:t>8.1.4.</w:t>
        </w:r>
        <w:r>
          <w:rPr>
            <w:rFonts w:asciiTheme="minorHAnsi" w:hAnsiTheme="minorHAnsi" w:eastAsiaTheme="minorEastAsia" w:cstheme="minorBidi"/>
            <w:noProof/>
            <w:color w:val="auto"/>
            <w:kern w:val="2"/>
            <w14:ligatures w14:val="standardContextual"/>
          </w:rPr>
          <w:tab/>
        </w:r>
        <w:r w:rsidRPr="0086792B">
          <w:rPr>
            <w:rStyle w:val="Hyperlink"/>
            <w:noProof/>
          </w:rPr>
          <w:t>Physical Examination</w:t>
        </w:r>
        <w:r>
          <w:rPr>
            <w:noProof/>
            <w:webHidden/>
          </w:rPr>
          <w:tab/>
        </w:r>
        <w:r>
          <w:rPr>
            <w:noProof/>
            <w:webHidden/>
          </w:rPr>
          <w:fldChar w:fldCharType="begin"/>
        </w:r>
        <w:r>
          <w:rPr>
            <w:noProof/>
            <w:webHidden/>
          </w:rPr>
          <w:instrText xml:space="preserve"> PAGEREF _Toc196297336 \h </w:instrText>
        </w:r>
        <w:r>
          <w:rPr>
            <w:noProof/>
            <w:webHidden/>
          </w:rPr>
        </w:r>
        <w:r>
          <w:rPr>
            <w:noProof/>
            <w:webHidden/>
          </w:rPr>
          <w:fldChar w:fldCharType="separate"/>
        </w:r>
        <w:r>
          <w:rPr>
            <w:noProof/>
            <w:webHidden/>
          </w:rPr>
          <w:t>30</w:t>
        </w:r>
        <w:r>
          <w:rPr>
            <w:noProof/>
            <w:webHidden/>
          </w:rPr>
          <w:fldChar w:fldCharType="end"/>
        </w:r>
      </w:hyperlink>
    </w:p>
    <w:p w:rsidR="003D71A1" w:rsidRDefault="003D71A1" w14:paraId="32F7EE76" w14:textId="77777777">
      <w:pPr>
        <w:pStyle w:val="TOC3"/>
        <w:rPr>
          <w:rFonts w:asciiTheme="minorHAnsi" w:hAnsiTheme="minorHAnsi" w:eastAsiaTheme="minorEastAsia" w:cstheme="minorBidi"/>
          <w:noProof/>
          <w:color w:val="auto"/>
          <w:kern w:val="2"/>
          <w14:ligatures w14:val="standardContextual"/>
        </w:rPr>
      </w:pPr>
      <w:hyperlink w:history="1" w:anchor="_Toc196297337">
        <w:r w:rsidRPr="0086792B">
          <w:rPr>
            <w:rStyle w:val="Hyperlink"/>
            <w:noProof/>
          </w:rPr>
          <w:t>8.1.5.</w:t>
        </w:r>
        <w:r>
          <w:rPr>
            <w:rFonts w:asciiTheme="minorHAnsi" w:hAnsiTheme="minorHAnsi" w:eastAsiaTheme="minorEastAsia" w:cstheme="minorBidi"/>
            <w:noProof/>
            <w:color w:val="auto"/>
            <w:kern w:val="2"/>
            <w14:ligatures w14:val="standardContextual"/>
          </w:rPr>
          <w:tab/>
        </w:r>
        <w:r w:rsidRPr="0086792B">
          <w:rPr>
            <w:rStyle w:val="Hyperlink"/>
            <w:noProof/>
          </w:rPr>
          <w:t>Screening Clinical Laboratory Testing</w:t>
        </w:r>
        <w:r>
          <w:rPr>
            <w:noProof/>
            <w:webHidden/>
          </w:rPr>
          <w:tab/>
        </w:r>
        <w:r>
          <w:rPr>
            <w:noProof/>
            <w:webHidden/>
          </w:rPr>
          <w:fldChar w:fldCharType="begin"/>
        </w:r>
        <w:r>
          <w:rPr>
            <w:noProof/>
            <w:webHidden/>
          </w:rPr>
          <w:instrText xml:space="preserve"> PAGEREF _Toc196297337 \h </w:instrText>
        </w:r>
        <w:r>
          <w:rPr>
            <w:noProof/>
            <w:webHidden/>
          </w:rPr>
        </w:r>
        <w:r>
          <w:rPr>
            <w:noProof/>
            <w:webHidden/>
          </w:rPr>
          <w:fldChar w:fldCharType="separate"/>
        </w:r>
        <w:r>
          <w:rPr>
            <w:noProof/>
            <w:webHidden/>
          </w:rPr>
          <w:t>31</w:t>
        </w:r>
        <w:r>
          <w:rPr>
            <w:noProof/>
            <w:webHidden/>
          </w:rPr>
          <w:fldChar w:fldCharType="end"/>
        </w:r>
      </w:hyperlink>
    </w:p>
    <w:p w:rsidR="003D71A1" w:rsidRDefault="003D71A1" w14:paraId="6C83E754" w14:textId="77777777">
      <w:pPr>
        <w:pStyle w:val="TOC4"/>
        <w:rPr>
          <w:rFonts w:asciiTheme="minorHAnsi" w:hAnsiTheme="minorHAnsi" w:eastAsiaTheme="minorEastAsia" w:cstheme="minorBidi"/>
          <w:noProof/>
          <w:color w:val="auto"/>
          <w:kern w:val="2"/>
          <w14:ligatures w14:val="standardContextual"/>
        </w:rPr>
      </w:pPr>
      <w:hyperlink w:history="1" w:anchor="_Toc196297338">
        <w:r w:rsidRPr="0086792B">
          <w:rPr>
            <w:rStyle w:val="Hyperlink"/>
            <w:noProof/>
          </w:rPr>
          <w:t>8.1.5.1.</w:t>
        </w:r>
        <w:r>
          <w:rPr>
            <w:rFonts w:asciiTheme="minorHAnsi" w:hAnsiTheme="minorHAnsi" w:eastAsiaTheme="minorEastAsia" w:cstheme="minorBidi"/>
            <w:noProof/>
            <w:color w:val="auto"/>
            <w:kern w:val="2"/>
            <w14:ligatures w14:val="standardContextual"/>
          </w:rPr>
          <w:tab/>
        </w:r>
        <w:r w:rsidRPr="0086792B">
          <w:rPr>
            <w:rStyle w:val="Hyperlink"/>
            <w:noProof/>
          </w:rPr>
          <w:t>Urine Drug Screen and Ethanol Screen</w:t>
        </w:r>
        <w:r>
          <w:rPr>
            <w:noProof/>
            <w:webHidden/>
          </w:rPr>
          <w:tab/>
        </w:r>
        <w:r>
          <w:rPr>
            <w:noProof/>
            <w:webHidden/>
          </w:rPr>
          <w:fldChar w:fldCharType="begin"/>
        </w:r>
        <w:r>
          <w:rPr>
            <w:noProof/>
            <w:webHidden/>
          </w:rPr>
          <w:instrText xml:space="preserve"> PAGEREF _Toc196297338 \h </w:instrText>
        </w:r>
        <w:r>
          <w:rPr>
            <w:noProof/>
            <w:webHidden/>
          </w:rPr>
        </w:r>
        <w:r>
          <w:rPr>
            <w:noProof/>
            <w:webHidden/>
          </w:rPr>
          <w:fldChar w:fldCharType="separate"/>
        </w:r>
        <w:r>
          <w:rPr>
            <w:noProof/>
            <w:webHidden/>
          </w:rPr>
          <w:t>31</w:t>
        </w:r>
        <w:r>
          <w:rPr>
            <w:noProof/>
            <w:webHidden/>
          </w:rPr>
          <w:fldChar w:fldCharType="end"/>
        </w:r>
      </w:hyperlink>
    </w:p>
    <w:p w:rsidR="003D71A1" w:rsidRDefault="003D71A1" w14:paraId="1B4E5FC7" w14:textId="77777777">
      <w:pPr>
        <w:pStyle w:val="TOC3"/>
        <w:rPr>
          <w:rFonts w:asciiTheme="minorHAnsi" w:hAnsiTheme="minorHAnsi" w:eastAsiaTheme="minorEastAsia" w:cstheme="minorBidi"/>
          <w:noProof/>
          <w:color w:val="auto"/>
          <w:kern w:val="2"/>
          <w14:ligatures w14:val="standardContextual"/>
        </w:rPr>
      </w:pPr>
      <w:hyperlink w:history="1" w:anchor="_Toc196297339">
        <w:r w:rsidRPr="0086792B">
          <w:rPr>
            <w:rStyle w:val="Hyperlink"/>
            <w:noProof/>
          </w:rPr>
          <w:t>8.1.6.</w:t>
        </w:r>
        <w:r>
          <w:rPr>
            <w:rFonts w:asciiTheme="minorHAnsi" w:hAnsiTheme="minorHAnsi" w:eastAsiaTheme="minorEastAsia" w:cstheme="minorBidi"/>
            <w:noProof/>
            <w:color w:val="auto"/>
            <w:kern w:val="2"/>
            <w14:ligatures w14:val="standardContextual"/>
          </w:rPr>
          <w:tab/>
        </w:r>
        <w:r w:rsidRPr="0086792B">
          <w:rPr>
            <w:rStyle w:val="Hyperlink"/>
            <w:noProof/>
          </w:rPr>
          <w:t>Pregnancy Test</w:t>
        </w:r>
        <w:r>
          <w:rPr>
            <w:noProof/>
            <w:webHidden/>
          </w:rPr>
          <w:tab/>
        </w:r>
        <w:r>
          <w:rPr>
            <w:noProof/>
            <w:webHidden/>
          </w:rPr>
          <w:fldChar w:fldCharType="begin"/>
        </w:r>
        <w:r>
          <w:rPr>
            <w:noProof/>
            <w:webHidden/>
          </w:rPr>
          <w:instrText xml:space="preserve"> PAGEREF _Toc196297339 \h </w:instrText>
        </w:r>
        <w:r>
          <w:rPr>
            <w:noProof/>
            <w:webHidden/>
          </w:rPr>
        </w:r>
        <w:r>
          <w:rPr>
            <w:noProof/>
            <w:webHidden/>
          </w:rPr>
          <w:fldChar w:fldCharType="separate"/>
        </w:r>
        <w:r>
          <w:rPr>
            <w:noProof/>
            <w:webHidden/>
          </w:rPr>
          <w:t>31</w:t>
        </w:r>
        <w:r>
          <w:rPr>
            <w:noProof/>
            <w:webHidden/>
          </w:rPr>
          <w:fldChar w:fldCharType="end"/>
        </w:r>
      </w:hyperlink>
    </w:p>
    <w:p w:rsidR="003D71A1" w:rsidRDefault="003D71A1" w14:paraId="28BD1C40" w14:textId="77777777">
      <w:pPr>
        <w:pStyle w:val="TOC3"/>
        <w:rPr>
          <w:rFonts w:asciiTheme="minorHAnsi" w:hAnsiTheme="minorHAnsi" w:eastAsiaTheme="minorEastAsia" w:cstheme="minorBidi"/>
          <w:noProof/>
          <w:color w:val="auto"/>
          <w:kern w:val="2"/>
          <w14:ligatures w14:val="standardContextual"/>
        </w:rPr>
      </w:pPr>
      <w:hyperlink w:history="1" w:anchor="_Toc196297340">
        <w:r w:rsidRPr="0086792B">
          <w:rPr>
            <w:rStyle w:val="Hyperlink"/>
            <w:noProof/>
          </w:rPr>
          <w:t>8.1.7.</w:t>
        </w:r>
        <w:r>
          <w:rPr>
            <w:rFonts w:asciiTheme="minorHAnsi" w:hAnsiTheme="minorHAnsi" w:eastAsiaTheme="minorEastAsia" w:cstheme="minorBidi"/>
            <w:noProof/>
            <w:color w:val="auto"/>
            <w:kern w:val="2"/>
            <w14:ligatures w14:val="standardContextual"/>
          </w:rPr>
          <w:tab/>
        </w:r>
        <w:r w:rsidRPr="0086792B">
          <w:rPr>
            <w:rStyle w:val="Hyperlink"/>
            <w:noProof/>
          </w:rPr>
          <w:t>Columbia-Suicide Severity Rating Scale</w:t>
        </w:r>
        <w:r>
          <w:rPr>
            <w:noProof/>
            <w:webHidden/>
          </w:rPr>
          <w:tab/>
        </w:r>
        <w:r>
          <w:rPr>
            <w:noProof/>
            <w:webHidden/>
          </w:rPr>
          <w:fldChar w:fldCharType="begin"/>
        </w:r>
        <w:r>
          <w:rPr>
            <w:noProof/>
            <w:webHidden/>
          </w:rPr>
          <w:instrText xml:space="preserve"> PAGEREF _Toc196297340 \h </w:instrText>
        </w:r>
        <w:r>
          <w:rPr>
            <w:noProof/>
            <w:webHidden/>
          </w:rPr>
        </w:r>
        <w:r>
          <w:rPr>
            <w:noProof/>
            <w:webHidden/>
          </w:rPr>
          <w:fldChar w:fldCharType="separate"/>
        </w:r>
        <w:r>
          <w:rPr>
            <w:noProof/>
            <w:webHidden/>
          </w:rPr>
          <w:t>31</w:t>
        </w:r>
        <w:r>
          <w:rPr>
            <w:noProof/>
            <w:webHidden/>
          </w:rPr>
          <w:fldChar w:fldCharType="end"/>
        </w:r>
      </w:hyperlink>
    </w:p>
    <w:p w:rsidR="003D71A1" w:rsidRDefault="003D71A1" w14:paraId="79F19D9C" w14:textId="77777777">
      <w:pPr>
        <w:pStyle w:val="TOC3"/>
        <w:rPr>
          <w:rFonts w:asciiTheme="minorHAnsi" w:hAnsiTheme="minorHAnsi" w:eastAsiaTheme="minorEastAsia" w:cstheme="minorBidi"/>
          <w:noProof/>
          <w:color w:val="auto"/>
          <w:kern w:val="2"/>
          <w14:ligatures w14:val="standardContextual"/>
        </w:rPr>
      </w:pPr>
      <w:hyperlink w:history="1" w:anchor="_Toc196297341">
        <w:r w:rsidRPr="0086792B">
          <w:rPr>
            <w:rStyle w:val="Hyperlink"/>
            <w:noProof/>
          </w:rPr>
          <w:t>8.1.8.</w:t>
        </w:r>
        <w:r>
          <w:rPr>
            <w:rFonts w:asciiTheme="minorHAnsi" w:hAnsiTheme="minorHAnsi" w:eastAsiaTheme="minorEastAsia" w:cstheme="minorBidi"/>
            <w:noProof/>
            <w:color w:val="auto"/>
            <w:kern w:val="2"/>
            <w14:ligatures w14:val="standardContextual"/>
          </w:rPr>
          <w:tab/>
        </w:r>
        <w:r w:rsidRPr="0086792B">
          <w:rPr>
            <w:rStyle w:val="Hyperlink"/>
            <w:noProof/>
          </w:rPr>
          <w:t>Study Drug Compliance Data Collection</w:t>
        </w:r>
        <w:r>
          <w:rPr>
            <w:noProof/>
            <w:webHidden/>
          </w:rPr>
          <w:tab/>
        </w:r>
        <w:r>
          <w:rPr>
            <w:noProof/>
            <w:webHidden/>
          </w:rPr>
          <w:fldChar w:fldCharType="begin"/>
        </w:r>
        <w:r>
          <w:rPr>
            <w:noProof/>
            <w:webHidden/>
          </w:rPr>
          <w:instrText xml:space="preserve"> PAGEREF _Toc196297341 \h </w:instrText>
        </w:r>
        <w:r>
          <w:rPr>
            <w:noProof/>
            <w:webHidden/>
          </w:rPr>
        </w:r>
        <w:r>
          <w:rPr>
            <w:noProof/>
            <w:webHidden/>
          </w:rPr>
          <w:fldChar w:fldCharType="separate"/>
        </w:r>
        <w:r>
          <w:rPr>
            <w:noProof/>
            <w:webHidden/>
          </w:rPr>
          <w:t>31</w:t>
        </w:r>
        <w:r>
          <w:rPr>
            <w:noProof/>
            <w:webHidden/>
          </w:rPr>
          <w:fldChar w:fldCharType="end"/>
        </w:r>
      </w:hyperlink>
    </w:p>
    <w:p w:rsidR="003D71A1" w:rsidRDefault="003D71A1" w14:paraId="45386C1F" w14:textId="77777777">
      <w:pPr>
        <w:pStyle w:val="TOC2"/>
        <w:rPr>
          <w:rFonts w:asciiTheme="minorHAnsi" w:hAnsiTheme="minorHAnsi" w:eastAsiaTheme="minorEastAsia" w:cstheme="minorBidi"/>
          <w:noProof/>
          <w:color w:val="auto"/>
          <w:kern w:val="2"/>
          <w14:ligatures w14:val="standardContextual"/>
        </w:rPr>
      </w:pPr>
      <w:hyperlink w:history="1" w:anchor="_Toc196297342">
        <w:r w:rsidRPr="0086792B">
          <w:rPr>
            <w:rStyle w:val="Hyperlink"/>
            <w:noProof/>
          </w:rPr>
          <w:t>8.2.</w:t>
        </w:r>
        <w:r>
          <w:rPr>
            <w:rFonts w:asciiTheme="minorHAnsi" w:hAnsiTheme="minorHAnsi" w:eastAsiaTheme="minorEastAsia" w:cstheme="minorBidi"/>
            <w:noProof/>
            <w:color w:val="auto"/>
            <w:kern w:val="2"/>
            <w14:ligatures w14:val="standardContextual"/>
          </w:rPr>
          <w:tab/>
        </w:r>
        <w:r w:rsidRPr="0086792B">
          <w:rPr>
            <w:rStyle w:val="Hyperlink"/>
            <w:noProof/>
          </w:rPr>
          <w:t>Pharmacokinetic Assessments</w:t>
        </w:r>
        <w:r>
          <w:rPr>
            <w:noProof/>
            <w:webHidden/>
          </w:rPr>
          <w:tab/>
        </w:r>
        <w:r>
          <w:rPr>
            <w:noProof/>
            <w:webHidden/>
          </w:rPr>
          <w:fldChar w:fldCharType="begin"/>
        </w:r>
        <w:r>
          <w:rPr>
            <w:noProof/>
            <w:webHidden/>
          </w:rPr>
          <w:instrText xml:space="preserve"> PAGEREF _Toc196297342 \h </w:instrText>
        </w:r>
        <w:r>
          <w:rPr>
            <w:noProof/>
            <w:webHidden/>
          </w:rPr>
        </w:r>
        <w:r>
          <w:rPr>
            <w:noProof/>
            <w:webHidden/>
          </w:rPr>
          <w:fldChar w:fldCharType="separate"/>
        </w:r>
        <w:r>
          <w:rPr>
            <w:noProof/>
            <w:webHidden/>
          </w:rPr>
          <w:t>31</w:t>
        </w:r>
        <w:r>
          <w:rPr>
            <w:noProof/>
            <w:webHidden/>
          </w:rPr>
          <w:fldChar w:fldCharType="end"/>
        </w:r>
      </w:hyperlink>
    </w:p>
    <w:p w:rsidR="003D71A1" w:rsidRDefault="003D71A1" w14:paraId="2098C43F" w14:textId="77777777">
      <w:pPr>
        <w:pStyle w:val="TOC3"/>
        <w:rPr>
          <w:rFonts w:asciiTheme="minorHAnsi" w:hAnsiTheme="minorHAnsi" w:eastAsiaTheme="minorEastAsia" w:cstheme="minorBidi"/>
          <w:noProof/>
          <w:color w:val="auto"/>
          <w:kern w:val="2"/>
          <w14:ligatures w14:val="standardContextual"/>
        </w:rPr>
      </w:pPr>
      <w:hyperlink w:history="1" w:anchor="_Toc196297343">
        <w:r w:rsidRPr="0086792B">
          <w:rPr>
            <w:rStyle w:val="Hyperlink"/>
            <w:noProof/>
          </w:rPr>
          <w:t>8.2.1.</w:t>
        </w:r>
        <w:r>
          <w:rPr>
            <w:rFonts w:asciiTheme="minorHAnsi" w:hAnsiTheme="minorHAnsi" w:eastAsiaTheme="minorEastAsia" w:cstheme="minorBidi"/>
            <w:noProof/>
            <w:color w:val="auto"/>
            <w:kern w:val="2"/>
            <w14:ligatures w14:val="standardContextual"/>
          </w:rPr>
          <w:tab/>
        </w:r>
        <w:r w:rsidRPr="0086792B">
          <w:rPr>
            <w:rStyle w:val="Hyperlink"/>
            <w:noProof/>
            <w:shd w:val="clear" w:color="auto" w:fill="FFFFFF" w:themeFill="background1"/>
          </w:rPr>
          <w:t>Pharmacogenetic Sample</w:t>
        </w:r>
        <w:r>
          <w:rPr>
            <w:noProof/>
            <w:webHidden/>
          </w:rPr>
          <w:tab/>
        </w:r>
        <w:r>
          <w:rPr>
            <w:noProof/>
            <w:webHidden/>
          </w:rPr>
          <w:fldChar w:fldCharType="begin"/>
        </w:r>
        <w:r>
          <w:rPr>
            <w:noProof/>
            <w:webHidden/>
          </w:rPr>
          <w:instrText xml:space="preserve"> PAGEREF _Toc196297343 \h </w:instrText>
        </w:r>
        <w:r>
          <w:rPr>
            <w:noProof/>
            <w:webHidden/>
          </w:rPr>
        </w:r>
        <w:r>
          <w:rPr>
            <w:noProof/>
            <w:webHidden/>
          </w:rPr>
          <w:fldChar w:fldCharType="separate"/>
        </w:r>
        <w:r>
          <w:rPr>
            <w:noProof/>
            <w:webHidden/>
          </w:rPr>
          <w:t>3</w:t>
        </w:r>
        <w:bookmarkStart w:name="_Hlt196380623" w:id="3"/>
        <w:r>
          <w:rPr>
            <w:noProof/>
            <w:webHidden/>
          </w:rPr>
          <w:t>2</w:t>
        </w:r>
        <w:bookmarkEnd w:id="3"/>
        <w:r>
          <w:rPr>
            <w:noProof/>
            <w:webHidden/>
          </w:rPr>
          <w:fldChar w:fldCharType="end"/>
        </w:r>
      </w:hyperlink>
    </w:p>
    <w:p w:rsidR="003D71A1" w:rsidRDefault="003D71A1" w14:paraId="1FAD5657" w14:textId="77777777">
      <w:pPr>
        <w:pStyle w:val="TOC2"/>
        <w:rPr>
          <w:rFonts w:asciiTheme="minorHAnsi" w:hAnsiTheme="minorHAnsi" w:eastAsiaTheme="minorEastAsia" w:cstheme="minorBidi"/>
          <w:noProof/>
          <w:color w:val="auto"/>
          <w:kern w:val="2"/>
          <w14:ligatures w14:val="standardContextual"/>
        </w:rPr>
      </w:pPr>
      <w:hyperlink w:history="1" w:anchor="_Toc196297344">
        <w:r w:rsidRPr="0086792B">
          <w:rPr>
            <w:rStyle w:val="Hyperlink"/>
            <w:noProof/>
          </w:rPr>
          <w:t>8.3.</w:t>
        </w:r>
        <w:r>
          <w:rPr>
            <w:rFonts w:asciiTheme="minorHAnsi" w:hAnsiTheme="minorHAnsi" w:eastAsiaTheme="minorEastAsia" w:cstheme="minorBidi"/>
            <w:noProof/>
            <w:color w:val="auto"/>
            <w:kern w:val="2"/>
            <w14:ligatures w14:val="standardContextual"/>
          </w:rPr>
          <w:tab/>
        </w:r>
        <w:r w:rsidRPr="0086792B">
          <w:rPr>
            <w:rStyle w:val="Hyperlink"/>
            <w:noProof/>
          </w:rPr>
          <w:t>Safety Assessments</w:t>
        </w:r>
        <w:r>
          <w:rPr>
            <w:noProof/>
            <w:webHidden/>
          </w:rPr>
          <w:tab/>
        </w:r>
        <w:r>
          <w:rPr>
            <w:noProof/>
            <w:webHidden/>
          </w:rPr>
          <w:fldChar w:fldCharType="begin"/>
        </w:r>
        <w:r>
          <w:rPr>
            <w:noProof/>
            <w:webHidden/>
          </w:rPr>
          <w:instrText xml:space="preserve"> PAGEREF _Toc196297344 \h </w:instrText>
        </w:r>
        <w:r>
          <w:rPr>
            <w:noProof/>
            <w:webHidden/>
          </w:rPr>
        </w:r>
        <w:r>
          <w:rPr>
            <w:noProof/>
            <w:webHidden/>
          </w:rPr>
          <w:fldChar w:fldCharType="separate"/>
        </w:r>
        <w:r>
          <w:rPr>
            <w:noProof/>
            <w:webHidden/>
          </w:rPr>
          <w:t>32</w:t>
        </w:r>
        <w:r>
          <w:rPr>
            <w:noProof/>
            <w:webHidden/>
          </w:rPr>
          <w:fldChar w:fldCharType="end"/>
        </w:r>
      </w:hyperlink>
    </w:p>
    <w:p w:rsidR="003D71A1" w:rsidRDefault="003D71A1" w14:paraId="57D61CF3" w14:textId="77777777">
      <w:pPr>
        <w:pStyle w:val="TOC3"/>
        <w:rPr>
          <w:rFonts w:asciiTheme="minorHAnsi" w:hAnsiTheme="minorHAnsi" w:eastAsiaTheme="minorEastAsia" w:cstheme="minorBidi"/>
          <w:noProof/>
          <w:color w:val="auto"/>
          <w:kern w:val="2"/>
          <w14:ligatures w14:val="standardContextual"/>
        </w:rPr>
      </w:pPr>
      <w:hyperlink w:history="1" w:anchor="_Toc196297345">
        <w:r w:rsidRPr="0086792B">
          <w:rPr>
            <w:rStyle w:val="Hyperlink"/>
            <w:noProof/>
          </w:rPr>
          <w:t>8.3.1.</w:t>
        </w:r>
        <w:r>
          <w:rPr>
            <w:rFonts w:asciiTheme="minorHAnsi" w:hAnsiTheme="minorHAnsi" w:eastAsiaTheme="minorEastAsia" w:cstheme="minorBidi"/>
            <w:noProof/>
            <w:color w:val="auto"/>
            <w:kern w:val="2"/>
            <w14:ligatures w14:val="standardContextual"/>
          </w:rPr>
          <w:tab/>
        </w:r>
        <w:r w:rsidRPr="0086792B">
          <w:rPr>
            <w:rStyle w:val="Hyperlink"/>
            <w:noProof/>
          </w:rPr>
          <w:t>Adverse Event Monitoring</w:t>
        </w:r>
        <w:r>
          <w:rPr>
            <w:noProof/>
            <w:webHidden/>
          </w:rPr>
          <w:tab/>
        </w:r>
        <w:r>
          <w:rPr>
            <w:noProof/>
            <w:webHidden/>
          </w:rPr>
          <w:fldChar w:fldCharType="begin"/>
        </w:r>
        <w:r>
          <w:rPr>
            <w:noProof/>
            <w:webHidden/>
          </w:rPr>
          <w:instrText xml:space="preserve"> PAGEREF _Toc196297345 \h </w:instrText>
        </w:r>
        <w:r>
          <w:rPr>
            <w:noProof/>
            <w:webHidden/>
          </w:rPr>
        </w:r>
        <w:r>
          <w:rPr>
            <w:noProof/>
            <w:webHidden/>
          </w:rPr>
          <w:fldChar w:fldCharType="separate"/>
        </w:r>
        <w:r>
          <w:rPr>
            <w:noProof/>
            <w:webHidden/>
          </w:rPr>
          <w:t>32</w:t>
        </w:r>
        <w:r>
          <w:rPr>
            <w:noProof/>
            <w:webHidden/>
          </w:rPr>
          <w:fldChar w:fldCharType="end"/>
        </w:r>
      </w:hyperlink>
    </w:p>
    <w:p w:rsidR="003D71A1" w:rsidRDefault="003D71A1" w14:paraId="4C216BD8" w14:textId="77777777">
      <w:pPr>
        <w:pStyle w:val="TOC3"/>
        <w:rPr>
          <w:rFonts w:asciiTheme="minorHAnsi" w:hAnsiTheme="minorHAnsi" w:eastAsiaTheme="minorEastAsia" w:cstheme="minorBidi"/>
          <w:noProof/>
          <w:color w:val="auto"/>
          <w:kern w:val="2"/>
          <w14:ligatures w14:val="standardContextual"/>
        </w:rPr>
      </w:pPr>
      <w:hyperlink w:history="1" w:anchor="_Toc196297346">
        <w:r w:rsidRPr="0086792B">
          <w:rPr>
            <w:rStyle w:val="Hyperlink"/>
            <w:noProof/>
          </w:rPr>
          <w:t>8.3.2.</w:t>
        </w:r>
        <w:r>
          <w:rPr>
            <w:rFonts w:asciiTheme="minorHAnsi" w:hAnsiTheme="minorHAnsi" w:eastAsiaTheme="minorEastAsia" w:cstheme="minorBidi"/>
            <w:noProof/>
            <w:color w:val="auto"/>
            <w:kern w:val="2"/>
            <w14:ligatures w14:val="standardContextual"/>
          </w:rPr>
          <w:tab/>
        </w:r>
        <w:r w:rsidRPr="0086792B">
          <w:rPr>
            <w:rStyle w:val="Hyperlink"/>
            <w:bCs/>
            <w:noProof/>
          </w:rPr>
          <w:t>Targeted Physical Examination</w:t>
        </w:r>
        <w:r>
          <w:rPr>
            <w:noProof/>
            <w:webHidden/>
          </w:rPr>
          <w:tab/>
        </w:r>
        <w:r>
          <w:rPr>
            <w:noProof/>
            <w:webHidden/>
          </w:rPr>
          <w:fldChar w:fldCharType="begin"/>
        </w:r>
        <w:r>
          <w:rPr>
            <w:noProof/>
            <w:webHidden/>
          </w:rPr>
          <w:instrText xml:space="preserve"> PAGEREF _Toc196297346 \h </w:instrText>
        </w:r>
        <w:r>
          <w:rPr>
            <w:noProof/>
            <w:webHidden/>
          </w:rPr>
        </w:r>
        <w:r>
          <w:rPr>
            <w:noProof/>
            <w:webHidden/>
          </w:rPr>
          <w:fldChar w:fldCharType="separate"/>
        </w:r>
        <w:r>
          <w:rPr>
            <w:noProof/>
            <w:webHidden/>
          </w:rPr>
          <w:t>32</w:t>
        </w:r>
        <w:r>
          <w:rPr>
            <w:noProof/>
            <w:webHidden/>
          </w:rPr>
          <w:fldChar w:fldCharType="end"/>
        </w:r>
      </w:hyperlink>
    </w:p>
    <w:p w:rsidR="003D71A1" w:rsidRDefault="003D71A1" w14:paraId="393327F1" w14:textId="77777777">
      <w:pPr>
        <w:pStyle w:val="TOC3"/>
        <w:rPr>
          <w:rFonts w:asciiTheme="minorHAnsi" w:hAnsiTheme="minorHAnsi" w:eastAsiaTheme="minorEastAsia" w:cstheme="minorBidi"/>
          <w:noProof/>
          <w:color w:val="auto"/>
          <w:kern w:val="2"/>
          <w14:ligatures w14:val="standardContextual"/>
        </w:rPr>
      </w:pPr>
      <w:hyperlink w:history="1" w:anchor="_Toc196297347">
        <w:r w:rsidRPr="0086792B">
          <w:rPr>
            <w:rStyle w:val="Hyperlink"/>
            <w:noProof/>
          </w:rPr>
          <w:t>8.3.3.</w:t>
        </w:r>
        <w:r>
          <w:rPr>
            <w:rFonts w:asciiTheme="minorHAnsi" w:hAnsiTheme="minorHAnsi" w:eastAsiaTheme="minorEastAsia" w:cstheme="minorBidi"/>
            <w:noProof/>
            <w:color w:val="auto"/>
            <w:kern w:val="2"/>
            <w14:ligatures w14:val="standardContextual"/>
          </w:rPr>
          <w:tab/>
        </w:r>
        <w:r w:rsidRPr="0086792B">
          <w:rPr>
            <w:rStyle w:val="Hyperlink"/>
            <w:noProof/>
          </w:rPr>
          <w:t>Vital Signs Measurements</w:t>
        </w:r>
        <w:r>
          <w:rPr>
            <w:noProof/>
            <w:webHidden/>
          </w:rPr>
          <w:tab/>
        </w:r>
        <w:r>
          <w:rPr>
            <w:noProof/>
            <w:webHidden/>
          </w:rPr>
          <w:fldChar w:fldCharType="begin"/>
        </w:r>
        <w:r>
          <w:rPr>
            <w:noProof/>
            <w:webHidden/>
          </w:rPr>
          <w:instrText xml:space="preserve"> PAGEREF _Toc196297347 \h </w:instrText>
        </w:r>
        <w:r>
          <w:rPr>
            <w:noProof/>
            <w:webHidden/>
          </w:rPr>
        </w:r>
        <w:r>
          <w:rPr>
            <w:noProof/>
            <w:webHidden/>
          </w:rPr>
          <w:fldChar w:fldCharType="separate"/>
        </w:r>
        <w:r>
          <w:rPr>
            <w:noProof/>
            <w:webHidden/>
          </w:rPr>
          <w:t>32</w:t>
        </w:r>
        <w:r>
          <w:rPr>
            <w:noProof/>
            <w:webHidden/>
          </w:rPr>
          <w:fldChar w:fldCharType="end"/>
        </w:r>
      </w:hyperlink>
    </w:p>
    <w:p w:rsidR="003D71A1" w:rsidRDefault="003D71A1" w14:paraId="7A9026A8" w14:textId="77777777">
      <w:pPr>
        <w:pStyle w:val="TOC3"/>
        <w:rPr>
          <w:rFonts w:asciiTheme="minorHAnsi" w:hAnsiTheme="minorHAnsi" w:eastAsiaTheme="minorEastAsia" w:cstheme="minorBidi"/>
          <w:noProof/>
          <w:color w:val="auto"/>
          <w:kern w:val="2"/>
          <w14:ligatures w14:val="standardContextual"/>
        </w:rPr>
      </w:pPr>
      <w:hyperlink w:history="1" w:anchor="_Toc196297348">
        <w:r w:rsidRPr="0086792B">
          <w:rPr>
            <w:rStyle w:val="Hyperlink"/>
            <w:noProof/>
          </w:rPr>
          <w:t>8.3.4.</w:t>
        </w:r>
        <w:r>
          <w:rPr>
            <w:rFonts w:asciiTheme="minorHAnsi" w:hAnsiTheme="minorHAnsi" w:eastAsiaTheme="minorEastAsia" w:cstheme="minorBidi"/>
            <w:noProof/>
            <w:color w:val="auto"/>
            <w:kern w:val="2"/>
            <w14:ligatures w14:val="standardContextual"/>
          </w:rPr>
          <w:tab/>
        </w:r>
        <w:r w:rsidRPr="0086792B">
          <w:rPr>
            <w:rStyle w:val="Hyperlink"/>
            <w:noProof/>
          </w:rPr>
          <w:t>Triplicate 12-Lead Electrocardiograms</w:t>
        </w:r>
        <w:r>
          <w:rPr>
            <w:noProof/>
            <w:webHidden/>
          </w:rPr>
          <w:tab/>
        </w:r>
        <w:r>
          <w:rPr>
            <w:noProof/>
            <w:webHidden/>
          </w:rPr>
          <w:fldChar w:fldCharType="begin"/>
        </w:r>
        <w:r>
          <w:rPr>
            <w:noProof/>
            <w:webHidden/>
          </w:rPr>
          <w:instrText xml:space="preserve"> PAGEREF _Toc196297348 \h </w:instrText>
        </w:r>
        <w:r>
          <w:rPr>
            <w:noProof/>
            <w:webHidden/>
          </w:rPr>
        </w:r>
        <w:r>
          <w:rPr>
            <w:noProof/>
            <w:webHidden/>
          </w:rPr>
          <w:fldChar w:fldCharType="separate"/>
        </w:r>
        <w:r>
          <w:rPr>
            <w:noProof/>
            <w:webHidden/>
          </w:rPr>
          <w:t>32</w:t>
        </w:r>
        <w:r>
          <w:rPr>
            <w:noProof/>
            <w:webHidden/>
          </w:rPr>
          <w:fldChar w:fldCharType="end"/>
        </w:r>
      </w:hyperlink>
    </w:p>
    <w:p w:rsidR="003D71A1" w:rsidRDefault="003D71A1" w14:paraId="072800A2" w14:textId="77777777">
      <w:pPr>
        <w:pStyle w:val="TOC3"/>
        <w:rPr>
          <w:rFonts w:asciiTheme="minorHAnsi" w:hAnsiTheme="minorHAnsi" w:eastAsiaTheme="minorEastAsia" w:cstheme="minorBidi"/>
          <w:noProof/>
          <w:color w:val="auto"/>
          <w:kern w:val="2"/>
          <w14:ligatures w14:val="standardContextual"/>
        </w:rPr>
      </w:pPr>
      <w:hyperlink w:history="1" w:anchor="_Toc196297349">
        <w:r w:rsidRPr="0086792B">
          <w:rPr>
            <w:rStyle w:val="Hyperlink"/>
            <w:noProof/>
          </w:rPr>
          <w:t>8.3.5.</w:t>
        </w:r>
        <w:r>
          <w:rPr>
            <w:rFonts w:asciiTheme="minorHAnsi" w:hAnsiTheme="minorHAnsi" w:eastAsiaTheme="minorEastAsia" w:cstheme="minorBidi"/>
            <w:noProof/>
            <w:color w:val="auto"/>
            <w:kern w:val="2"/>
            <w14:ligatures w14:val="standardContextual"/>
          </w:rPr>
          <w:tab/>
        </w:r>
        <w:r w:rsidRPr="0086792B">
          <w:rPr>
            <w:rStyle w:val="Hyperlink"/>
            <w:noProof/>
          </w:rPr>
          <w:t>Pregnancy Testing</w:t>
        </w:r>
        <w:r>
          <w:rPr>
            <w:noProof/>
            <w:webHidden/>
          </w:rPr>
          <w:tab/>
        </w:r>
        <w:r>
          <w:rPr>
            <w:noProof/>
            <w:webHidden/>
          </w:rPr>
          <w:fldChar w:fldCharType="begin"/>
        </w:r>
        <w:r>
          <w:rPr>
            <w:noProof/>
            <w:webHidden/>
          </w:rPr>
          <w:instrText xml:space="preserve"> PAGEREF _Toc196297349 \h </w:instrText>
        </w:r>
        <w:r>
          <w:rPr>
            <w:noProof/>
            <w:webHidden/>
          </w:rPr>
        </w:r>
        <w:r>
          <w:rPr>
            <w:noProof/>
            <w:webHidden/>
          </w:rPr>
          <w:fldChar w:fldCharType="separate"/>
        </w:r>
        <w:r>
          <w:rPr>
            <w:noProof/>
            <w:webHidden/>
          </w:rPr>
          <w:t>32</w:t>
        </w:r>
        <w:r>
          <w:rPr>
            <w:noProof/>
            <w:webHidden/>
          </w:rPr>
          <w:fldChar w:fldCharType="end"/>
        </w:r>
      </w:hyperlink>
    </w:p>
    <w:p w:rsidR="003D71A1" w:rsidRDefault="003D71A1" w14:paraId="24ACF53C" w14:textId="77777777">
      <w:pPr>
        <w:pStyle w:val="TOC3"/>
        <w:rPr>
          <w:rFonts w:asciiTheme="minorHAnsi" w:hAnsiTheme="minorHAnsi" w:eastAsiaTheme="minorEastAsia" w:cstheme="minorBidi"/>
          <w:noProof/>
          <w:color w:val="auto"/>
          <w:kern w:val="2"/>
          <w14:ligatures w14:val="standardContextual"/>
        </w:rPr>
      </w:pPr>
      <w:hyperlink w:history="1" w:anchor="_Toc196297350">
        <w:r w:rsidRPr="0086792B">
          <w:rPr>
            <w:rStyle w:val="Hyperlink"/>
            <w:noProof/>
          </w:rPr>
          <w:t>8.3.6.</w:t>
        </w:r>
        <w:r>
          <w:rPr>
            <w:rFonts w:asciiTheme="minorHAnsi" w:hAnsiTheme="minorHAnsi" w:eastAsiaTheme="minorEastAsia" w:cstheme="minorBidi"/>
            <w:noProof/>
            <w:color w:val="auto"/>
            <w:kern w:val="2"/>
            <w14:ligatures w14:val="standardContextual"/>
          </w:rPr>
          <w:tab/>
        </w:r>
        <w:r w:rsidRPr="0086792B">
          <w:rPr>
            <w:rStyle w:val="Hyperlink"/>
            <w:noProof/>
          </w:rPr>
          <w:t>Clinical Laboratory Assessments</w:t>
        </w:r>
        <w:r>
          <w:rPr>
            <w:noProof/>
            <w:webHidden/>
          </w:rPr>
          <w:tab/>
        </w:r>
        <w:r>
          <w:rPr>
            <w:noProof/>
            <w:webHidden/>
          </w:rPr>
          <w:fldChar w:fldCharType="begin"/>
        </w:r>
        <w:r>
          <w:rPr>
            <w:noProof/>
            <w:webHidden/>
          </w:rPr>
          <w:instrText xml:space="preserve"> PAGEREF _Toc196297350 \h </w:instrText>
        </w:r>
        <w:r>
          <w:rPr>
            <w:noProof/>
            <w:webHidden/>
          </w:rPr>
        </w:r>
        <w:r>
          <w:rPr>
            <w:noProof/>
            <w:webHidden/>
          </w:rPr>
          <w:fldChar w:fldCharType="separate"/>
        </w:r>
        <w:r>
          <w:rPr>
            <w:noProof/>
            <w:webHidden/>
          </w:rPr>
          <w:t>33</w:t>
        </w:r>
        <w:r>
          <w:rPr>
            <w:noProof/>
            <w:webHidden/>
          </w:rPr>
          <w:fldChar w:fldCharType="end"/>
        </w:r>
      </w:hyperlink>
    </w:p>
    <w:p w:rsidR="003D71A1" w:rsidRDefault="003D71A1" w14:paraId="1A48C2FC" w14:textId="77777777">
      <w:pPr>
        <w:pStyle w:val="TOC3"/>
        <w:rPr>
          <w:rFonts w:asciiTheme="minorHAnsi" w:hAnsiTheme="minorHAnsi" w:eastAsiaTheme="minorEastAsia" w:cstheme="minorBidi"/>
          <w:noProof/>
          <w:color w:val="auto"/>
          <w:kern w:val="2"/>
          <w14:ligatures w14:val="standardContextual"/>
        </w:rPr>
      </w:pPr>
      <w:hyperlink w:history="1" w:anchor="_Toc196297351">
        <w:r w:rsidRPr="0086792B">
          <w:rPr>
            <w:rStyle w:val="Hyperlink"/>
            <w:noProof/>
          </w:rPr>
          <w:t>8.3.7.</w:t>
        </w:r>
        <w:r>
          <w:rPr>
            <w:rFonts w:asciiTheme="minorHAnsi" w:hAnsiTheme="minorHAnsi" w:eastAsiaTheme="minorEastAsia" w:cstheme="minorBidi"/>
            <w:noProof/>
            <w:color w:val="auto"/>
            <w:kern w:val="2"/>
            <w14:ligatures w14:val="standardContextual"/>
          </w:rPr>
          <w:tab/>
        </w:r>
        <w:r w:rsidRPr="0086792B">
          <w:rPr>
            <w:rStyle w:val="Hyperlink"/>
            <w:noProof/>
          </w:rPr>
          <w:t>Suicidal Ideation and Behavior Risk Monitoring</w:t>
        </w:r>
        <w:r>
          <w:rPr>
            <w:noProof/>
            <w:webHidden/>
          </w:rPr>
          <w:tab/>
        </w:r>
        <w:r>
          <w:rPr>
            <w:noProof/>
            <w:webHidden/>
          </w:rPr>
          <w:fldChar w:fldCharType="begin"/>
        </w:r>
        <w:r>
          <w:rPr>
            <w:noProof/>
            <w:webHidden/>
          </w:rPr>
          <w:instrText xml:space="preserve"> PAGEREF _Toc196297351 \h </w:instrText>
        </w:r>
        <w:r>
          <w:rPr>
            <w:noProof/>
            <w:webHidden/>
          </w:rPr>
        </w:r>
        <w:r>
          <w:rPr>
            <w:noProof/>
            <w:webHidden/>
          </w:rPr>
          <w:fldChar w:fldCharType="separate"/>
        </w:r>
        <w:r>
          <w:rPr>
            <w:noProof/>
            <w:webHidden/>
          </w:rPr>
          <w:t>35</w:t>
        </w:r>
        <w:r>
          <w:rPr>
            <w:noProof/>
            <w:webHidden/>
          </w:rPr>
          <w:fldChar w:fldCharType="end"/>
        </w:r>
      </w:hyperlink>
    </w:p>
    <w:p w:rsidR="003D71A1" w:rsidRDefault="003D71A1" w14:paraId="746CFC42" w14:textId="77777777">
      <w:pPr>
        <w:pStyle w:val="TOC2"/>
        <w:rPr>
          <w:rFonts w:asciiTheme="minorHAnsi" w:hAnsiTheme="minorHAnsi" w:eastAsiaTheme="minorEastAsia" w:cstheme="minorBidi"/>
          <w:noProof/>
          <w:color w:val="auto"/>
          <w:kern w:val="2"/>
          <w14:ligatures w14:val="standardContextual"/>
        </w:rPr>
      </w:pPr>
      <w:hyperlink w:history="1" w:anchor="_Toc196297352">
        <w:r w:rsidRPr="0086792B">
          <w:rPr>
            <w:rStyle w:val="Hyperlink"/>
            <w:noProof/>
          </w:rPr>
          <w:t>8.4.</w:t>
        </w:r>
        <w:r>
          <w:rPr>
            <w:rFonts w:asciiTheme="minorHAnsi" w:hAnsiTheme="minorHAnsi" w:eastAsiaTheme="minorEastAsia" w:cstheme="minorBidi"/>
            <w:noProof/>
            <w:color w:val="auto"/>
            <w:kern w:val="2"/>
            <w14:ligatures w14:val="standardContextual"/>
          </w:rPr>
          <w:tab/>
        </w:r>
        <w:r w:rsidRPr="0086792B">
          <w:rPr>
            <w:rStyle w:val="Hyperlink"/>
            <w:noProof/>
          </w:rPr>
          <w:t>Unscheduled Visits</w:t>
        </w:r>
        <w:r>
          <w:rPr>
            <w:noProof/>
            <w:webHidden/>
          </w:rPr>
          <w:tab/>
        </w:r>
        <w:r>
          <w:rPr>
            <w:noProof/>
            <w:webHidden/>
          </w:rPr>
          <w:fldChar w:fldCharType="begin"/>
        </w:r>
        <w:r>
          <w:rPr>
            <w:noProof/>
            <w:webHidden/>
          </w:rPr>
          <w:instrText xml:space="preserve"> PAGEREF _Toc196297352 \h </w:instrText>
        </w:r>
        <w:r>
          <w:rPr>
            <w:noProof/>
            <w:webHidden/>
          </w:rPr>
        </w:r>
        <w:r>
          <w:rPr>
            <w:noProof/>
            <w:webHidden/>
          </w:rPr>
          <w:fldChar w:fldCharType="separate"/>
        </w:r>
        <w:r>
          <w:rPr>
            <w:noProof/>
            <w:webHidden/>
          </w:rPr>
          <w:t>35</w:t>
        </w:r>
        <w:r>
          <w:rPr>
            <w:noProof/>
            <w:webHidden/>
          </w:rPr>
          <w:fldChar w:fldCharType="end"/>
        </w:r>
      </w:hyperlink>
    </w:p>
    <w:p w:rsidR="003D71A1" w:rsidRDefault="003D71A1" w14:paraId="14167175"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53">
        <w:r w:rsidRPr="0086792B">
          <w:rPr>
            <w:rStyle w:val="Hyperlink"/>
            <w:noProof/>
          </w:rPr>
          <w:t>9.</w:t>
        </w:r>
        <w:r>
          <w:rPr>
            <w:rFonts w:asciiTheme="minorHAnsi" w:hAnsiTheme="minorHAnsi" w:eastAsiaTheme="minorEastAsia" w:cstheme="minorBidi"/>
            <w:caps w:val="0"/>
            <w:noProof/>
            <w:color w:val="auto"/>
            <w:kern w:val="2"/>
            <w14:ligatures w14:val="standardContextual"/>
          </w:rPr>
          <w:tab/>
        </w:r>
        <w:r w:rsidRPr="0086792B">
          <w:rPr>
            <w:rStyle w:val="Hyperlink"/>
            <w:noProof/>
          </w:rPr>
          <w:t>Safety Monitoring and Reporting</w:t>
        </w:r>
        <w:r>
          <w:rPr>
            <w:noProof/>
            <w:webHidden/>
          </w:rPr>
          <w:tab/>
        </w:r>
        <w:r>
          <w:rPr>
            <w:noProof/>
            <w:webHidden/>
          </w:rPr>
          <w:fldChar w:fldCharType="begin"/>
        </w:r>
        <w:r>
          <w:rPr>
            <w:noProof/>
            <w:webHidden/>
          </w:rPr>
          <w:instrText xml:space="preserve"> PAGEREF _Toc196297353 \h </w:instrText>
        </w:r>
        <w:r>
          <w:rPr>
            <w:noProof/>
            <w:webHidden/>
          </w:rPr>
        </w:r>
        <w:r>
          <w:rPr>
            <w:noProof/>
            <w:webHidden/>
          </w:rPr>
          <w:fldChar w:fldCharType="separate"/>
        </w:r>
        <w:r>
          <w:rPr>
            <w:noProof/>
            <w:webHidden/>
          </w:rPr>
          <w:t>35</w:t>
        </w:r>
        <w:r>
          <w:rPr>
            <w:noProof/>
            <w:webHidden/>
          </w:rPr>
          <w:fldChar w:fldCharType="end"/>
        </w:r>
      </w:hyperlink>
    </w:p>
    <w:p w:rsidR="003D71A1" w:rsidRDefault="003D71A1" w14:paraId="3C0B442F" w14:textId="77777777">
      <w:pPr>
        <w:pStyle w:val="TOC2"/>
        <w:rPr>
          <w:rFonts w:asciiTheme="minorHAnsi" w:hAnsiTheme="minorHAnsi" w:eastAsiaTheme="minorEastAsia" w:cstheme="minorBidi"/>
          <w:noProof/>
          <w:color w:val="auto"/>
          <w:kern w:val="2"/>
          <w14:ligatures w14:val="standardContextual"/>
        </w:rPr>
      </w:pPr>
      <w:hyperlink w:history="1" w:anchor="_Toc196297354">
        <w:r w:rsidRPr="0086792B">
          <w:rPr>
            <w:rStyle w:val="Hyperlink"/>
            <w:noProof/>
          </w:rPr>
          <w:t>9.1.</w:t>
        </w:r>
        <w:r>
          <w:rPr>
            <w:rFonts w:asciiTheme="minorHAnsi" w:hAnsiTheme="minorHAnsi" w:eastAsiaTheme="minorEastAsia" w:cstheme="minorBidi"/>
            <w:noProof/>
            <w:color w:val="auto"/>
            <w:kern w:val="2"/>
            <w14:ligatures w14:val="standardContextual"/>
          </w:rPr>
          <w:tab/>
        </w:r>
        <w:r w:rsidRPr="0086792B">
          <w:rPr>
            <w:rStyle w:val="Hyperlink"/>
            <w:noProof/>
          </w:rPr>
          <w:t>Definition of Safety Parameters</w:t>
        </w:r>
        <w:r>
          <w:rPr>
            <w:noProof/>
            <w:webHidden/>
          </w:rPr>
          <w:tab/>
        </w:r>
        <w:r>
          <w:rPr>
            <w:noProof/>
            <w:webHidden/>
          </w:rPr>
          <w:fldChar w:fldCharType="begin"/>
        </w:r>
        <w:r>
          <w:rPr>
            <w:noProof/>
            <w:webHidden/>
          </w:rPr>
          <w:instrText xml:space="preserve"> PAGEREF _Toc196297354 \h </w:instrText>
        </w:r>
        <w:r>
          <w:rPr>
            <w:noProof/>
            <w:webHidden/>
          </w:rPr>
        </w:r>
        <w:r>
          <w:rPr>
            <w:noProof/>
            <w:webHidden/>
          </w:rPr>
          <w:fldChar w:fldCharType="separate"/>
        </w:r>
        <w:r>
          <w:rPr>
            <w:noProof/>
            <w:webHidden/>
          </w:rPr>
          <w:t>35</w:t>
        </w:r>
        <w:r>
          <w:rPr>
            <w:noProof/>
            <w:webHidden/>
          </w:rPr>
          <w:fldChar w:fldCharType="end"/>
        </w:r>
      </w:hyperlink>
    </w:p>
    <w:p w:rsidR="003D71A1" w:rsidRDefault="003D71A1" w14:paraId="17439F23" w14:textId="77777777">
      <w:pPr>
        <w:pStyle w:val="TOC3"/>
        <w:rPr>
          <w:rFonts w:asciiTheme="minorHAnsi" w:hAnsiTheme="minorHAnsi" w:eastAsiaTheme="minorEastAsia" w:cstheme="minorBidi"/>
          <w:noProof/>
          <w:color w:val="auto"/>
          <w:kern w:val="2"/>
          <w14:ligatures w14:val="standardContextual"/>
        </w:rPr>
      </w:pPr>
      <w:hyperlink w:history="1" w:anchor="_Toc196297355">
        <w:r w:rsidRPr="0086792B">
          <w:rPr>
            <w:rStyle w:val="Hyperlink"/>
            <w:noProof/>
          </w:rPr>
          <w:t>9.1.1.</w:t>
        </w:r>
        <w:r>
          <w:rPr>
            <w:rFonts w:asciiTheme="minorHAnsi" w:hAnsiTheme="minorHAnsi" w:eastAsiaTheme="minorEastAsia" w:cstheme="minorBidi"/>
            <w:noProof/>
            <w:color w:val="auto"/>
            <w:kern w:val="2"/>
            <w14:ligatures w14:val="standardContextual"/>
          </w:rPr>
          <w:tab/>
        </w:r>
        <w:r w:rsidRPr="0086792B">
          <w:rPr>
            <w:rStyle w:val="Hyperlink"/>
            <w:noProof/>
          </w:rPr>
          <w:t>Definition of an Adverse Event</w:t>
        </w:r>
        <w:r>
          <w:rPr>
            <w:noProof/>
            <w:webHidden/>
          </w:rPr>
          <w:tab/>
        </w:r>
        <w:r>
          <w:rPr>
            <w:noProof/>
            <w:webHidden/>
          </w:rPr>
          <w:fldChar w:fldCharType="begin"/>
        </w:r>
        <w:r>
          <w:rPr>
            <w:noProof/>
            <w:webHidden/>
          </w:rPr>
          <w:instrText xml:space="preserve"> PAGEREF _Toc196297355 \h </w:instrText>
        </w:r>
        <w:r>
          <w:rPr>
            <w:noProof/>
            <w:webHidden/>
          </w:rPr>
        </w:r>
        <w:r>
          <w:rPr>
            <w:noProof/>
            <w:webHidden/>
          </w:rPr>
          <w:fldChar w:fldCharType="separate"/>
        </w:r>
        <w:r>
          <w:rPr>
            <w:noProof/>
            <w:webHidden/>
          </w:rPr>
          <w:t>35</w:t>
        </w:r>
        <w:r>
          <w:rPr>
            <w:noProof/>
            <w:webHidden/>
          </w:rPr>
          <w:fldChar w:fldCharType="end"/>
        </w:r>
      </w:hyperlink>
    </w:p>
    <w:p w:rsidR="003D71A1" w:rsidRDefault="003D71A1" w14:paraId="183CAFF3" w14:textId="77777777">
      <w:pPr>
        <w:pStyle w:val="TOC3"/>
        <w:rPr>
          <w:rFonts w:asciiTheme="minorHAnsi" w:hAnsiTheme="minorHAnsi" w:eastAsiaTheme="minorEastAsia" w:cstheme="minorBidi"/>
          <w:noProof/>
          <w:color w:val="auto"/>
          <w:kern w:val="2"/>
          <w14:ligatures w14:val="standardContextual"/>
        </w:rPr>
      </w:pPr>
      <w:hyperlink w:history="1" w:anchor="_Toc196297356">
        <w:r w:rsidRPr="0086792B">
          <w:rPr>
            <w:rStyle w:val="Hyperlink"/>
            <w:noProof/>
          </w:rPr>
          <w:t>9.1.2.</w:t>
        </w:r>
        <w:r>
          <w:rPr>
            <w:rFonts w:asciiTheme="minorHAnsi" w:hAnsiTheme="minorHAnsi" w:eastAsiaTheme="minorEastAsia" w:cstheme="minorBidi"/>
            <w:noProof/>
            <w:color w:val="auto"/>
            <w:kern w:val="2"/>
            <w14:ligatures w14:val="standardContextual"/>
          </w:rPr>
          <w:tab/>
        </w:r>
        <w:r w:rsidRPr="0086792B">
          <w:rPr>
            <w:rStyle w:val="Hyperlink"/>
            <w:noProof/>
          </w:rPr>
          <w:t>Definition of a Serious Adverse Event</w:t>
        </w:r>
        <w:r>
          <w:rPr>
            <w:noProof/>
            <w:webHidden/>
          </w:rPr>
          <w:tab/>
        </w:r>
        <w:r>
          <w:rPr>
            <w:noProof/>
            <w:webHidden/>
          </w:rPr>
          <w:fldChar w:fldCharType="begin"/>
        </w:r>
        <w:r>
          <w:rPr>
            <w:noProof/>
            <w:webHidden/>
          </w:rPr>
          <w:instrText xml:space="preserve"> PAGEREF _Toc196297356 \h </w:instrText>
        </w:r>
        <w:r>
          <w:rPr>
            <w:noProof/>
            <w:webHidden/>
          </w:rPr>
        </w:r>
        <w:r>
          <w:rPr>
            <w:noProof/>
            <w:webHidden/>
          </w:rPr>
          <w:fldChar w:fldCharType="separate"/>
        </w:r>
        <w:r>
          <w:rPr>
            <w:noProof/>
            <w:webHidden/>
          </w:rPr>
          <w:t>36</w:t>
        </w:r>
        <w:r>
          <w:rPr>
            <w:noProof/>
            <w:webHidden/>
          </w:rPr>
          <w:fldChar w:fldCharType="end"/>
        </w:r>
      </w:hyperlink>
    </w:p>
    <w:p w:rsidR="003D71A1" w:rsidRDefault="003D71A1" w14:paraId="6B36B386" w14:textId="77777777">
      <w:pPr>
        <w:pStyle w:val="TOC3"/>
        <w:rPr>
          <w:rFonts w:asciiTheme="minorHAnsi" w:hAnsiTheme="minorHAnsi" w:eastAsiaTheme="minorEastAsia" w:cstheme="minorBidi"/>
          <w:noProof/>
          <w:color w:val="auto"/>
          <w:kern w:val="2"/>
          <w14:ligatures w14:val="standardContextual"/>
        </w:rPr>
      </w:pPr>
      <w:hyperlink w:history="1" w:anchor="_Toc196297357">
        <w:r w:rsidRPr="0086792B">
          <w:rPr>
            <w:rStyle w:val="Hyperlink"/>
            <w:noProof/>
          </w:rPr>
          <w:t>9.1.3.</w:t>
        </w:r>
        <w:r>
          <w:rPr>
            <w:rFonts w:asciiTheme="minorHAnsi" w:hAnsiTheme="minorHAnsi" w:eastAsiaTheme="minorEastAsia" w:cstheme="minorBidi"/>
            <w:noProof/>
            <w:color w:val="auto"/>
            <w:kern w:val="2"/>
            <w14:ligatures w14:val="standardContextual"/>
          </w:rPr>
          <w:tab/>
        </w:r>
        <w:r w:rsidRPr="0086792B">
          <w:rPr>
            <w:rStyle w:val="Hyperlink"/>
            <w:noProof/>
          </w:rPr>
          <w:t>Definition of a Suspected Adverse Reaction</w:t>
        </w:r>
        <w:r>
          <w:rPr>
            <w:noProof/>
            <w:webHidden/>
          </w:rPr>
          <w:tab/>
        </w:r>
        <w:r>
          <w:rPr>
            <w:noProof/>
            <w:webHidden/>
          </w:rPr>
          <w:fldChar w:fldCharType="begin"/>
        </w:r>
        <w:r>
          <w:rPr>
            <w:noProof/>
            <w:webHidden/>
          </w:rPr>
          <w:instrText xml:space="preserve"> PAGEREF _Toc196297357 \h </w:instrText>
        </w:r>
        <w:r>
          <w:rPr>
            <w:noProof/>
            <w:webHidden/>
          </w:rPr>
        </w:r>
        <w:r>
          <w:rPr>
            <w:noProof/>
            <w:webHidden/>
          </w:rPr>
          <w:fldChar w:fldCharType="separate"/>
        </w:r>
        <w:r>
          <w:rPr>
            <w:noProof/>
            <w:webHidden/>
          </w:rPr>
          <w:t>37</w:t>
        </w:r>
        <w:r>
          <w:rPr>
            <w:noProof/>
            <w:webHidden/>
          </w:rPr>
          <w:fldChar w:fldCharType="end"/>
        </w:r>
      </w:hyperlink>
    </w:p>
    <w:p w:rsidR="003D71A1" w:rsidRDefault="003D71A1" w14:paraId="2C920900" w14:textId="77777777">
      <w:pPr>
        <w:pStyle w:val="TOC3"/>
        <w:rPr>
          <w:rFonts w:asciiTheme="minorHAnsi" w:hAnsiTheme="minorHAnsi" w:eastAsiaTheme="minorEastAsia" w:cstheme="minorBidi"/>
          <w:noProof/>
          <w:color w:val="auto"/>
          <w:kern w:val="2"/>
          <w14:ligatures w14:val="standardContextual"/>
        </w:rPr>
      </w:pPr>
      <w:hyperlink w:history="1" w:anchor="_Toc196297358">
        <w:r w:rsidRPr="0086792B">
          <w:rPr>
            <w:rStyle w:val="Hyperlink"/>
            <w:noProof/>
          </w:rPr>
          <w:t>9.1.4.</w:t>
        </w:r>
        <w:r>
          <w:rPr>
            <w:rFonts w:asciiTheme="minorHAnsi" w:hAnsiTheme="minorHAnsi" w:eastAsiaTheme="minorEastAsia" w:cstheme="minorBidi"/>
            <w:noProof/>
            <w:color w:val="auto"/>
            <w:kern w:val="2"/>
            <w14:ligatures w14:val="standardContextual"/>
          </w:rPr>
          <w:tab/>
        </w:r>
        <w:r w:rsidRPr="0086792B">
          <w:rPr>
            <w:rStyle w:val="Hyperlink"/>
            <w:noProof/>
          </w:rPr>
          <w:t>Definition of a Serious Suspected Adverse Reaction</w:t>
        </w:r>
        <w:r>
          <w:rPr>
            <w:noProof/>
            <w:webHidden/>
          </w:rPr>
          <w:tab/>
        </w:r>
        <w:r>
          <w:rPr>
            <w:noProof/>
            <w:webHidden/>
          </w:rPr>
          <w:fldChar w:fldCharType="begin"/>
        </w:r>
        <w:r>
          <w:rPr>
            <w:noProof/>
            <w:webHidden/>
          </w:rPr>
          <w:instrText xml:space="preserve"> PAGEREF _Toc196297358 \h </w:instrText>
        </w:r>
        <w:r>
          <w:rPr>
            <w:noProof/>
            <w:webHidden/>
          </w:rPr>
        </w:r>
        <w:r>
          <w:rPr>
            <w:noProof/>
            <w:webHidden/>
          </w:rPr>
          <w:fldChar w:fldCharType="separate"/>
        </w:r>
        <w:r>
          <w:rPr>
            <w:noProof/>
            <w:webHidden/>
          </w:rPr>
          <w:t>37</w:t>
        </w:r>
        <w:r>
          <w:rPr>
            <w:noProof/>
            <w:webHidden/>
          </w:rPr>
          <w:fldChar w:fldCharType="end"/>
        </w:r>
      </w:hyperlink>
    </w:p>
    <w:p w:rsidR="003D71A1" w:rsidRDefault="003D71A1" w14:paraId="79701F6F" w14:textId="77777777">
      <w:pPr>
        <w:pStyle w:val="TOC3"/>
        <w:rPr>
          <w:rFonts w:asciiTheme="minorHAnsi" w:hAnsiTheme="minorHAnsi" w:eastAsiaTheme="minorEastAsia" w:cstheme="minorBidi"/>
          <w:noProof/>
          <w:color w:val="auto"/>
          <w:kern w:val="2"/>
          <w14:ligatures w14:val="standardContextual"/>
        </w:rPr>
      </w:pPr>
      <w:hyperlink w:history="1" w:anchor="_Toc196297359">
        <w:r w:rsidRPr="0086792B">
          <w:rPr>
            <w:rStyle w:val="Hyperlink"/>
            <w:noProof/>
          </w:rPr>
          <w:t>9.1.5.</w:t>
        </w:r>
        <w:r>
          <w:rPr>
            <w:rFonts w:asciiTheme="minorHAnsi" w:hAnsiTheme="minorHAnsi" w:eastAsiaTheme="minorEastAsia" w:cstheme="minorBidi"/>
            <w:noProof/>
            <w:color w:val="auto"/>
            <w:kern w:val="2"/>
            <w14:ligatures w14:val="standardContextual"/>
          </w:rPr>
          <w:tab/>
        </w:r>
        <w:r w:rsidRPr="0086792B">
          <w:rPr>
            <w:rStyle w:val="Hyperlink"/>
            <w:noProof/>
          </w:rPr>
          <w:t>Definition of Unanticipated Problems</w:t>
        </w:r>
        <w:r>
          <w:rPr>
            <w:noProof/>
            <w:webHidden/>
          </w:rPr>
          <w:tab/>
        </w:r>
        <w:r>
          <w:rPr>
            <w:noProof/>
            <w:webHidden/>
          </w:rPr>
          <w:fldChar w:fldCharType="begin"/>
        </w:r>
        <w:r>
          <w:rPr>
            <w:noProof/>
            <w:webHidden/>
          </w:rPr>
          <w:instrText xml:space="preserve"> PAGEREF _Toc196297359 \h </w:instrText>
        </w:r>
        <w:r>
          <w:rPr>
            <w:noProof/>
            <w:webHidden/>
          </w:rPr>
        </w:r>
        <w:r>
          <w:rPr>
            <w:noProof/>
            <w:webHidden/>
          </w:rPr>
          <w:fldChar w:fldCharType="separate"/>
        </w:r>
        <w:r>
          <w:rPr>
            <w:noProof/>
            <w:webHidden/>
          </w:rPr>
          <w:t>37</w:t>
        </w:r>
        <w:r>
          <w:rPr>
            <w:noProof/>
            <w:webHidden/>
          </w:rPr>
          <w:fldChar w:fldCharType="end"/>
        </w:r>
      </w:hyperlink>
    </w:p>
    <w:p w:rsidR="003D71A1" w:rsidRDefault="003D71A1" w14:paraId="5D72EEBE" w14:textId="77777777">
      <w:pPr>
        <w:pStyle w:val="TOC2"/>
        <w:rPr>
          <w:rFonts w:asciiTheme="minorHAnsi" w:hAnsiTheme="minorHAnsi" w:eastAsiaTheme="minorEastAsia" w:cstheme="minorBidi"/>
          <w:noProof/>
          <w:color w:val="auto"/>
          <w:kern w:val="2"/>
          <w14:ligatures w14:val="standardContextual"/>
        </w:rPr>
      </w:pPr>
      <w:hyperlink w:history="1" w:anchor="_Toc196297360">
        <w:r w:rsidRPr="0086792B">
          <w:rPr>
            <w:rStyle w:val="Hyperlink"/>
            <w:noProof/>
          </w:rPr>
          <w:t>9.2.</w:t>
        </w:r>
        <w:r>
          <w:rPr>
            <w:rFonts w:asciiTheme="minorHAnsi" w:hAnsiTheme="minorHAnsi" w:eastAsiaTheme="minorEastAsia" w:cstheme="minorBidi"/>
            <w:noProof/>
            <w:color w:val="auto"/>
            <w:kern w:val="2"/>
            <w14:ligatures w14:val="standardContextual"/>
          </w:rPr>
          <w:tab/>
        </w:r>
        <w:r w:rsidRPr="0086792B">
          <w:rPr>
            <w:rStyle w:val="Hyperlink"/>
            <w:noProof/>
          </w:rPr>
          <w:t>Classification of Adverse Events</w:t>
        </w:r>
        <w:r>
          <w:rPr>
            <w:noProof/>
            <w:webHidden/>
          </w:rPr>
          <w:tab/>
        </w:r>
        <w:r>
          <w:rPr>
            <w:noProof/>
            <w:webHidden/>
          </w:rPr>
          <w:fldChar w:fldCharType="begin"/>
        </w:r>
        <w:r>
          <w:rPr>
            <w:noProof/>
            <w:webHidden/>
          </w:rPr>
          <w:instrText xml:space="preserve"> PAGEREF _Toc196297360 \h </w:instrText>
        </w:r>
        <w:r>
          <w:rPr>
            <w:noProof/>
            <w:webHidden/>
          </w:rPr>
        </w:r>
        <w:r>
          <w:rPr>
            <w:noProof/>
            <w:webHidden/>
          </w:rPr>
          <w:fldChar w:fldCharType="separate"/>
        </w:r>
        <w:r>
          <w:rPr>
            <w:noProof/>
            <w:webHidden/>
          </w:rPr>
          <w:t>38</w:t>
        </w:r>
        <w:r>
          <w:rPr>
            <w:noProof/>
            <w:webHidden/>
          </w:rPr>
          <w:fldChar w:fldCharType="end"/>
        </w:r>
      </w:hyperlink>
    </w:p>
    <w:p w:rsidR="003D71A1" w:rsidRDefault="003D71A1" w14:paraId="1D3DCDF6" w14:textId="77777777">
      <w:pPr>
        <w:pStyle w:val="TOC3"/>
        <w:rPr>
          <w:rFonts w:asciiTheme="minorHAnsi" w:hAnsiTheme="minorHAnsi" w:eastAsiaTheme="minorEastAsia" w:cstheme="minorBidi"/>
          <w:noProof/>
          <w:color w:val="auto"/>
          <w:kern w:val="2"/>
          <w14:ligatures w14:val="standardContextual"/>
        </w:rPr>
      </w:pPr>
      <w:hyperlink w:history="1" w:anchor="_Toc196297361">
        <w:r w:rsidRPr="0086792B">
          <w:rPr>
            <w:rStyle w:val="Hyperlink"/>
            <w:noProof/>
          </w:rPr>
          <w:t>9.2.1.</w:t>
        </w:r>
        <w:r>
          <w:rPr>
            <w:rFonts w:asciiTheme="minorHAnsi" w:hAnsiTheme="minorHAnsi" w:eastAsiaTheme="minorEastAsia" w:cstheme="minorBidi"/>
            <w:noProof/>
            <w:color w:val="auto"/>
            <w:kern w:val="2"/>
            <w14:ligatures w14:val="standardContextual"/>
          </w:rPr>
          <w:tab/>
        </w:r>
        <w:r w:rsidRPr="0086792B">
          <w:rPr>
            <w:rStyle w:val="Hyperlink"/>
            <w:noProof/>
          </w:rPr>
          <w:t>Severity of Adverse Events</w:t>
        </w:r>
        <w:r>
          <w:rPr>
            <w:noProof/>
            <w:webHidden/>
          </w:rPr>
          <w:tab/>
        </w:r>
        <w:r>
          <w:rPr>
            <w:noProof/>
            <w:webHidden/>
          </w:rPr>
          <w:fldChar w:fldCharType="begin"/>
        </w:r>
        <w:r>
          <w:rPr>
            <w:noProof/>
            <w:webHidden/>
          </w:rPr>
          <w:instrText xml:space="preserve"> PAGEREF _Toc196297361 \h </w:instrText>
        </w:r>
        <w:r>
          <w:rPr>
            <w:noProof/>
            <w:webHidden/>
          </w:rPr>
        </w:r>
        <w:r>
          <w:rPr>
            <w:noProof/>
            <w:webHidden/>
          </w:rPr>
          <w:fldChar w:fldCharType="separate"/>
        </w:r>
        <w:r>
          <w:rPr>
            <w:noProof/>
            <w:webHidden/>
          </w:rPr>
          <w:t>38</w:t>
        </w:r>
        <w:r>
          <w:rPr>
            <w:noProof/>
            <w:webHidden/>
          </w:rPr>
          <w:fldChar w:fldCharType="end"/>
        </w:r>
      </w:hyperlink>
    </w:p>
    <w:p w:rsidR="003D71A1" w:rsidRDefault="003D71A1" w14:paraId="67130F29" w14:textId="77777777">
      <w:pPr>
        <w:pStyle w:val="TOC3"/>
        <w:rPr>
          <w:rFonts w:asciiTheme="minorHAnsi" w:hAnsiTheme="minorHAnsi" w:eastAsiaTheme="minorEastAsia" w:cstheme="minorBidi"/>
          <w:noProof/>
          <w:color w:val="auto"/>
          <w:kern w:val="2"/>
          <w14:ligatures w14:val="standardContextual"/>
        </w:rPr>
      </w:pPr>
      <w:hyperlink w:history="1" w:anchor="_Toc196297362">
        <w:r w:rsidRPr="0086792B">
          <w:rPr>
            <w:rStyle w:val="Hyperlink"/>
            <w:noProof/>
          </w:rPr>
          <w:t>9.2.2.</w:t>
        </w:r>
        <w:r>
          <w:rPr>
            <w:rFonts w:asciiTheme="minorHAnsi" w:hAnsiTheme="minorHAnsi" w:eastAsiaTheme="minorEastAsia" w:cstheme="minorBidi"/>
            <w:noProof/>
            <w:color w:val="auto"/>
            <w:kern w:val="2"/>
            <w14:ligatures w14:val="standardContextual"/>
          </w:rPr>
          <w:tab/>
        </w:r>
        <w:r w:rsidRPr="0086792B">
          <w:rPr>
            <w:rStyle w:val="Hyperlink"/>
            <w:noProof/>
          </w:rPr>
          <w:t>Relationship to Study Drug</w:t>
        </w:r>
        <w:r>
          <w:rPr>
            <w:noProof/>
            <w:webHidden/>
          </w:rPr>
          <w:tab/>
        </w:r>
        <w:r>
          <w:rPr>
            <w:noProof/>
            <w:webHidden/>
          </w:rPr>
          <w:fldChar w:fldCharType="begin"/>
        </w:r>
        <w:r>
          <w:rPr>
            <w:noProof/>
            <w:webHidden/>
          </w:rPr>
          <w:instrText xml:space="preserve"> PAGEREF _Toc196297362 \h </w:instrText>
        </w:r>
        <w:r>
          <w:rPr>
            <w:noProof/>
            <w:webHidden/>
          </w:rPr>
        </w:r>
        <w:r>
          <w:rPr>
            <w:noProof/>
            <w:webHidden/>
          </w:rPr>
          <w:fldChar w:fldCharType="separate"/>
        </w:r>
        <w:r>
          <w:rPr>
            <w:noProof/>
            <w:webHidden/>
          </w:rPr>
          <w:t>38</w:t>
        </w:r>
        <w:r>
          <w:rPr>
            <w:noProof/>
            <w:webHidden/>
          </w:rPr>
          <w:fldChar w:fldCharType="end"/>
        </w:r>
      </w:hyperlink>
    </w:p>
    <w:p w:rsidR="003D71A1" w:rsidRDefault="003D71A1" w14:paraId="61398BF5" w14:textId="77777777">
      <w:pPr>
        <w:pStyle w:val="TOC2"/>
        <w:rPr>
          <w:rFonts w:asciiTheme="minorHAnsi" w:hAnsiTheme="minorHAnsi" w:eastAsiaTheme="minorEastAsia" w:cstheme="minorBidi"/>
          <w:noProof/>
          <w:color w:val="auto"/>
          <w:kern w:val="2"/>
          <w14:ligatures w14:val="standardContextual"/>
        </w:rPr>
      </w:pPr>
      <w:hyperlink w:history="1" w:anchor="_Toc196297363">
        <w:r w:rsidRPr="0086792B">
          <w:rPr>
            <w:rStyle w:val="Hyperlink"/>
            <w:noProof/>
          </w:rPr>
          <w:t>9.3.</w:t>
        </w:r>
        <w:r>
          <w:rPr>
            <w:rFonts w:asciiTheme="minorHAnsi" w:hAnsiTheme="minorHAnsi" w:eastAsiaTheme="minorEastAsia" w:cstheme="minorBidi"/>
            <w:noProof/>
            <w:color w:val="auto"/>
            <w:kern w:val="2"/>
            <w14:ligatures w14:val="standardContextual"/>
          </w:rPr>
          <w:tab/>
        </w:r>
        <w:r w:rsidRPr="0086792B">
          <w:rPr>
            <w:rStyle w:val="Hyperlink"/>
            <w:noProof/>
          </w:rPr>
          <w:t>Time Period and Frequency for Adverse Event Assessment and Follow-up</w:t>
        </w:r>
        <w:r>
          <w:rPr>
            <w:noProof/>
            <w:webHidden/>
          </w:rPr>
          <w:tab/>
        </w:r>
        <w:r>
          <w:rPr>
            <w:noProof/>
            <w:webHidden/>
          </w:rPr>
          <w:fldChar w:fldCharType="begin"/>
        </w:r>
        <w:r>
          <w:rPr>
            <w:noProof/>
            <w:webHidden/>
          </w:rPr>
          <w:instrText xml:space="preserve"> PAGEREF _Toc196297363 \h </w:instrText>
        </w:r>
        <w:r>
          <w:rPr>
            <w:noProof/>
            <w:webHidden/>
          </w:rPr>
        </w:r>
        <w:r>
          <w:rPr>
            <w:noProof/>
            <w:webHidden/>
          </w:rPr>
          <w:fldChar w:fldCharType="separate"/>
        </w:r>
        <w:r>
          <w:rPr>
            <w:noProof/>
            <w:webHidden/>
          </w:rPr>
          <w:t>39</w:t>
        </w:r>
        <w:r>
          <w:rPr>
            <w:noProof/>
            <w:webHidden/>
          </w:rPr>
          <w:fldChar w:fldCharType="end"/>
        </w:r>
      </w:hyperlink>
    </w:p>
    <w:p w:rsidR="003D71A1" w:rsidRDefault="003D71A1" w14:paraId="77BB1DB4" w14:textId="77777777">
      <w:pPr>
        <w:pStyle w:val="TOC3"/>
        <w:rPr>
          <w:rFonts w:asciiTheme="minorHAnsi" w:hAnsiTheme="minorHAnsi" w:eastAsiaTheme="minorEastAsia" w:cstheme="minorBidi"/>
          <w:noProof/>
          <w:color w:val="auto"/>
          <w:kern w:val="2"/>
          <w14:ligatures w14:val="standardContextual"/>
        </w:rPr>
      </w:pPr>
      <w:hyperlink w:history="1" w:anchor="_Toc196297364">
        <w:r w:rsidRPr="0086792B">
          <w:rPr>
            <w:rStyle w:val="Hyperlink"/>
            <w:noProof/>
          </w:rPr>
          <w:t>9.3.1.</w:t>
        </w:r>
        <w:r>
          <w:rPr>
            <w:rFonts w:asciiTheme="minorHAnsi" w:hAnsiTheme="minorHAnsi" w:eastAsiaTheme="minorEastAsia" w:cstheme="minorBidi"/>
            <w:noProof/>
            <w:color w:val="auto"/>
            <w:kern w:val="2"/>
            <w14:ligatures w14:val="standardContextual"/>
          </w:rPr>
          <w:tab/>
        </w:r>
        <w:r w:rsidRPr="0086792B">
          <w:rPr>
            <w:rStyle w:val="Hyperlink"/>
            <w:noProof/>
          </w:rPr>
          <w:t>Adverse Event and Serious Adverse Event Monitoring</w:t>
        </w:r>
        <w:r>
          <w:rPr>
            <w:noProof/>
            <w:webHidden/>
          </w:rPr>
          <w:tab/>
        </w:r>
        <w:r>
          <w:rPr>
            <w:noProof/>
            <w:webHidden/>
          </w:rPr>
          <w:fldChar w:fldCharType="begin"/>
        </w:r>
        <w:r>
          <w:rPr>
            <w:noProof/>
            <w:webHidden/>
          </w:rPr>
          <w:instrText xml:space="preserve"> PAGEREF _Toc196297364 \h </w:instrText>
        </w:r>
        <w:r>
          <w:rPr>
            <w:noProof/>
            <w:webHidden/>
          </w:rPr>
        </w:r>
        <w:r>
          <w:rPr>
            <w:noProof/>
            <w:webHidden/>
          </w:rPr>
          <w:fldChar w:fldCharType="separate"/>
        </w:r>
        <w:r>
          <w:rPr>
            <w:noProof/>
            <w:webHidden/>
          </w:rPr>
          <w:t>39</w:t>
        </w:r>
        <w:r>
          <w:rPr>
            <w:noProof/>
            <w:webHidden/>
          </w:rPr>
          <w:fldChar w:fldCharType="end"/>
        </w:r>
      </w:hyperlink>
    </w:p>
    <w:p w:rsidR="003D71A1" w:rsidRDefault="003D71A1" w14:paraId="606F6B37" w14:textId="77777777">
      <w:pPr>
        <w:pStyle w:val="TOC3"/>
        <w:rPr>
          <w:rFonts w:asciiTheme="minorHAnsi" w:hAnsiTheme="minorHAnsi" w:eastAsiaTheme="minorEastAsia" w:cstheme="minorBidi"/>
          <w:noProof/>
          <w:color w:val="auto"/>
          <w:kern w:val="2"/>
          <w14:ligatures w14:val="standardContextual"/>
        </w:rPr>
      </w:pPr>
      <w:hyperlink w:history="1" w:anchor="_Toc196297365">
        <w:r w:rsidRPr="0086792B">
          <w:rPr>
            <w:rStyle w:val="Hyperlink"/>
            <w:noProof/>
          </w:rPr>
          <w:t>9.3.2.</w:t>
        </w:r>
        <w:r>
          <w:rPr>
            <w:rFonts w:asciiTheme="minorHAnsi" w:hAnsiTheme="minorHAnsi" w:eastAsiaTheme="minorEastAsia" w:cstheme="minorBidi"/>
            <w:noProof/>
            <w:color w:val="auto"/>
            <w:kern w:val="2"/>
            <w14:ligatures w14:val="standardContextual"/>
          </w:rPr>
          <w:tab/>
        </w:r>
        <w:r w:rsidRPr="0086792B">
          <w:rPr>
            <w:rStyle w:val="Hyperlink"/>
            <w:noProof/>
          </w:rPr>
          <w:t>Follow-up of Events</w:t>
        </w:r>
        <w:r>
          <w:rPr>
            <w:noProof/>
            <w:webHidden/>
          </w:rPr>
          <w:tab/>
        </w:r>
        <w:r>
          <w:rPr>
            <w:noProof/>
            <w:webHidden/>
          </w:rPr>
          <w:fldChar w:fldCharType="begin"/>
        </w:r>
        <w:r>
          <w:rPr>
            <w:noProof/>
            <w:webHidden/>
          </w:rPr>
          <w:instrText xml:space="preserve"> PAGEREF _Toc196297365 \h </w:instrText>
        </w:r>
        <w:r>
          <w:rPr>
            <w:noProof/>
            <w:webHidden/>
          </w:rPr>
        </w:r>
        <w:r>
          <w:rPr>
            <w:noProof/>
            <w:webHidden/>
          </w:rPr>
          <w:fldChar w:fldCharType="separate"/>
        </w:r>
        <w:r>
          <w:rPr>
            <w:noProof/>
            <w:webHidden/>
          </w:rPr>
          <w:t>39</w:t>
        </w:r>
        <w:r>
          <w:rPr>
            <w:noProof/>
            <w:webHidden/>
          </w:rPr>
          <w:fldChar w:fldCharType="end"/>
        </w:r>
      </w:hyperlink>
    </w:p>
    <w:p w:rsidR="003D71A1" w:rsidRDefault="003D71A1" w14:paraId="2D70FB51" w14:textId="77777777">
      <w:pPr>
        <w:pStyle w:val="TOC2"/>
        <w:rPr>
          <w:rFonts w:asciiTheme="minorHAnsi" w:hAnsiTheme="minorHAnsi" w:eastAsiaTheme="minorEastAsia" w:cstheme="minorBidi"/>
          <w:noProof/>
          <w:color w:val="auto"/>
          <w:kern w:val="2"/>
          <w14:ligatures w14:val="standardContextual"/>
        </w:rPr>
      </w:pPr>
      <w:hyperlink w:history="1" w:anchor="_Toc196297366">
        <w:r w:rsidRPr="0086792B">
          <w:rPr>
            <w:rStyle w:val="Hyperlink"/>
            <w:noProof/>
          </w:rPr>
          <w:t>9.4.</w:t>
        </w:r>
        <w:r>
          <w:rPr>
            <w:rFonts w:asciiTheme="minorHAnsi" w:hAnsiTheme="minorHAnsi" w:eastAsiaTheme="minorEastAsia" w:cstheme="minorBidi"/>
            <w:noProof/>
            <w:color w:val="auto"/>
            <w:kern w:val="2"/>
            <w14:ligatures w14:val="standardContextual"/>
          </w:rPr>
          <w:tab/>
        </w:r>
        <w:r w:rsidRPr="0086792B">
          <w:rPr>
            <w:rStyle w:val="Hyperlink"/>
            <w:noProof/>
          </w:rPr>
          <w:t>Reporting Procedures</w:t>
        </w:r>
        <w:r>
          <w:rPr>
            <w:noProof/>
            <w:webHidden/>
          </w:rPr>
          <w:tab/>
        </w:r>
        <w:r>
          <w:rPr>
            <w:noProof/>
            <w:webHidden/>
          </w:rPr>
          <w:fldChar w:fldCharType="begin"/>
        </w:r>
        <w:r>
          <w:rPr>
            <w:noProof/>
            <w:webHidden/>
          </w:rPr>
          <w:instrText xml:space="preserve"> PAGEREF _Toc196297366 \h </w:instrText>
        </w:r>
        <w:r>
          <w:rPr>
            <w:noProof/>
            <w:webHidden/>
          </w:rPr>
        </w:r>
        <w:r>
          <w:rPr>
            <w:noProof/>
            <w:webHidden/>
          </w:rPr>
          <w:fldChar w:fldCharType="separate"/>
        </w:r>
        <w:r>
          <w:rPr>
            <w:noProof/>
            <w:webHidden/>
          </w:rPr>
          <w:t>40</w:t>
        </w:r>
        <w:r>
          <w:rPr>
            <w:noProof/>
            <w:webHidden/>
          </w:rPr>
          <w:fldChar w:fldCharType="end"/>
        </w:r>
      </w:hyperlink>
    </w:p>
    <w:p w:rsidR="003D71A1" w:rsidRDefault="003D71A1" w14:paraId="62662033" w14:textId="77777777">
      <w:pPr>
        <w:pStyle w:val="TOC3"/>
        <w:rPr>
          <w:rFonts w:asciiTheme="minorHAnsi" w:hAnsiTheme="minorHAnsi" w:eastAsiaTheme="minorEastAsia" w:cstheme="minorBidi"/>
          <w:noProof/>
          <w:color w:val="auto"/>
          <w:kern w:val="2"/>
          <w14:ligatures w14:val="standardContextual"/>
        </w:rPr>
      </w:pPr>
      <w:hyperlink w:history="1" w:anchor="_Toc196297367">
        <w:r w:rsidRPr="0086792B">
          <w:rPr>
            <w:rStyle w:val="Hyperlink"/>
            <w:noProof/>
          </w:rPr>
          <w:t>9.4.1.</w:t>
        </w:r>
        <w:r>
          <w:rPr>
            <w:rFonts w:asciiTheme="minorHAnsi" w:hAnsiTheme="minorHAnsi" w:eastAsiaTheme="minorEastAsia" w:cstheme="minorBidi"/>
            <w:noProof/>
            <w:color w:val="auto"/>
            <w:kern w:val="2"/>
            <w14:ligatures w14:val="standardContextual"/>
          </w:rPr>
          <w:tab/>
        </w:r>
        <w:r w:rsidRPr="0086792B">
          <w:rPr>
            <w:rStyle w:val="Hyperlink"/>
            <w:noProof/>
          </w:rPr>
          <w:t>Reporting Serious Adverse Events to the Sponsor</w:t>
        </w:r>
        <w:r>
          <w:rPr>
            <w:noProof/>
            <w:webHidden/>
          </w:rPr>
          <w:tab/>
        </w:r>
        <w:r>
          <w:rPr>
            <w:noProof/>
            <w:webHidden/>
          </w:rPr>
          <w:fldChar w:fldCharType="begin"/>
        </w:r>
        <w:r>
          <w:rPr>
            <w:noProof/>
            <w:webHidden/>
          </w:rPr>
          <w:instrText xml:space="preserve"> PAGEREF _Toc196297367 \h </w:instrText>
        </w:r>
        <w:r>
          <w:rPr>
            <w:noProof/>
            <w:webHidden/>
          </w:rPr>
        </w:r>
        <w:r>
          <w:rPr>
            <w:noProof/>
            <w:webHidden/>
          </w:rPr>
          <w:fldChar w:fldCharType="separate"/>
        </w:r>
        <w:r>
          <w:rPr>
            <w:noProof/>
            <w:webHidden/>
          </w:rPr>
          <w:t>40</w:t>
        </w:r>
        <w:r>
          <w:rPr>
            <w:noProof/>
            <w:webHidden/>
          </w:rPr>
          <w:fldChar w:fldCharType="end"/>
        </w:r>
      </w:hyperlink>
    </w:p>
    <w:p w:rsidR="003D71A1" w:rsidRDefault="003D71A1" w14:paraId="02EE3333" w14:textId="77777777">
      <w:pPr>
        <w:pStyle w:val="TOC3"/>
        <w:rPr>
          <w:rFonts w:asciiTheme="minorHAnsi" w:hAnsiTheme="minorHAnsi" w:eastAsiaTheme="minorEastAsia" w:cstheme="minorBidi"/>
          <w:noProof/>
          <w:color w:val="auto"/>
          <w:kern w:val="2"/>
          <w14:ligatures w14:val="standardContextual"/>
        </w:rPr>
      </w:pPr>
      <w:hyperlink w:history="1" w:anchor="_Toc196297368">
        <w:r w:rsidRPr="0086792B">
          <w:rPr>
            <w:rStyle w:val="Hyperlink"/>
            <w:noProof/>
          </w:rPr>
          <w:t>9.4.2.</w:t>
        </w:r>
        <w:r>
          <w:rPr>
            <w:rFonts w:asciiTheme="minorHAnsi" w:hAnsiTheme="minorHAnsi" w:eastAsiaTheme="minorEastAsia" w:cstheme="minorBidi"/>
            <w:noProof/>
            <w:color w:val="auto"/>
            <w:kern w:val="2"/>
            <w14:ligatures w14:val="standardContextual"/>
          </w:rPr>
          <w:tab/>
        </w:r>
        <w:r w:rsidRPr="0086792B">
          <w:rPr>
            <w:rStyle w:val="Hyperlink"/>
            <w:noProof/>
          </w:rPr>
          <w:t>Reporting Unanticipated Problems to the Sponsor</w:t>
        </w:r>
        <w:r>
          <w:rPr>
            <w:noProof/>
            <w:webHidden/>
          </w:rPr>
          <w:tab/>
        </w:r>
        <w:r>
          <w:rPr>
            <w:noProof/>
            <w:webHidden/>
          </w:rPr>
          <w:fldChar w:fldCharType="begin"/>
        </w:r>
        <w:r>
          <w:rPr>
            <w:noProof/>
            <w:webHidden/>
          </w:rPr>
          <w:instrText xml:space="preserve"> PAGEREF _Toc196297368 \h </w:instrText>
        </w:r>
        <w:r>
          <w:rPr>
            <w:noProof/>
            <w:webHidden/>
          </w:rPr>
        </w:r>
        <w:r>
          <w:rPr>
            <w:noProof/>
            <w:webHidden/>
          </w:rPr>
          <w:fldChar w:fldCharType="separate"/>
        </w:r>
        <w:r>
          <w:rPr>
            <w:noProof/>
            <w:webHidden/>
          </w:rPr>
          <w:t>40</w:t>
        </w:r>
        <w:r>
          <w:rPr>
            <w:noProof/>
            <w:webHidden/>
          </w:rPr>
          <w:fldChar w:fldCharType="end"/>
        </w:r>
      </w:hyperlink>
    </w:p>
    <w:p w:rsidR="003D71A1" w:rsidRDefault="003D71A1" w14:paraId="072EE9DF" w14:textId="77777777">
      <w:pPr>
        <w:pStyle w:val="TOC3"/>
        <w:rPr>
          <w:rFonts w:asciiTheme="minorHAnsi" w:hAnsiTheme="minorHAnsi" w:eastAsiaTheme="minorEastAsia" w:cstheme="minorBidi"/>
          <w:noProof/>
          <w:color w:val="auto"/>
          <w:kern w:val="2"/>
          <w14:ligatures w14:val="standardContextual"/>
        </w:rPr>
      </w:pPr>
      <w:hyperlink w:history="1" w:anchor="_Toc196297369">
        <w:r w:rsidRPr="0086792B">
          <w:rPr>
            <w:rStyle w:val="Hyperlink"/>
            <w:noProof/>
          </w:rPr>
          <w:t>9.4.3.</w:t>
        </w:r>
        <w:r>
          <w:rPr>
            <w:rFonts w:asciiTheme="minorHAnsi" w:hAnsiTheme="minorHAnsi" w:eastAsiaTheme="minorEastAsia" w:cstheme="minorBidi"/>
            <w:noProof/>
            <w:color w:val="auto"/>
            <w:kern w:val="2"/>
            <w14:ligatures w14:val="standardContextual"/>
          </w:rPr>
          <w:tab/>
        </w:r>
        <w:r w:rsidRPr="0086792B">
          <w:rPr>
            <w:rStyle w:val="Hyperlink"/>
            <w:noProof/>
          </w:rPr>
          <w:t>Regulatory Reporting Requirements</w:t>
        </w:r>
        <w:r>
          <w:rPr>
            <w:noProof/>
            <w:webHidden/>
          </w:rPr>
          <w:tab/>
        </w:r>
        <w:r>
          <w:rPr>
            <w:noProof/>
            <w:webHidden/>
          </w:rPr>
          <w:fldChar w:fldCharType="begin"/>
        </w:r>
        <w:r>
          <w:rPr>
            <w:noProof/>
            <w:webHidden/>
          </w:rPr>
          <w:instrText xml:space="preserve"> PAGEREF _Toc196297369 \h </w:instrText>
        </w:r>
        <w:r>
          <w:rPr>
            <w:noProof/>
            <w:webHidden/>
          </w:rPr>
        </w:r>
        <w:r>
          <w:rPr>
            <w:noProof/>
            <w:webHidden/>
          </w:rPr>
          <w:fldChar w:fldCharType="separate"/>
        </w:r>
        <w:r>
          <w:rPr>
            <w:noProof/>
            <w:webHidden/>
          </w:rPr>
          <w:t>41</w:t>
        </w:r>
        <w:r>
          <w:rPr>
            <w:noProof/>
            <w:webHidden/>
          </w:rPr>
          <w:fldChar w:fldCharType="end"/>
        </w:r>
      </w:hyperlink>
    </w:p>
    <w:p w:rsidR="003D71A1" w:rsidRDefault="003D71A1" w14:paraId="2DCEC849" w14:textId="77777777">
      <w:pPr>
        <w:pStyle w:val="TOC3"/>
        <w:rPr>
          <w:rFonts w:asciiTheme="minorHAnsi" w:hAnsiTheme="minorHAnsi" w:eastAsiaTheme="minorEastAsia" w:cstheme="minorBidi"/>
          <w:noProof/>
          <w:color w:val="auto"/>
          <w:kern w:val="2"/>
          <w14:ligatures w14:val="standardContextual"/>
        </w:rPr>
      </w:pPr>
      <w:hyperlink w:history="1" w:anchor="_Toc196297370">
        <w:r w:rsidRPr="0086792B">
          <w:rPr>
            <w:rStyle w:val="Hyperlink"/>
            <w:noProof/>
          </w:rPr>
          <w:t>9.4.4.</w:t>
        </w:r>
        <w:r>
          <w:rPr>
            <w:rFonts w:asciiTheme="minorHAnsi" w:hAnsiTheme="minorHAnsi" w:eastAsiaTheme="minorEastAsia" w:cstheme="minorBidi"/>
            <w:noProof/>
            <w:color w:val="auto"/>
            <w:kern w:val="2"/>
            <w14:ligatures w14:val="standardContextual"/>
          </w:rPr>
          <w:tab/>
        </w:r>
        <w:r w:rsidRPr="0086792B">
          <w:rPr>
            <w:rStyle w:val="Hyperlink"/>
            <w:noProof/>
          </w:rPr>
          <w:t>Pregnancy Reporting</w:t>
        </w:r>
        <w:r>
          <w:rPr>
            <w:noProof/>
            <w:webHidden/>
          </w:rPr>
          <w:tab/>
        </w:r>
        <w:r>
          <w:rPr>
            <w:noProof/>
            <w:webHidden/>
          </w:rPr>
          <w:fldChar w:fldCharType="begin"/>
        </w:r>
        <w:r>
          <w:rPr>
            <w:noProof/>
            <w:webHidden/>
          </w:rPr>
          <w:instrText xml:space="preserve"> PAGEREF _Toc196297370 \h </w:instrText>
        </w:r>
        <w:r>
          <w:rPr>
            <w:noProof/>
            <w:webHidden/>
          </w:rPr>
        </w:r>
        <w:r>
          <w:rPr>
            <w:noProof/>
            <w:webHidden/>
          </w:rPr>
          <w:fldChar w:fldCharType="separate"/>
        </w:r>
        <w:r>
          <w:rPr>
            <w:noProof/>
            <w:webHidden/>
          </w:rPr>
          <w:t>41</w:t>
        </w:r>
        <w:r>
          <w:rPr>
            <w:noProof/>
            <w:webHidden/>
          </w:rPr>
          <w:fldChar w:fldCharType="end"/>
        </w:r>
      </w:hyperlink>
    </w:p>
    <w:p w:rsidR="003D71A1" w:rsidRDefault="003D71A1" w14:paraId="70E672CC"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71">
        <w:r w:rsidRPr="0086792B">
          <w:rPr>
            <w:rStyle w:val="Hyperlink"/>
            <w:noProof/>
          </w:rPr>
          <w:t>10.</w:t>
        </w:r>
        <w:r>
          <w:rPr>
            <w:rFonts w:asciiTheme="minorHAnsi" w:hAnsiTheme="minorHAnsi" w:eastAsiaTheme="minorEastAsia" w:cstheme="minorBidi"/>
            <w:caps w:val="0"/>
            <w:noProof/>
            <w:color w:val="auto"/>
            <w:kern w:val="2"/>
            <w14:ligatures w14:val="standardContextual"/>
          </w:rPr>
          <w:tab/>
        </w:r>
        <w:r w:rsidRPr="0086792B">
          <w:rPr>
            <w:rStyle w:val="Hyperlink"/>
            <w:noProof/>
          </w:rPr>
          <w:t>Statistical Considerations</w:t>
        </w:r>
        <w:r>
          <w:rPr>
            <w:noProof/>
            <w:webHidden/>
          </w:rPr>
          <w:tab/>
        </w:r>
        <w:r>
          <w:rPr>
            <w:noProof/>
            <w:webHidden/>
          </w:rPr>
          <w:fldChar w:fldCharType="begin"/>
        </w:r>
        <w:r>
          <w:rPr>
            <w:noProof/>
            <w:webHidden/>
          </w:rPr>
          <w:instrText xml:space="preserve"> PAGEREF _Toc196297371 \h </w:instrText>
        </w:r>
        <w:r>
          <w:rPr>
            <w:noProof/>
            <w:webHidden/>
          </w:rPr>
        </w:r>
        <w:r>
          <w:rPr>
            <w:noProof/>
            <w:webHidden/>
          </w:rPr>
          <w:fldChar w:fldCharType="separate"/>
        </w:r>
        <w:r>
          <w:rPr>
            <w:noProof/>
            <w:webHidden/>
          </w:rPr>
          <w:t>41</w:t>
        </w:r>
        <w:r>
          <w:rPr>
            <w:noProof/>
            <w:webHidden/>
          </w:rPr>
          <w:fldChar w:fldCharType="end"/>
        </w:r>
      </w:hyperlink>
    </w:p>
    <w:p w:rsidR="003D71A1" w:rsidRDefault="003D71A1" w14:paraId="53CEE858" w14:textId="77777777">
      <w:pPr>
        <w:pStyle w:val="TOC2"/>
        <w:rPr>
          <w:rFonts w:asciiTheme="minorHAnsi" w:hAnsiTheme="minorHAnsi" w:eastAsiaTheme="minorEastAsia" w:cstheme="minorBidi"/>
          <w:noProof/>
          <w:color w:val="auto"/>
          <w:kern w:val="2"/>
          <w14:ligatures w14:val="standardContextual"/>
        </w:rPr>
      </w:pPr>
      <w:hyperlink w:history="1" w:anchor="_Toc196297372">
        <w:r w:rsidRPr="0086792B">
          <w:rPr>
            <w:rStyle w:val="Hyperlink"/>
            <w:noProof/>
          </w:rPr>
          <w:t>10.1.</w:t>
        </w:r>
        <w:r>
          <w:rPr>
            <w:rFonts w:asciiTheme="minorHAnsi" w:hAnsiTheme="minorHAnsi" w:eastAsiaTheme="minorEastAsia" w:cstheme="minorBidi"/>
            <w:noProof/>
            <w:color w:val="auto"/>
            <w:kern w:val="2"/>
            <w14:ligatures w14:val="standardContextual"/>
          </w:rPr>
          <w:tab/>
        </w:r>
        <w:r w:rsidRPr="0086792B">
          <w:rPr>
            <w:rStyle w:val="Hyperlink"/>
            <w:noProof/>
          </w:rPr>
          <w:t>Estimands</w:t>
        </w:r>
        <w:r>
          <w:rPr>
            <w:noProof/>
            <w:webHidden/>
          </w:rPr>
          <w:tab/>
        </w:r>
        <w:r>
          <w:rPr>
            <w:noProof/>
            <w:webHidden/>
          </w:rPr>
          <w:fldChar w:fldCharType="begin"/>
        </w:r>
        <w:r>
          <w:rPr>
            <w:noProof/>
            <w:webHidden/>
          </w:rPr>
          <w:instrText xml:space="preserve"> PAGEREF _Toc196297372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43B44D50" w14:textId="77777777">
      <w:pPr>
        <w:pStyle w:val="TOC2"/>
        <w:rPr>
          <w:rFonts w:asciiTheme="minorHAnsi" w:hAnsiTheme="minorHAnsi" w:eastAsiaTheme="minorEastAsia" w:cstheme="minorBidi"/>
          <w:noProof/>
          <w:color w:val="auto"/>
          <w:kern w:val="2"/>
          <w14:ligatures w14:val="standardContextual"/>
        </w:rPr>
      </w:pPr>
      <w:hyperlink w:history="1" w:anchor="_Toc196297373">
        <w:r w:rsidRPr="0086792B">
          <w:rPr>
            <w:rStyle w:val="Hyperlink"/>
            <w:noProof/>
          </w:rPr>
          <w:t>10.2.</w:t>
        </w:r>
        <w:r>
          <w:rPr>
            <w:rFonts w:asciiTheme="minorHAnsi" w:hAnsiTheme="minorHAnsi" w:eastAsiaTheme="minorEastAsia" w:cstheme="minorBidi"/>
            <w:noProof/>
            <w:color w:val="auto"/>
            <w:kern w:val="2"/>
            <w14:ligatures w14:val="standardContextual"/>
          </w:rPr>
          <w:tab/>
        </w:r>
        <w:r w:rsidRPr="0086792B">
          <w:rPr>
            <w:rStyle w:val="Hyperlink"/>
            <w:noProof/>
          </w:rPr>
          <w:t>Missing Data</w:t>
        </w:r>
        <w:r>
          <w:rPr>
            <w:noProof/>
            <w:webHidden/>
          </w:rPr>
          <w:tab/>
        </w:r>
        <w:r>
          <w:rPr>
            <w:noProof/>
            <w:webHidden/>
          </w:rPr>
          <w:fldChar w:fldCharType="begin"/>
        </w:r>
        <w:r>
          <w:rPr>
            <w:noProof/>
            <w:webHidden/>
          </w:rPr>
          <w:instrText xml:space="preserve"> PAGEREF _Toc196297373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7706CBA1" w14:textId="77777777">
      <w:pPr>
        <w:pStyle w:val="TOC2"/>
        <w:rPr>
          <w:rFonts w:asciiTheme="minorHAnsi" w:hAnsiTheme="minorHAnsi" w:eastAsiaTheme="minorEastAsia" w:cstheme="minorBidi"/>
          <w:noProof/>
          <w:color w:val="auto"/>
          <w:kern w:val="2"/>
          <w14:ligatures w14:val="standardContextual"/>
        </w:rPr>
      </w:pPr>
      <w:hyperlink w:history="1" w:anchor="_Toc196297374">
        <w:r w:rsidRPr="0086792B">
          <w:rPr>
            <w:rStyle w:val="Hyperlink"/>
            <w:noProof/>
          </w:rPr>
          <w:t>10.3.</w:t>
        </w:r>
        <w:r>
          <w:rPr>
            <w:rFonts w:asciiTheme="minorHAnsi" w:hAnsiTheme="minorHAnsi" w:eastAsiaTheme="minorEastAsia" w:cstheme="minorBidi"/>
            <w:noProof/>
            <w:color w:val="auto"/>
            <w:kern w:val="2"/>
            <w14:ligatures w14:val="standardContextual"/>
          </w:rPr>
          <w:tab/>
        </w:r>
        <w:r w:rsidRPr="0086792B">
          <w:rPr>
            <w:rStyle w:val="Hyperlink"/>
            <w:noProof/>
          </w:rPr>
          <w:t>Determination of Sample Size</w:t>
        </w:r>
        <w:r>
          <w:rPr>
            <w:noProof/>
            <w:webHidden/>
          </w:rPr>
          <w:tab/>
        </w:r>
        <w:r>
          <w:rPr>
            <w:noProof/>
            <w:webHidden/>
          </w:rPr>
          <w:fldChar w:fldCharType="begin"/>
        </w:r>
        <w:r>
          <w:rPr>
            <w:noProof/>
            <w:webHidden/>
          </w:rPr>
          <w:instrText xml:space="preserve"> PAGEREF _Toc196297374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5ABEC9F6" w14:textId="77777777">
      <w:pPr>
        <w:pStyle w:val="TOC2"/>
        <w:rPr>
          <w:rFonts w:asciiTheme="minorHAnsi" w:hAnsiTheme="minorHAnsi" w:eastAsiaTheme="minorEastAsia" w:cstheme="minorBidi"/>
          <w:noProof/>
          <w:color w:val="auto"/>
          <w:kern w:val="2"/>
          <w14:ligatures w14:val="standardContextual"/>
        </w:rPr>
      </w:pPr>
      <w:hyperlink w:history="1" w:anchor="_Toc196297375">
        <w:r w:rsidRPr="0086792B">
          <w:rPr>
            <w:rStyle w:val="Hyperlink"/>
            <w:noProof/>
          </w:rPr>
          <w:t>10.4.</w:t>
        </w:r>
        <w:r>
          <w:rPr>
            <w:rFonts w:asciiTheme="minorHAnsi" w:hAnsiTheme="minorHAnsi" w:eastAsiaTheme="minorEastAsia" w:cstheme="minorBidi"/>
            <w:noProof/>
            <w:color w:val="auto"/>
            <w:kern w:val="2"/>
            <w14:ligatures w14:val="standardContextual"/>
          </w:rPr>
          <w:tab/>
        </w:r>
        <w:r w:rsidRPr="0086792B">
          <w:rPr>
            <w:rStyle w:val="Hyperlink"/>
            <w:noProof/>
          </w:rPr>
          <w:t>Analysis Populations</w:t>
        </w:r>
        <w:r>
          <w:rPr>
            <w:noProof/>
            <w:webHidden/>
          </w:rPr>
          <w:tab/>
        </w:r>
        <w:r>
          <w:rPr>
            <w:noProof/>
            <w:webHidden/>
          </w:rPr>
          <w:fldChar w:fldCharType="begin"/>
        </w:r>
        <w:r>
          <w:rPr>
            <w:noProof/>
            <w:webHidden/>
          </w:rPr>
          <w:instrText xml:space="preserve"> PAGEREF _Toc196297375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6456C08D" w14:textId="77777777">
      <w:pPr>
        <w:pStyle w:val="TOC3"/>
        <w:rPr>
          <w:rFonts w:asciiTheme="minorHAnsi" w:hAnsiTheme="minorHAnsi" w:eastAsiaTheme="minorEastAsia" w:cstheme="minorBidi"/>
          <w:noProof/>
          <w:color w:val="auto"/>
          <w:kern w:val="2"/>
          <w14:ligatures w14:val="standardContextual"/>
        </w:rPr>
      </w:pPr>
      <w:hyperlink w:history="1" w:anchor="_Toc196297376">
        <w:r w:rsidRPr="0086792B">
          <w:rPr>
            <w:rStyle w:val="Hyperlink"/>
            <w:noProof/>
          </w:rPr>
          <w:t>10.4.1.</w:t>
        </w:r>
        <w:r>
          <w:rPr>
            <w:rFonts w:asciiTheme="minorHAnsi" w:hAnsiTheme="minorHAnsi" w:eastAsiaTheme="minorEastAsia" w:cstheme="minorBidi"/>
            <w:noProof/>
            <w:color w:val="auto"/>
            <w:kern w:val="2"/>
            <w14:ligatures w14:val="standardContextual"/>
          </w:rPr>
          <w:tab/>
        </w:r>
        <w:r w:rsidRPr="0086792B">
          <w:rPr>
            <w:rStyle w:val="Hyperlink"/>
            <w:noProof/>
          </w:rPr>
          <w:t>Safety Population</w:t>
        </w:r>
        <w:r>
          <w:rPr>
            <w:noProof/>
            <w:webHidden/>
          </w:rPr>
          <w:tab/>
        </w:r>
        <w:r>
          <w:rPr>
            <w:noProof/>
            <w:webHidden/>
          </w:rPr>
          <w:fldChar w:fldCharType="begin"/>
        </w:r>
        <w:r>
          <w:rPr>
            <w:noProof/>
            <w:webHidden/>
          </w:rPr>
          <w:instrText xml:space="preserve"> PAGEREF _Toc196297376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6F25C76C" w14:textId="77777777">
      <w:pPr>
        <w:pStyle w:val="TOC3"/>
        <w:rPr>
          <w:rFonts w:asciiTheme="minorHAnsi" w:hAnsiTheme="minorHAnsi" w:eastAsiaTheme="minorEastAsia" w:cstheme="minorBidi"/>
          <w:noProof/>
          <w:color w:val="auto"/>
          <w:kern w:val="2"/>
          <w14:ligatures w14:val="standardContextual"/>
        </w:rPr>
      </w:pPr>
      <w:hyperlink w:history="1" w:anchor="_Toc196297377">
        <w:r w:rsidRPr="0086792B">
          <w:rPr>
            <w:rStyle w:val="Hyperlink"/>
            <w:noProof/>
          </w:rPr>
          <w:t>10.4.2.</w:t>
        </w:r>
        <w:r>
          <w:rPr>
            <w:rFonts w:asciiTheme="minorHAnsi" w:hAnsiTheme="minorHAnsi" w:eastAsiaTheme="minorEastAsia" w:cstheme="minorBidi"/>
            <w:noProof/>
            <w:color w:val="auto"/>
            <w:kern w:val="2"/>
            <w14:ligatures w14:val="standardContextual"/>
          </w:rPr>
          <w:tab/>
        </w:r>
        <w:r w:rsidRPr="0086792B">
          <w:rPr>
            <w:rStyle w:val="Hyperlink"/>
            <w:noProof/>
          </w:rPr>
          <w:t>Pharmacokinetic Population</w:t>
        </w:r>
        <w:r>
          <w:rPr>
            <w:noProof/>
            <w:webHidden/>
          </w:rPr>
          <w:tab/>
        </w:r>
        <w:r>
          <w:rPr>
            <w:noProof/>
            <w:webHidden/>
          </w:rPr>
          <w:fldChar w:fldCharType="begin"/>
        </w:r>
        <w:r>
          <w:rPr>
            <w:noProof/>
            <w:webHidden/>
          </w:rPr>
          <w:instrText xml:space="preserve"> PAGEREF _Toc196297377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17607126" w14:textId="77777777">
      <w:pPr>
        <w:pStyle w:val="TOC2"/>
        <w:rPr>
          <w:rFonts w:asciiTheme="minorHAnsi" w:hAnsiTheme="minorHAnsi" w:eastAsiaTheme="minorEastAsia" w:cstheme="minorBidi"/>
          <w:noProof/>
          <w:color w:val="auto"/>
          <w:kern w:val="2"/>
          <w14:ligatures w14:val="standardContextual"/>
        </w:rPr>
      </w:pPr>
      <w:hyperlink w:history="1" w:anchor="_Toc196297378">
        <w:r w:rsidRPr="0086792B">
          <w:rPr>
            <w:rStyle w:val="Hyperlink"/>
            <w:noProof/>
          </w:rPr>
          <w:t>10.5.</w:t>
        </w:r>
        <w:r>
          <w:rPr>
            <w:rFonts w:asciiTheme="minorHAnsi" w:hAnsiTheme="minorHAnsi" w:eastAsiaTheme="minorEastAsia" w:cstheme="minorBidi"/>
            <w:noProof/>
            <w:color w:val="auto"/>
            <w:kern w:val="2"/>
            <w14:ligatures w14:val="standardContextual"/>
          </w:rPr>
          <w:tab/>
        </w:r>
        <w:r w:rsidRPr="0086792B">
          <w:rPr>
            <w:rStyle w:val="Hyperlink"/>
            <w:noProof/>
          </w:rPr>
          <w:t>Statistical Analysis Methods</w:t>
        </w:r>
        <w:r>
          <w:rPr>
            <w:noProof/>
            <w:webHidden/>
          </w:rPr>
          <w:tab/>
        </w:r>
        <w:r>
          <w:rPr>
            <w:noProof/>
            <w:webHidden/>
          </w:rPr>
          <w:fldChar w:fldCharType="begin"/>
        </w:r>
        <w:r>
          <w:rPr>
            <w:noProof/>
            <w:webHidden/>
          </w:rPr>
          <w:instrText xml:space="preserve"> PAGEREF _Toc196297378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69E17C78" w14:textId="77777777">
      <w:pPr>
        <w:pStyle w:val="TOC3"/>
        <w:rPr>
          <w:rFonts w:asciiTheme="minorHAnsi" w:hAnsiTheme="minorHAnsi" w:eastAsiaTheme="minorEastAsia" w:cstheme="minorBidi"/>
          <w:noProof/>
          <w:color w:val="auto"/>
          <w:kern w:val="2"/>
          <w14:ligatures w14:val="standardContextual"/>
        </w:rPr>
      </w:pPr>
      <w:hyperlink w:history="1" w:anchor="_Toc196297379">
        <w:r w:rsidRPr="0086792B">
          <w:rPr>
            <w:rStyle w:val="Hyperlink"/>
            <w:noProof/>
          </w:rPr>
          <w:t>10.5.1.</w:t>
        </w:r>
        <w:r>
          <w:rPr>
            <w:rFonts w:asciiTheme="minorHAnsi" w:hAnsiTheme="minorHAnsi" w:eastAsiaTheme="minorEastAsia" w:cstheme="minorBidi"/>
            <w:noProof/>
            <w:color w:val="auto"/>
            <w:kern w:val="2"/>
            <w14:ligatures w14:val="standardContextual"/>
          </w:rPr>
          <w:tab/>
        </w:r>
        <w:r w:rsidRPr="0086792B">
          <w:rPr>
            <w:rStyle w:val="Hyperlink"/>
            <w:noProof/>
          </w:rPr>
          <w:t>Disposition and Demographics</w:t>
        </w:r>
        <w:r>
          <w:rPr>
            <w:noProof/>
            <w:webHidden/>
          </w:rPr>
          <w:tab/>
        </w:r>
        <w:r>
          <w:rPr>
            <w:noProof/>
            <w:webHidden/>
          </w:rPr>
          <w:fldChar w:fldCharType="begin"/>
        </w:r>
        <w:r>
          <w:rPr>
            <w:noProof/>
            <w:webHidden/>
          </w:rPr>
          <w:instrText xml:space="preserve"> PAGEREF _Toc196297379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0A70F43E" w14:textId="77777777">
      <w:pPr>
        <w:pStyle w:val="TOC3"/>
        <w:rPr>
          <w:rFonts w:asciiTheme="minorHAnsi" w:hAnsiTheme="minorHAnsi" w:eastAsiaTheme="minorEastAsia" w:cstheme="minorBidi"/>
          <w:noProof/>
          <w:color w:val="auto"/>
          <w:kern w:val="2"/>
          <w14:ligatures w14:val="standardContextual"/>
        </w:rPr>
      </w:pPr>
      <w:hyperlink w:history="1" w:anchor="_Toc196297380">
        <w:r w:rsidRPr="0086792B">
          <w:rPr>
            <w:rStyle w:val="Hyperlink"/>
            <w:noProof/>
          </w:rPr>
          <w:t>10.5.2.</w:t>
        </w:r>
        <w:r>
          <w:rPr>
            <w:rFonts w:asciiTheme="minorHAnsi" w:hAnsiTheme="minorHAnsi" w:eastAsiaTheme="minorEastAsia" w:cstheme="minorBidi"/>
            <w:noProof/>
            <w:color w:val="auto"/>
            <w:kern w:val="2"/>
            <w14:ligatures w14:val="standardContextual"/>
          </w:rPr>
          <w:tab/>
        </w:r>
        <w:r w:rsidRPr="0086792B">
          <w:rPr>
            <w:rStyle w:val="Hyperlink"/>
            <w:noProof/>
          </w:rPr>
          <w:t>Pharmacokinetic Analysis</w:t>
        </w:r>
        <w:r>
          <w:rPr>
            <w:noProof/>
            <w:webHidden/>
          </w:rPr>
          <w:tab/>
        </w:r>
        <w:r>
          <w:rPr>
            <w:noProof/>
            <w:webHidden/>
          </w:rPr>
          <w:fldChar w:fldCharType="begin"/>
        </w:r>
        <w:r>
          <w:rPr>
            <w:noProof/>
            <w:webHidden/>
          </w:rPr>
          <w:instrText xml:space="preserve"> PAGEREF _Toc196297380 \h </w:instrText>
        </w:r>
        <w:r>
          <w:rPr>
            <w:noProof/>
            <w:webHidden/>
          </w:rPr>
        </w:r>
        <w:r>
          <w:rPr>
            <w:noProof/>
            <w:webHidden/>
          </w:rPr>
          <w:fldChar w:fldCharType="separate"/>
        </w:r>
        <w:r>
          <w:rPr>
            <w:noProof/>
            <w:webHidden/>
          </w:rPr>
          <w:t>42</w:t>
        </w:r>
        <w:r>
          <w:rPr>
            <w:noProof/>
            <w:webHidden/>
          </w:rPr>
          <w:fldChar w:fldCharType="end"/>
        </w:r>
      </w:hyperlink>
    </w:p>
    <w:p w:rsidR="003D71A1" w:rsidRDefault="003D71A1" w14:paraId="2A56B089" w14:textId="77777777">
      <w:pPr>
        <w:pStyle w:val="TOC3"/>
        <w:rPr>
          <w:rFonts w:asciiTheme="minorHAnsi" w:hAnsiTheme="minorHAnsi" w:eastAsiaTheme="minorEastAsia" w:cstheme="minorBidi"/>
          <w:noProof/>
          <w:color w:val="auto"/>
          <w:kern w:val="2"/>
          <w14:ligatures w14:val="standardContextual"/>
        </w:rPr>
      </w:pPr>
      <w:hyperlink w:history="1" w:anchor="_Toc196297381">
        <w:r w:rsidRPr="0086792B">
          <w:rPr>
            <w:rStyle w:val="Hyperlink"/>
            <w:noProof/>
          </w:rPr>
          <w:t>10.5.3.</w:t>
        </w:r>
        <w:r>
          <w:rPr>
            <w:rFonts w:asciiTheme="minorHAnsi" w:hAnsiTheme="minorHAnsi" w:eastAsiaTheme="minorEastAsia" w:cstheme="minorBidi"/>
            <w:noProof/>
            <w:color w:val="auto"/>
            <w:kern w:val="2"/>
            <w14:ligatures w14:val="standardContextual"/>
          </w:rPr>
          <w:tab/>
        </w:r>
        <w:r w:rsidRPr="0086792B">
          <w:rPr>
            <w:rStyle w:val="Hyperlink"/>
            <w:noProof/>
          </w:rPr>
          <w:t>Safety Analysis</w:t>
        </w:r>
        <w:r>
          <w:rPr>
            <w:noProof/>
            <w:webHidden/>
          </w:rPr>
          <w:tab/>
        </w:r>
        <w:r>
          <w:rPr>
            <w:noProof/>
            <w:webHidden/>
          </w:rPr>
          <w:fldChar w:fldCharType="begin"/>
        </w:r>
        <w:r>
          <w:rPr>
            <w:noProof/>
            <w:webHidden/>
          </w:rPr>
          <w:instrText xml:space="preserve"> PAGEREF _Toc196297381 \h </w:instrText>
        </w:r>
        <w:r>
          <w:rPr>
            <w:noProof/>
            <w:webHidden/>
          </w:rPr>
        </w:r>
        <w:r>
          <w:rPr>
            <w:noProof/>
            <w:webHidden/>
          </w:rPr>
          <w:fldChar w:fldCharType="separate"/>
        </w:r>
        <w:r>
          <w:rPr>
            <w:noProof/>
            <w:webHidden/>
          </w:rPr>
          <w:t>44</w:t>
        </w:r>
        <w:r>
          <w:rPr>
            <w:noProof/>
            <w:webHidden/>
          </w:rPr>
          <w:fldChar w:fldCharType="end"/>
        </w:r>
      </w:hyperlink>
    </w:p>
    <w:p w:rsidR="003D71A1" w:rsidRDefault="003D71A1" w14:paraId="5ABF5295" w14:textId="77777777">
      <w:pPr>
        <w:pStyle w:val="TOC3"/>
        <w:rPr>
          <w:rFonts w:asciiTheme="minorHAnsi" w:hAnsiTheme="minorHAnsi" w:eastAsiaTheme="minorEastAsia" w:cstheme="minorBidi"/>
          <w:noProof/>
          <w:color w:val="auto"/>
          <w:kern w:val="2"/>
          <w14:ligatures w14:val="standardContextual"/>
        </w:rPr>
      </w:pPr>
      <w:hyperlink w:history="1" w:anchor="_Toc196297382">
        <w:r w:rsidRPr="0086792B">
          <w:rPr>
            <w:rStyle w:val="Hyperlink"/>
            <w:noProof/>
          </w:rPr>
          <w:t>10.5.4.</w:t>
        </w:r>
        <w:r>
          <w:rPr>
            <w:rFonts w:asciiTheme="minorHAnsi" w:hAnsiTheme="minorHAnsi" w:eastAsiaTheme="minorEastAsia" w:cstheme="minorBidi"/>
            <w:noProof/>
            <w:color w:val="auto"/>
            <w:kern w:val="2"/>
            <w14:ligatures w14:val="standardContextual"/>
          </w:rPr>
          <w:tab/>
        </w:r>
        <w:r w:rsidRPr="0086792B">
          <w:rPr>
            <w:rStyle w:val="Hyperlink"/>
            <w:noProof/>
          </w:rPr>
          <w:t>Interim Analysis</w:t>
        </w:r>
        <w:r>
          <w:rPr>
            <w:noProof/>
            <w:webHidden/>
          </w:rPr>
          <w:tab/>
        </w:r>
        <w:r>
          <w:rPr>
            <w:noProof/>
            <w:webHidden/>
          </w:rPr>
          <w:fldChar w:fldCharType="begin"/>
        </w:r>
        <w:r>
          <w:rPr>
            <w:noProof/>
            <w:webHidden/>
          </w:rPr>
          <w:instrText xml:space="preserve"> PAGEREF _Toc196297382 \h </w:instrText>
        </w:r>
        <w:r>
          <w:rPr>
            <w:noProof/>
            <w:webHidden/>
          </w:rPr>
        </w:r>
        <w:r>
          <w:rPr>
            <w:noProof/>
            <w:webHidden/>
          </w:rPr>
          <w:fldChar w:fldCharType="separate"/>
        </w:r>
        <w:r>
          <w:rPr>
            <w:noProof/>
            <w:webHidden/>
          </w:rPr>
          <w:t>45</w:t>
        </w:r>
        <w:r>
          <w:rPr>
            <w:noProof/>
            <w:webHidden/>
          </w:rPr>
          <w:fldChar w:fldCharType="end"/>
        </w:r>
      </w:hyperlink>
    </w:p>
    <w:p w:rsidR="003D71A1" w:rsidRDefault="003D71A1" w14:paraId="78CFFDA9"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83">
        <w:r w:rsidRPr="0086792B">
          <w:rPr>
            <w:rStyle w:val="Hyperlink"/>
            <w:noProof/>
          </w:rPr>
          <w:t>11.</w:t>
        </w:r>
        <w:r>
          <w:rPr>
            <w:rFonts w:asciiTheme="minorHAnsi" w:hAnsiTheme="minorHAnsi" w:eastAsiaTheme="minorEastAsia" w:cstheme="minorBidi"/>
            <w:caps w:val="0"/>
            <w:noProof/>
            <w:color w:val="auto"/>
            <w:kern w:val="2"/>
            <w14:ligatures w14:val="standardContextual"/>
          </w:rPr>
          <w:tab/>
        </w:r>
        <w:r w:rsidRPr="0086792B">
          <w:rPr>
            <w:rStyle w:val="Hyperlink"/>
            <w:noProof/>
          </w:rPr>
          <w:t>Supporting Documentation and Regulatory and Operational Considerations</w:t>
        </w:r>
        <w:r>
          <w:rPr>
            <w:noProof/>
            <w:webHidden/>
          </w:rPr>
          <w:tab/>
        </w:r>
        <w:r>
          <w:rPr>
            <w:noProof/>
            <w:webHidden/>
          </w:rPr>
          <w:fldChar w:fldCharType="begin"/>
        </w:r>
        <w:r>
          <w:rPr>
            <w:noProof/>
            <w:webHidden/>
          </w:rPr>
          <w:instrText xml:space="preserve"> PAGEREF _Toc196297383 \h </w:instrText>
        </w:r>
        <w:r>
          <w:rPr>
            <w:noProof/>
            <w:webHidden/>
          </w:rPr>
        </w:r>
        <w:r>
          <w:rPr>
            <w:noProof/>
            <w:webHidden/>
          </w:rPr>
          <w:fldChar w:fldCharType="separate"/>
        </w:r>
        <w:r>
          <w:rPr>
            <w:noProof/>
            <w:webHidden/>
          </w:rPr>
          <w:t>45</w:t>
        </w:r>
        <w:r>
          <w:rPr>
            <w:noProof/>
            <w:webHidden/>
          </w:rPr>
          <w:fldChar w:fldCharType="end"/>
        </w:r>
      </w:hyperlink>
    </w:p>
    <w:p w:rsidR="003D71A1" w:rsidRDefault="003D71A1" w14:paraId="5E432CEF" w14:textId="77777777">
      <w:pPr>
        <w:pStyle w:val="TOC2"/>
        <w:rPr>
          <w:rFonts w:asciiTheme="minorHAnsi" w:hAnsiTheme="minorHAnsi" w:eastAsiaTheme="minorEastAsia" w:cstheme="minorBidi"/>
          <w:noProof/>
          <w:color w:val="auto"/>
          <w:kern w:val="2"/>
          <w14:ligatures w14:val="standardContextual"/>
        </w:rPr>
      </w:pPr>
      <w:hyperlink w:history="1" w:anchor="_Toc196297384">
        <w:r w:rsidRPr="0086792B">
          <w:rPr>
            <w:rStyle w:val="Hyperlink"/>
            <w:noProof/>
          </w:rPr>
          <w:t>11.1.</w:t>
        </w:r>
        <w:r>
          <w:rPr>
            <w:rFonts w:asciiTheme="minorHAnsi" w:hAnsiTheme="minorHAnsi" w:eastAsiaTheme="minorEastAsia" w:cstheme="minorBidi"/>
            <w:noProof/>
            <w:color w:val="auto"/>
            <w:kern w:val="2"/>
            <w14:ligatures w14:val="standardContextual"/>
          </w:rPr>
          <w:tab/>
        </w:r>
        <w:r w:rsidRPr="0086792B">
          <w:rPr>
            <w:rStyle w:val="Hyperlink"/>
            <w:noProof/>
          </w:rPr>
          <w:t>Regulatory and Ethical Considerations</w:t>
        </w:r>
        <w:r>
          <w:rPr>
            <w:noProof/>
            <w:webHidden/>
          </w:rPr>
          <w:tab/>
        </w:r>
        <w:r>
          <w:rPr>
            <w:noProof/>
            <w:webHidden/>
          </w:rPr>
          <w:fldChar w:fldCharType="begin"/>
        </w:r>
        <w:r>
          <w:rPr>
            <w:noProof/>
            <w:webHidden/>
          </w:rPr>
          <w:instrText xml:space="preserve"> PAGEREF _Toc196297384 \h </w:instrText>
        </w:r>
        <w:r>
          <w:rPr>
            <w:noProof/>
            <w:webHidden/>
          </w:rPr>
        </w:r>
        <w:r>
          <w:rPr>
            <w:noProof/>
            <w:webHidden/>
          </w:rPr>
          <w:fldChar w:fldCharType="separate"/>
        </w:r>
        <w:r>
          <w:rPr>
            <w:noProof/>
            <w:webHidden/>
          </w:rPr>
          <w:t>45</w:t>
        </w:r>
        <w:r>
          <w:rPr>
            <w:noProof/>
            <w:webHidden/>
          </w:rPr>
          <w:fldChar w:fldCharType="end"/>
        </w:r>
      </w:hyperlink>
    </w:p>
    <w:p w:rsidR="003D71A1" w:rsidRDefault="003D71A1" w14:paraId="521FC66F" w14:textId="77777777">
      <w:pPr>
        <w:pStyle w:val="TOC2"/>
        <w:rPr>
          <w:rFonts w:asciiTheme="minorHAnsi" w:hAnsiTheme="minorHAnsi" w:eastAsiaTheme="minorEastAsia" w:cstheme="minorBidi"/>
          <w:noProof/>
          <w:color w:val="auto"/>
          <w:kern w:val="2"/>
          <w14:ligatures w14:val="standardContextual"/>
        </w:rPr>
      </w:pPr>
      <w:hyperlink w:history="1" w:anchor="_Toc196297385">
        <w:r w:rsidRPr="0086792B">
          <w:rPr>
            <w:rStyle w:val="Hyperlink"/>
            <w:noProof/>
          </w:rPr>
          <w:t>11.2.</w:t>
        </w:r>
        <w:r>
          <w:rPr>
            <w:rFonts w:asciiTheme="minorHAnsi" w:hAnsiTheme="minorHAnsi" w:eastAsiaTheme="minorEastAsia" w:cstheme="minorBidi"/>
            <w:noProof/>
            <w:color w:val="auto"/>
            <w:kern w:val="2"/>
            <w14:ligatures w14:val="standardContextual"/>
          </w:rPr>
          <w:tab/>
        </w:r>
        <w:r w:rsidRPr="0086792B">
          <w:rPr>
            <w:rStyle w:val="Hyperlink"/>
            <w:noProof/>
          </w:rPr>
          <w:t>Financial Disclosure</w:t>
        </w:r>
        <w:r>
          <w:rPr>
            <w:noProof/>
            <w:webHidden/>
          </w:rPr>
          <w:tab/>
        </w:r>
        <w:r>
          <w:rPr>
            <w:noProof/>
            <w:webHidden/>
          </w:rPr>
          <w:fldChar w:fldCharType="begin"/>
        </w:r>
        <w:r>
          <w:rPr>
            <w:noProof/>
            <w:webHidden/>
          </w:rPr>
          <w:instrText xml:space="preserve"> PAGEREF _Toc196297385 \h </w:instrText>
        </w:r>
        <w:r>
          <w:rPr>
            <w:noProof/>
            <w:webHidden/>
          </w:rPr>
        </w:r>
        <w:r>
          <w:rPr>
            <w:noProof/>
            <w:webHidden/>
          </w:rPr>
          <w:fldChar w:fldCharType="separate"/>
        </w:r>
        <w:r>
          <w:rPr>
            <w:noProof/>
            <w:webHidden/>
          </w:rPr>
          <w:t>46</w:t>
        </w:r>
        <w:r>
          <w:rPr>
            <w:noProof/>
            <w:webHidden/>
          </w:rPr>
          <w:fldChar w:fldCharType="end"/>
        </w:r>
      </w:hyperlink>
    </w:p>
    <w:p w:rsidR="003D71A1" w:rsidRDefault="003D71A1" w14:paraId="280C6299" w14:textId="77777777">
      <w:pPr>
        <w:pStyle w:val="TOC2"/>
        <w:rPr>
          <w:rFonts w:asciiTheme="minorHAnsi" w:hAnsiTheme="minorHAnsi" w:eastAsiaTheme="minorEastAsia" w:cstheme="minorBidi"/>
          <w:noProof/>
          <w:color w:val="auto"/>
          <w:kern w:val="2"/>
          <w14:ligatures w14:val="standardContextual"/>
        </w:rPr>
      </w:pPr>
      <w:hyperlink w:history="1" w:anchor="_Toc196297386">
        <w:r w:rsidRPr="0086792B">
          <w:rPr>
            <w:rStyle w:val="Hyperlink"/>
            <w:noProof/>
          </w:rPr>
          <w:t>11.3.</w:t>
        </w:r>
        <w:r>
          <w:rPr>
            <w:rFonts w:asciiTheme="minorHAnsi" w:hAnsiTheme="minorHAnsi" w:eastAsiaTheme="minorEastAsia" w:cstheme="minorBidi"/>
            <w:noProof/>
            <w:color w:val="auto"/>
            <w:kern w:val="2"/>
            <w14:ligatures w14:val="standardContextual"/>
          </w:rPr>
          <w:tab/>
        </w:r>
        <w:r w:rsidRPr="0086792B">
          <w:rPr>
            <w:rStyle w:val="Hyperlink"/>
            <w:noProof/>
          </w:rPr>
          <w:t>Data Protection</w:t>
        </w:r>
        <w:r>
          <w:rPr>
            <w:noProof/>
            <w:webHidden/>
          </w:rPr>
          <w:tab/>
        </w:r>
        <w:r>
          <w:rPr>
            <w:noProof/>
            <w:webHidden/>
          </w:rPr>
          <w:fldChar w:fldCharType="begin"/>
        </w:r>
        <w:r>
          <w:rPr>
            <w:noProof/>
            <w:webHidden/>
          </w:rPr>
          <w:instrText xml:space="preserve"> PAGEREF _Toc196297386 \h </w:instrText>
        </w:r>
        <w:r>
          <w:rPr>
            <w:noProof/>
            <w:webHidden/>
          </w:rPr>
        </w:r>
        <w:r>
          <w:rPr>
            <w:noProof/>
            <w:webHidden/>
          </w:rPr>
          <w:fldChar w:fldCharType="separate"/>
        </w:r>
        <w:r>
          <w:rPr>
            <w:noProof/>
            <w:webHidden/>
          </w:rPr>
          <w:t>46</w:t>
        </w:r>
        <w:r>
          <w:rPr>
            <w:noProof/>
            <w:webHidden/>
          </w:rPr>
          <w:fldChar w:fldCharType="end"/>
        </w:r>
      </w:hyperlink>
    </w:p>
    <w:p w:rsidR="003D71A1" w:rsidRDefault="003D71A1" w14:paraId="7E2F4BFD" w14:textId="77777777">
      <w:pPr>
        <w:pStyle w:val="TOC2"/>
        <w:rPr>
          <w:rFonts w:asciiTheme="minorHAnsi" w:hAnsiTheme="minorHAnsi" w:eastAsiaTheme="minorEastAsia" w:cstheme="minorBidi"/>
          <w:noProof/>
          <w:color w:val="auto"/>
          <w:kern w:val="2"/>
          <w14:ligatures w14:val="standardContextual"/>
        </w:rPr>
      </w:pPr>
      <w:hyperlink w:history="1" w:anchor="_Toc196297387">
        <w:r w:rsidRPr="0086792B">
          <w:rPr>
            <w:rStyle w:val="Hyperlink"/>
            <w:noProof/>
          </w:rPr>
          <w:t>11.4.</w:t>
        </w:r>
        <w:r>
          <w:rPr>
            <w:rFonts w:asciiTheme="minorHAnsi" w:hAnsiTheme="minorHAnsi" w:eastAsiaTheme="minorEastAsia" w:cstheme="minorBidi"/>
            <w:noProof/>
            <w:color w:val="auto"/>
            <w:kern w:val="2"/>
            <w14:ligatures w14:val="standardContextual"/>
          </w:rPr>
          <w:tab/>
        </w:r>
        <w:r w:rsidRPr="0086792B">
          <w:rPr>
            <w:rStyle w:val="Hyperlink"/>
            <w:noProof/>
          </w:rPr>
          <w:t>Data Quality Assurance</w:t>
        </w:r>
        <w:r>
          <w:rPr>
            <w:noProof/>
            <w:webHidden/>
          </w:rPr>
          <w:tab/>
        </w:r>
        <w:r>
          <w:rPr>
            <w:noProof/>
            <w:webHidden/>
          </w:rPr>
          <w:fldChar w:fldCharType="begin"/>
        </w:r>
        <w:r>
          <w:rPr>
            <w:noProof/>
            <w:webHidden/>
          </w:rPr>
          <w:instrText xml:space="preserve"> PAGEREF _Toc196297387 \h </w:instrText>
        </w:r>
        <w:r>
          <w:rPr>
            <w:noProof/>
            <w:webHidden/>
          </w:rPr>
        </w:r>
        <w:r>
          <w:rPr>
            <w:noProof/>
            <w:webHidden/>
          </w:rPr>
          <w:fldChar w:fldCharType="separate"/>
        </w:r>
        <w:r>
          <w:rPr>
            <w:noProof/>
            <w:webHidden/>
          </w:rPr>
          <w:t>46</w:t>
        </w:r>
        <w:r>
          <w:rPr>
            <w:noProof/>
            <w:webHidden/>
          </w:rPr>
          <w:fldChar w:fldCharType="end"/>
        </w:r>
      </w:hyperlink>
    </w:p>
    <w:p w:rsidR="003D71A1" w:rsidRDefault="003D71A1" w14:paraId="778322E4" w14:textId="77777777">
      <w:pPr>
        <w:pStyle w:val="TOC2"/>
        <w:rPr>
          <w:rFonts w:asciiTheme="minorHAnsi" w:hAnsiTheme="minorHAnsi" w:eastAsiaTheme="minorEastAsia" w:cstheme="minorBidi"/>
          <w:noProof/>
          <w:color w:val="auto"/>
          <w:kern w:val="2"/>
          <w14:ligatures w14:val="standardContextual"/>
        </w:rPr>
      </w:pPr>
      <w:hyperlink w:history="1" w:anchor="_Toc196297388">
        <w:r w:rsidRPr="0086792B">
          <w:rPr>
            <w:rStyle w:val="Hyperlink"/>
            <w:noProof/>
          </w:rPr>
          <w:t>11.5.</w:t>
        </w:r>
        <w:r>
          <w:rPr>
            <w:rFonts w:asciiTheme="minorHAnsi" w:hAnsiTheme="minorHAnsi" w:eastAsiaTheme="minorEastAsia" w:cstheme="minorBidi"/>
            <w:noProof/>
            <w:color w:val="auto"/>
            <w:kern w:val="2"/>
            <w14:ligatures w14:val="standardContextual"/>
          </w:rPr>
          <w:tab/>
        </w:r>
        <w:r w:rsidRPr="0086792B">
          <w:rPr>
            <w:rStyle w:val="Hyperlink"/>
            <w:noProof/>
          </w:rPr>
          <w:t>Source Documents</w:t>
        </w:r>
        <w:r>
          <w:rPr>
            <w:noProof/>
            <w:webHidden/>
          </w:rPr>
          <w:tab/>
        </w:r>
        <w:r>
          <w:rPr>
            <w:noProof/>
            <w:webHidden/>
          </w:rPr>
          <w:fldChar w:fldCharType="begin"/>
        </w:r>
        <w:r>
          <w:rPr>
            <w:noProof/>
            <w:webHidden/>
          </w:rPr>
          <w:instrText xml:space="preserve"> PAGEREF _Toc196297388 \h </w:instrText>
        </w:r>
        <w:r>
          <w:rPr>
            <w:noProof/>
            <w:webHidden/>
          </w:rPr>
        </w:r>
        <w:r>
          <w:rPr>
            <w:noProof/>
            <w:webHidden/>
          </w:rPr>
          <w:fldChar w:fldCharType="separate"/>
        </w:r>
        <w:r>
          <w:rPr>
            <w:noProof/>
            <w:webHidden/>
          </w:rPr>
          <w:t>47</w:t>
        </w:r>
        <w:r>
          <w:rPr>
            <w:noProof/>
            <w:webHidden/>
          </w:rPr>
          <w:fldChar w:fldCharType="end"/>
        </w:r>
      </w:hyperlink>
    </w:p>
    <w:p w:rsidR="003D71A1" w:rsidRDefault="003D71A1" w14:paraId="7CDE79F0" w14:textId="77777777">
      <w:pPr>
        <w:pStyle w:val="TOC2"/>
        <w:rPr>
          <w:rFonts w:asciiTheme="minorHAnsi" w:hAnsiTheme="minorHAnsi" w:eastAsiaTheme="minorEastAsia" w:cstheme="minorBidi"/>
          <w:noProof/>
          <w:color w:val="auto"/>
          <w:kern w:val="2"/>
          <w14:ligatures w14:val="standardContextual"/>
        </w:rPr>
      </w:pPr>
      <w:hyperlink w:history="1" w:anchor="_Toc196297389">
        <w:r w:rsidRPr="0086792B">
          <w:rPr>
            <w:rStyle w:val="Hyperlink"/>
            <w:noProof/>
          </w:rPr>
          <w:t>11.6.</w:t>
        </w:r>
        <w:r>
          <w:rPr>
            <w:rFonts w:asciiTheme="minorHAnsi" w:hAnsiTheme="minorHAnsi" w:eastAsiaTheme="minorEastAsia" w:cstheme="minorBidi"/>
            <w:noProof/>
            <w:color w:val="auto"/>
            <w:kern w:val="2"/>
            <w14:ligatures w14:val="standardContextual"/>
          </w:rPr>
          <w:tab/>
        </w:r>
        <w:r w:rsidRPr="0086792B">
          <w:rPr>
            <w:rStyle w:val="Hyperlink"/>
            <w:noProof/>
          </w:rPr>
          <w:t>Study and Site Start and Closure</w:t>
        </w:r>
        <w:r>
          <w:rPr>
            <w:noProof/>
            <w:webHidden/>
          </w:rPr>
          <w:tab/>
        </w:r>
        <w:r>
          <w:rPr>
            <w:noProof/>
            <w:webHidden/>
          </w:rPr>
          <w:fldChar w:fldCharType="begin"/>
        </w:r>
        <w:r>
          <w:rPr>
            <w:noProof/>
            <w:webHidden/>
          </w:rPr>
          <w:instrText xml:space="preserve"> PAGEREF _Toc196297389 \h </w:instrText>
        </w:r>
        <w:r>
          <w:rPr>
            <w:noProof/>
            <w:webHidden/>
          </w:rPr>
        </w:r>
        <w:r>
          <w:rPr>
            <w:noProof/>
            <w:webHidden/>
          </w:rPr>
          <w:fldChar w:fldCharType="separate"/>
        </w:r>
        <w:r>
          <w:rPr>
            <w:noProof/>
            <w:webHidden/>
          </w:rPr>
          <w:t>47</w:t>
        </w:r>
        <w:r>
          <w:rPr>
            <w:noProof/>
            <w:webHidden/>
          </w:rPr>
          <w:fldChar w:fldCharType="end"/>
        </w:r>
      </w:hyperlink>
    </w:p>
    <w:p w:rsidR="003D71A1" w:rsidRDefault="003D71A1" w14:paraId="7DF8E8CA" w14:textId="77777777">
      <w:pPr>
        <w:pStyle w:val="TOC3"/>
        <w:rPr>
          <w:rFonts w:asciiTheme="minorHAnsi" w:hAnsiTheme="minorHAnsi" w:eastAsiaTheme="minorEastAsia" w:cstheme="minorBidi"/>
          <w:noProof/>
          <w:color w:val="auto"/>
          <w:kern w:val="2"/>
          <w14:ligatures w14:val="standardContextual"/>
        </w:rPr>
      </w:pPr>
      <w:hyperlink w:history="1" w:anchor="_Toc196297390">
        <w:r w:rsidRPr="0086792B">
          <w:rPr>
            <w:rStyle w:val="Hyperlink"/>
            <w:noProof/>
          </w:rPr>
          <w:t>11.6.1.</w:t>
        </w:r>
        <w:r>
          <w:rPr>
            <w:rFonts w:asciiTheme="minorHAnsi" w:hAnsiTheme="minorHAnsi" w:eastAsiaTheme="minorEastAsia" w:cstheme="minorBidi"/>
            <w:noProof/>
            <w:color w:val="auto"/>
            <w:kern w:val="2"/>
            <w14:ligatures w14:val="standardContextual"/>
          </w:rPr>
          <w:tab/>
        </w:r>
        <w:r w:rsidRPr="0086792B">
          <w:rPr>
            <w:rStyle w:val="Hyperlink"/>
            <w:noProof/>
          </w:rPr>
          <w:t>Study/Site Start</w:t>
        </w:r>
        <w:r>
          <w:rPr>
            <w:noProof/>
            <w:webHidden/>
          </w:rPr>
          <w:tab/>
        </w:r>
        <w:r>
          <w:rPr>
            <w:noProof/>
            <w:webHidden/>
          </w:rPr>
          <w:fldChar w:fldCharType="begin"/>
        </w:r>
        <w:r>
          <w:rPr>
            <w:noProof/>
            <w:webHidden/>
          </w:rPr>
          <w:instrText xml:space="preserve"> PAGEREF _Toc196297390 \h </w:instrText>
        </w:r>
        <w:r>
          <w:rPr>
            <w:noProof/>
            <w:webHidden/>
          </w:rPr>
        </w:r>
        <w:r>
          <w:rPr>
            <w:noProof/>
            <w:webHidden/>
          </w:rPr>
          <w:fldChar w:fldCharType="separate"/>
        </w:r>
        <w:r>
          <w:rPr>
            <w:noProof/>
            <w:webHidden/>
          </w:rPr>
          <w:t>47</w:t>
        </w:r>
        <w:r>
          <w:rPr>
            <w:noProof/>
            <w:webHidden/>
          </w:rPr>
          <w:fldChar w:fldCharType="end"/>
        </w:r>
      </w:hyperlink>
    </w:p>
    <w:p w:rsidR="003D71A1" w:rsidRDefault="003D71A1" w14:paraId="51079048" w14:textId="77777777">
      <w:pPr>
        <w:pStyle w:val="TOC3"/>
        <w:rPr>
          <w:rFonts w:asciiTheme="minorHAnsi" w:hAnsiTheme="minorHAnsi" w:eastAsiaTheme="minorEastAsia" w:cstheme="minorBidi"/>
          <w:noProof/>
          <w:color w:val="auto"/>
          <w:kern w:val="2"/>
          <w14:ligatures w14:val="standardContextual"/>
        </w:rPr>
      </w:pPr>
      <w:hyperlink w:history="1" w:anchor="_Toc196297391">
        <w:r w:rsidRPr="0086792B">
          <w:rPr>
            <w:rStyle w:val="Hyperlink"/>
            <w:noProof/>
          </w:rPr>
          <w:t>11.6.2.</w:t>
        </w:r>
        <w:r>
          <w:rPr>
            <w:rFonts w:asciiTheme="minorHAnsi" w:hAnsiTheme="minorHAnsi" w:eastAsiaTheme="minorEastAsia" w:cstheme="minorBidi"/>
            <w:noProof/>
            <w:color w:val="auto"/>
            <w:kern w:val="2"/>
            <w14:ligatures w14:val="standardContextual"/>
          </w:rPr>
          <w:tab/>
        </w:r>
        <w:r w:rsidRPr="0086792B">
          <w:rPr>
            <w:rStyle w:val="Hyperlink"/>
            <w:noProof/>
          </w:rPr>
          <w:t>Study/Site Closure</w:t>
        </w:r>
        <w:r>
          <w:rPr>
            <w:noProof/>
            <w:webHidden/>
          </w:rPr>
          <w:tab/>
        </w:r>
        <w:r>
          <w:rPr>
            <w:noProof/>
            <w:webHidden/>
          </w:rPr>
          <w:fldChar w:fldCharType="begin"/>
        </w:r>
        <w:r>
          <w:rPr>
            <w:noProof/>
            <w:webHidden/>
          </w:rPr>
          <w:instrText xml:space="preserve"> PAGEREF _Toc196297391 \h </w:instrText>
        </w:r>
        <w:r>
          <w:rPr>
            <w:noProof/>
            <w:webHidden/>
          </w:rPr>
        </w:r>
        <w:r>
          <w:rPr>
            <w:noProof/>
            <w:webHidden/>
          </w:rPr>
          <w:fldChar w:fldCharType="separate"/>
        </w:r>
        <w:r>
          <w:rPr>
            <w:noProof/>
            <w:webHidden/>
          </w:rPr>
          <w:t>48</w:t>
        </w:r>
        <w:r>
          <w:rPr>
            <w:noProof/>
            <w:webHidden/>
          </w:rPr>
          <w:fldChar w:fldCharType="end"/>
        </w:r>
      </w:hyperlink>
    </w:p>
    <w:p w:rsidR="003D71A1" w:rsidRDefault="003D71A1" w14:paraId="2A370096" w14:textId="77777777">
      <w:pPr>
        <w:pStyle w:val="TOC2"/>
        <w:rPr>
          <w:rFonts w:asciiTheme="minorHAnsi" w:hAnsiTheme="minorHAnsi" w:eastAsiaTheme="minorEastAsia" w:cstheme="minorBidi"/>
          <w:noProof/>
          <w:color w:val="auto"/>
          <w:kern w:val="2"/>
          <w14:ligatures w14:val="standardContextual"/>
        </w:rPr>
      </w:pPr>
      <w:hyperlink w:history="1" w:anchor="_Toc196297392">
        <w:r w:rsidRPr="0086792B">
          <w:rPr>
            <w:rStyle w:val="Hyperlink"/>
            <w:noProof/>
          </w:rPr>
          <w:t>11.7.</w:t>
        </w:r>
        <w:r>
          <w:rPr>
            <w:rFonts w:asciiTheme="minorHAnsi" w:hAnsiTheme="minorHAnsi" w:eastAsiaTheme="minorEastAsia" w:cstheme="minorBidi"/>
            <w:noProof/>
            <w:color w:val="auto"/>
            <w:kern w:val="2"/>
            <w14:ligatures w14:val="standardContextual"/>
          </w:rPr>
          <w:tab/>
        </w:r>
        <w:r w:rsidRPr="0086792B">
          <w:rPr>
            <w:rStyle w:val="Hyperlink"/>
            <w:noProof/>
          </w:rPr>
          <w:t>Publication Policy</w:t>
        </w:r>
        <w:r>
          <w:rPr>
            <w:noProof/>
            <w:webHidden/>
          </w:rPr>
          <w:tab/>
        </w:r>
        <w:r>
          <w:rPr>
            <w:noProof/>
            <w:webHidden/>
          </w:rPr>
          <w:fldChar w:fldCharType="begin"/>
        </w:r>
        <w:r>
          <w:rPr>
            <w:noProof/>
            <w:webHidden/>
          </w:rPr>
          <w:instrText xml:space="preserve"> PAGEREF _Toc196297392 \h </w:instrText>
        </w:r>
        <w:r>
          <w:rPr>
            <w:noProof/>
            <w:webHidden/>
          </w:rPr>
        </w:r>
        <w:r>
          <w:rPr>
            <w:noProof/>
            <w:webHidden/>
          </w:rPr>
          <w:fldChar w:fldCharType="separate"/>
        </w:r>
        <w:r>
          <w:rPr>
            <w:noProof/>
            <w:webHidden/>
          </w:rPr>
          <w:t>48</w:t>
        </w:r>
        <w:r>
          <w:rPr>
            <w:noProof/>
            <w:webHidden/>
          </w:rPr>
          <w:fldChar w:fldCharType="end"/>
        </w:r>
      </w:hyperlink>
    </w:p>
    <w:p w:rsidR="003D71A1" w:rsidRDefault="003D71A1" w14:paraId="1B1E3996" w14:textId="77777777">
      <w:pPr>
        <w:pStyle w:val="TOC2"/>
        <w:rPr>
          <w:rFonts w:asciiTheme="minorHAnsi" w:hAnsiTheme="minorHAnsi" w:eastAsiaTheme="minorEastAsia" w:cstheme="minorBidi"/>
          <w:noProof/>
          <w:color w:val="auto"/>
          <w:kern w:val="2"/>
          <w14:ligatures w14:val="standardContextual"/>
        </w:rPr>
      </w:pPr>
      <w:hyperlink w:history="1" w:anchor="_Toc196297393">
        <w:r w:rsidRPr="0086792B">
          <w:rPr>
            <w:rStyle w:val="Hyperlink"/>
            <w:noProof/>
          </w:rPr>
          <w:t>11.8.</w:t>
        </w:r>
        <w:r>
          <w:rPr>
            <w:rFonts w:asciiTheme="minorHAnsi" w:hAnsiTheme="minorHAnsi" w:eastAsiaTheme="minorEastAsia" w:cstheme="minorBidi"/>
            <w:noProof/>
            <w:color w:val="auto"/>
            <w:kern w:val="2"/>
            <w14:ligatures w14:val="standardContextual"/>
          </w:rPr>
          <w:tab/>
        </w:r>
        <w:r w:rsidRPr="0086792B">
          <w:rPr>
            <w:rStyle w:val="Hyperlink"/>
            <w:noProof/>
          </w:rPr>
          <w:t>Sponsor Contact Information</w:t>
        </w:r>
        <w:r>
          <w:rPr>
            <w:noProof/>
            <w:webHidden/>
          </w:rPr>
          <w:tab/>
        </w:r>
        <w:r>
          <w:rPr>
            <w:noProof/>
            <w:webHidden/>
          </w:rPr>
          <w:fldChar w:fldCharType="begin"/>
        </w:r>
        <w:r>
          <w:rPr>
            <w:noProof/>
            <w:webHidden/>
          </w:rPr>
          <w:instrText xml:space="preserve"> PAGEREF _Toc196297393 \h </w:instrText>
        </w:r>
        <w:r>
          <w:rPr>
            <w:noProof/>
            <w:webHidden/>
          </w:rPr>
        </w:r>
        <w:r>
          <w:rPr>
            <w:noProof/>
            <w:webHidden/>
          </w:rPr>
          <w:fldChar w:fldCharType="separate"/>
        </w:r>
        <w:r>
          <w:rPr>
            <w:noProof/>
            <w:webHidden/>
          </w:rPr>
          <w:t>49</w:t>
        </w:r>
        <w:r>
          <w:rPr>
            <w:noProof/>
            <w:webHidden/>
          </w:rPr>
          <w:fldChar w:fldCharType="end"/>
        </w:r>
      </w:hyperlink>
    </w:p>
    <w:p w:rsidR="003D71A1" w:rsidRDefault="003D71A1" w14:paraId="7193E0B8" w14:textId="77777777">
      <w:pPr>
        <w:pStyle w:val="TOC2"/>
        <w:rPr>
          <w:rFonts w:asciiTheme="minorHAnsi" w:hAnsiTheme="minorHAnsi" w:eastAsiaTheme="minorEastAsia" w:cstheme="minorBidi"/>
          <w:noProof/>
          <w:color w:val="auto"/>
          <w:kern w:val="2"/>
          <w14:ligatures w14:val="standardContextual"/>
        </w:rPr>
      </w:pPr>
      <w:hyperlink w:history="1" w:anchor="_Toc196297394">
        <w:r w:rsidRPr="0086792B">
          <w:rPr>
            <w:rStyle w:val="Hyperlink"/>
            <w:noProof/>
          </w:rPr>
          <w:t>11.9.</w:t>
        </w:r>
        <w:r>
          <w:rPr>
            <w:rFonts w:asciiTheme="minorHAnsi" w:hAnsiTheme="minorHAnsi" w:eastAsiaTheme="minorEastAsia" w:cstheme="minorBidi"/>
            <w:noProof/>
            <w:color w:val="auto"/>
            <w:kern w:val="2"/>
            <w14:ligatures w14:val="standardContextual"/>
          </w:rPr>
          <w:tab/>
        </w:r>
        <w:r w:rsidRPr="0086792B">
          <w:rPr>
            <w:rStyle w:val="Hyperlink"/>
            <w:noProof/>
          </w:rPr>
          <w:t>Digital Health Technology</w:t>
        </w:r>
        <w:r>
          <w:rPr>
            <w:noProof/>
            <w:webHidden/>
          </w:rPr>
          <w:tab/>
        </w:r>
        <w:r>
          <w:rPr>
            <w:noProof/>
            <w:webHidden/>
          </w:rPr>
          <w:fldChar w:fldCharType="begin"/>
        </w:r>
        <w:r>
          <w:rPr>
            <w:noProof/>
            <w:webHidden/>
          </w:rPr>
          <w:instrText xml:space="preserve"> PAGEREF _Toc196297394 \h </w:instrText>
        </w:r>
        <w:r>
          <w:rPr>
            <w:noProof/>
            <w:webHidden/>
          </w:rPr>
        </w:r>
        <w:r>
          <w:rPr>
            <w:noProof/>
            <w:webHidden/>
          </w:rPr>
          <w:fldChar w:fldCharType="separate"/>
        </w:r>
        <w:r>
          <w:rPr>
            <w:noProof/>
            <w:webHidden/>
          </w:rPr>
          <w:t>49</w:t>
        </w:r>
        <w:r>
          <w:rPr>
            <w:noProof/>
            <w:webHidden/>
          </w:rPr>
          <w:fldChar w:fldCharType="end"/>
        </w:r>
      </w:hyperlink>
    </w:p>
    <w:p w:rsidR="003D71A1" w:rsidRDefault="003D71A1" w14:paraId="5120D9A5" w14:textId="77777777">
      <w:pPr>
        <w:pStyle w:val="TOC1"/>
        <w:rPr>
          <w:rFonts w:asciiTheme="minorHAnsi" w:hAnsiTheme="minorHAnsi" w:eastAsiaTheme="minorEastAsia" w:cstheme="minorBidi"/>
          <w:caps w:val="0"/>
          <w:noProof/>
          <w:color w:val="auto"/>
          <w:kern w:val="2"/>
          <w14:ligatures w14:val="standardContextual"/>
        </w:rPr>
      </w:pPr>
      <w:hyperlink w:history="1" w:anchor="_Toc196297395">
        <w:r w:rsidRPr="0086792B">
          <w:rPr>
            <w:rStyle w:val="Hyperlink"/>
            <w:noProof/>
            <w:lang w:eastAsia="ja-JP"/>
          </w:rPr>
          <w:t>12.</w:t>
        </w:r>
        <w:r>
          <w:rPr>
            <w:rFonts w:asciiTheme="minorHAnsi" w:hAnsiTheme="minorHAnsi" w:eastAsiaTheme="minorEastAsia" w:cstheme="minorBidi"/>
            <w:caps w:val="0"/>
            <w:noProof/>
            <w:color w:val="auto"/>
            <w:kern w:val="2"/>
            <w14:ligatures w14:val="standardContextual"/>
          </w:rPr>
          <w:tab/>
        </w:r>
        <w:r w:rsidRPr="0086792B">
          <w:rPr>
            <w:rStyle w:val="Hyperlink"/>
            <w:noProof/>
          </w:rPr>
          <w:t>References</w:t>
        </w:r>
        <w:r>
          <w:rPr>
            <w:noProof/>
            <w:webHidden/>
          </w:rPr>
          <w:tab/>
        </w:r>
        <w:r>
          <w:rPr>
            <w:noProof/>
            <w:webHidden/>
          </w:rPr>
          <w:fldChar w:fldCharType="begin"/>
        </w:r>
        <w:r>
          <w:rPr>
            <w:noProof/>
            <w:webHidden/>
          </w:rPr>
          <w:instrText xml:space="preserve"> PAGEREF _Toc196297395 \h </w:instrText>
        </w:r>
        <w:r>
          <w:rPr>
            <w:noProof/>
            <w:webHidden/>
          </w:rPr>
        </w:r>
        <w:r>
          <w:rPr>
            <w:noProof/>
            <w:webHidden/>
          </w:rPr>
          <w:fldChar w:fldCharType="separate"/>
        </w:r>
        <w:r>
          <w:rPr>
            <w:noProof/>
            <w:webHidden/>
          </w:rPr>
          <w:t>49</w:t>
        </w:r>
        <w:r>
          <w:rPr>
            <w:noProof/>
            <w:webHidden/>
          </w:rPr>
          <w:fldChar w:fldCharType="end"/>
        </w:r>
      </w:hyperlink>
    </w:p>
    <w:p w:rsidR="003D71A1" w:rsidRDefault="003D71A1" w14:paraId="744A70DF" w14:textId="77777777">
      <w:pPr>
        <w:pStyle w:val="TOC9"/>
        <w:tabs>
          <w:tab w:val="left" w:pos="1667"/>
        </w:tabs>
        <w:rPr>
          <w:rFonts w:asciiTheme="minorHAnsi" w:hAnsiTheme="minorHAnsi" w:eastAsiaTheme="minorEastAsia" w:cstheme="minorBidi"/>
          <w:caps w:val="0"/>
          <w:noProof/>
          <w:color w:val="auto"/>
          <w:kern w:val="2"/>
          <w14:ligatures w14:val="standardContextual"/>
        </w:rPr>
      </w:pPr>
      <w:hyperlink w:history="1" w:anchor="_Toc196297396">
        <w:r w:rsidRPr="0086792B">
          <w:rPr>
            <w:rStyle w:val="Hyperlink"/>
            <w:rFonts w:eastAsia="Calibri"/>
            <w:noProof/>
          </w:rPr>
          <w:t>Appendix 1.</w:t>
        </w:r>
        <w:r>
          <w:rPr>
            <w:rFonts w:asciiTheme="minorHAnsi" w:hAnsiTheme="minorHAnsi" w:eastAsiaTheme="minorEastAsia" w:cstheme="minorBidi"/>
            <w:caps w:val="0"/>
            <w:noProof/>
            <w:color w:val="auto"/>
            <w:kern w:val="2"/>
            <w14:ligatures w14:val="standardContextual"/>
          </w:rPr>
          <w:tab/>
        </w:r>
        <w:r w:rsidRPr="0086792B">
          <w:rPr>
            <w:rStyle w:val="Hyperlink"/>
            <w:rFonts w:eastAsia="Calibri"/>
            <w:noProof/>
          </w:rPr>
          <w:t>Permitted Methods of Contraception For Females Of ChildBearing Potential</w:t>
        </w:r>
        <w:r>
          <w:rPr>
            <w:noProof/>
            <w:webHidden/>
          </w:rPr>
          <w:tab/>
        </w:r>
        <w:r>
          <w:rPr>
            <w:noProof/>
            <w:webHidden/>
          </w:rPr>
          <w:fldChar w:fldCharType="begin"/>
        </w:r>
        <w:r>
          <w:rPr>
            <w:noProof/>
            <w:webHidden/>
          </w:rPr>
          <w:instrText xml:space="preserve"> PAGEREF _Toc196297396 \h </w:instrText>
        </w:r>
        <w:r>
          <w:rPr>
            <w:noProof/>
            <w:webHidden/>
          </w:rPr>
        </w:r>
        <w:r>
          <w:rPr>
            <w:noProof/>
            <w:webHidden/>
          </w:rPr>
          <w:fldChar w:fldCharType="separate"/>
        </w:r>
        <w:r>
          <w:rPr>
            <w:noProof/>
            <w:webHidden/>
          </w:rPr>
          <w:t>50</w:t>
        </w:r>
        <w:r>
          <w:rPr>
            <w:noProof/>
            <w:webHidden/>
          </w:rPr>
          <w:fldChar w:fldCharType="end"/>
        </w:r>
      </w:hyperlink>
    </w:p>
    <w:p w:rsidR="003D71A1" w:rsidRDefault="003D71A1" w14:paraId="66D9045C" w14:textId="77777777">
      <w:pPr>
        <w:pStyle w:val="TOC9"/>
        <w:tabs>
          <w:tab w:val="left" w:pos="1667"/>
        </w:tabs>
        <w:rPr>
          <w:rFonts w:asciiTheme="minorHAnsi" w:hAnsiTheme="minorHAnsi" w:eastAsiaTheme="minorEastAsia" w:cstheme="minorBidi"/>
          <w:caps w:val="0"/>
          <w:noProof/>
          <w:color w:val="auto"/>
          <w:kern w:val="2"/>
          <w14:ligatures w14:val="standardContextual"/>
        </w:rPr>
      </w:pPr>
      <w:hyperlink w:history="1" w:anchor="_Toc196297397">
        <w:r w:rsidRPr="0086792B">
          <w:rPr>
            <w:rStyle w:val="Hyperlink"/>
            <w:noProof/>
          </w:rPr>
          <w:t>Appendix 2.</w:t>
        </w:r>
        <w:r>
          <w:rPr>
            <w:rFonts w:asciiTheme="minorHAnsi" w:hAnsiTheme="minorHAnsi" w:eastAsiaTheme="minorEastAsia" w:cstheme="minorBidi"/>
            <w:caps w:val="0"/>
            <w:noProof/>
            <w:color w:val="auto"/>
            <w:kern w:val="2"/>
            <w14:ligatures w14:val="standardContextual"/>
          </w:rPr>
          <w:tab/>
        </w:r>
        <w:r w:rsidRPr="0086792B">
          <w:rPr>
            <w:rStyle w:val="Hyperlink"/>
            <w:rFonts w:eastAsia="Calibri"/>
            <w:noProof/>
          </w:rPr>
          <w:t>E</w:t>
        </w:r>
        <w:r w:rsidRPr="0086792B">
          <w:rPr>
            <w:rStyle w:val="Hyperlink"/>
            <w:noProof/>
          </w:rPr>
          <w:t>xamples of Strong CYP2D6 Inhibitors, Strong CYP3A4 Inducers, Medications that Prolong QT Interval, CENTRALLy aCTING H</w:t>
        </w:r>
        <w:r w:rsidRPr="0086792B">
          <w:rPr>
            <w:rStyle w:val="Hyperlink"/>
            <w:noProof/>
            <w:vertAlign w:val="subscript"/>
          </w:rPr>
          <w:t>1</w:t>
        </w:r>
        <w:r w:rsidRPr="0086792B">
          <w:rPr>
            <w:rStyle w:val="Hyperlink"/>
            <w:noProof/>
          </w:rPr>
          <w:t>R ANTAGONISTS, AND Sensitive CYP3A4 Substrates</w:t>
        </w:r>
        <w:r>
          <w:rPr>
            <w:noProof/>
            <w:webHidden/>
          </w:rPr>
          <w:tab/>
        </w:r>
        <w:r>
          <w:rPr>
            <w:noProof/>
            <w:webHidden/>
          </w:rPr>
          <w:fldChar w:fldCharType="begin"/>
        </w:r>
        <w:r>
          <w:rPr>
            <w:noProof/>
            <w:webHidden/>
          </w:rPr>
          <w:instrText xml:space="preserve"> PAGEREF _Toc196297397 \h </w:instrText>
        </w:r>
        <w:r>
          <w:rPr>
            <w:noProof/>
            <w:webHidden/>
          </w:rPr>
        </w:r>
        <w:r>
          <w:rPr>
            <w:noProof/>
            <w:webHidden/>
          </w:rPr>
          <w:fldChar w:fldCharType="separate"/>
        </w:r>
        <w:r>
          <w:rPr>
            <w:noProof/>
            <w:webHidden/>
          </w:rPr>
          <w:t>51</w:t>
        </w:r>
        <w:r>
          <w:rPr>
            <w:noProof/>
            <w:webHidden/>
          </w:rPr>
          <w:fldChar w:fldCharType="end"/>
        </w:r>
      </w:hyperlink>
    </w:p>
    <w:p w:rsidR="003D71A1" w:rsidRDefault="003D71A1" w14:paraId="2E89263F" w14:textId="77777777">
      <w:pPr>
        <w:pStyle w:val="TOC9"/>
        <w:tabs>
          <w:tab w:val="left" w:pos="1667"/>
        </w:tabs>
        <w:rPr>
          <w:rFonts w:asciiTheme="minorHAnsi" w:hAnsiTheme="minorHAnsi" w:eastAsiaTheme="minorEastAsia" w:cstheme="minorBidi"/>
          <w:caps w:val="0"/>
          <w:noProof/>
          <w:color w:val="auto"/>
          <w:kern w:val="2"/>
          <w14:ligatures w14:val="standardContextual"/>
        </w:rPr>
      </w:pPr>
      <w:hyperlink w:history="1" w:anchor="_Toc196297398">
        <w:r w:rsidRPr="0086792B">
          <w:rPr>
            <w:rStyle w:val="Hyperlink"/>
            <w:noProof/>
          </w:rPr>
          <w:t>Appendix 3.</w:t>
        </w:r>
        <w:r>
          <w:rPr>
            <w:rFonts w:asciiTheme="minorHAnsi" w:hAnsiTheme="minorHAnsi" w:eastAsiaTheme="minorEastAsia" w:cstheme="minorBidi"/>
            <w:caps w:val="0"/>
            <w:noProof/>
            <w:color w:val="auto"/>
            <w:kern w:val="2"/>
            <w14:ligatures w14:val="standardContextual"/>
          </w:rPr>
          <w:tab/>
        </w:r>
        <w:r w:rsidRPr="0086792B">
          <w:rPr>
            <w:rStyle w:val="Hyperlink"/>
            <w:rFonts w:eastAsia="Calibri"/>
            <w:noProof/>
          </w:rPr>
          <w:t>Columbia-Suicide Severity Rating</w:t>
        </w:r>
        <w:r w:rsidRPr="0086792B">
          <w:rPr>
            <w:rStyle w:val="Hyperlink"/>
            <w:noProof/>
          </w:rPr>
          <w:t xml:space="preserve"> Scale (C</w:t>
        </w:r>
        <w:r w:rsidRPr="0086792B">
          <w:rPr>
            <w:rStyle w:val="Hyperlink"/>
            <w:noProof/>
          </w:rPr>
          <w:noBreakHyphen/>
          <w:t>SSRS) – Baseline/Screening)</w:t>
        </w:r>
        <w:r>
          <w:rPr>
            <w:noProof/>
            <w:webHidden/>
          </w:rPr>
          <w:tab/>
        </w:r>
        <w:r>
          <w:rPr>
            <w:noProof/>
            <w:webHidden/>
          </w:rPr>
          <w:fldChar w:fldCharType="begin"/>
        </w:r>
        <w:r>
          <w:rPr>
            <w:noProof/>
            <w:webHidden/>
          </w:rPr>
          <w:instrText xml:space="preserve"> PAGEREF _Toc196297398 \h </w:instrText>
        </w:r>
        <w:r>
          <w:rPr>
            <w:noProof/>
            <w:webHidden/>
          </w:rPr>
        </w:r>
        <w:r>
          <w:rPr>
            <w:noProof/>
            <w:webHidden/>
          </w:rPr>
          <w:fldChar w:fldCharType="separate"/>
        </w:r>
        <w:r>
          <w:rPr>
            <w:noProof/>
            <w:webHidden/>
          </w:rPr>
          <w:t>52</w:t>
        </w:r>
        <w:r>
          <w:rPr>
            <w:noProof/>
            <w:webHidden/>
          </w:rPr>
          <w:fldChar w:fldCharType="end"/>
        </w:r>
      </w:hyperlink>
    </w:p>
    <w:p w:rsidR="003D71A1" w:rsidRDefault="003D71A1" w14:paraId="5E8D1D25" w14:textId="77777777">
      <w:pPr>
        <w:pStyle w:val="TOC9"/>
        <w:tabs>
          <w:tab w:val="left" w:pos="1667"/>
        </w:tabs>
        <w:rPr>
          <w:rFonts w:asciiTheme="minorHAnsi" w:hAnsiTheme="minorHAnsi" w:eastAsiaTheme="minorEastAsia" w:cstheme="minorBidi"/>
          <w:caps w:val="0"/>
          <w:noProof/>
          <w:color w:val="auto"/>
          <w:kern w:val="2"/>
          <w14:ligatures w14:val="standardContextual"/>
        </w:rPr>
      </w:pPr>
      <w:hyperlink w:history="1" w:anchor="_Toc196297399">
        <w:r w:rsidRPr="0086792B">
          <w:rPr>
            <w:rStyle w:val="Hyperlink"/>
            <w:noProof/>
          </w:rPr>
          <w:t>Appendix 4.</w:t>
        </w:r>
        <w:r>
          <w:rPr>
            <w:rFonts w:asciiTheme="minorHAnsi" w:hAnsiTheme="minorHAnsi" w:eastAsiaTheme="minorEastAsia" w:cstheme="minorBidi"/>
            <w:caps w:val="0"/>
            <w:noProof/>
            <w:color w:val="auto"/>
            <w:kern w:val="2"/>
            <w14:ligatures w14:val="standardContextual"/>
          </w:rPr>
          <w:tab/>
        </w:r>
        <w:r w:rsidRPr="0086792B">
          <w:rPr>
            <w:rStyle w:val="Hyperlink"/>
            <w:noProof/>
          </w:rPr>
          <w:t>Columbia-Suicide Severity Rating Scale (C</w:t>
        </w:r>
        <w:r w:rsidRPr="0086792B">
          <w:rPr>
            <w:rStyle w:val="Hyperlink"/>
            <w:noProof/>
          </w:rPr>
          <w:noBreakHyphen/>
          <w:t>SSRS) – Since Last Visit</w:t>
        </w:r>
        <w:r>
          <w:rPr>
            <w:noProof/>
            <w:webHidden/>
          </w:rPr>
          <w:tab/>
        </w:r>
        <w:r>
          <w:rPr>
            <w:noProof/>
            <w:webHidden/>
          </w:rPr>
          <w:fldChar w:fldCharType="begin"/>
        </w:r>
        <w:r>
          <w:rPr>
            <w:noProof/>
            <w:webHidden/>
          </w:rPr>
          <w:instrText xml:space="preserve"> PAGEREF _Toc196297399 \h </w:instrText>
        </w:r>
        <w:r>
          <w:rPr>
            <w:noProof/>
            <w:webHidden/>
          </w:rPr>
        </w:r>
        <w:r>
          <w:rPr>
            <w:noProof/>
            <w:webHidden/>
          </w:rPr>
          <w:fldChar w:fldCharType="separate"/>
        </w:r>
        <w:r>
          <w:rPr>
            <w:noProof/>
            <w:webHidden/>
          </w:rPr>
          <w:t>55</w:t>
        </w:r>
        <w:r>
          <w:rPr>
            <w:noProof/>
            <w:webHidden/>
          </w:rPr>
          <w:fldChar w:fldCharType="end"/>
        </w:r>
      </w:hyperlink>
    </w:p>
    <w:p w:rsidRPr="001731C4" w:rsidR="007A7F94" w:rsidP="00057F2D" w:rsidRDefault="008F0D5A" w14:paraId="66A4019C" w14:textId="77777777">
      <w:pPr>
        <w:pStyle w:val="C-BodyText"/>
      </w:pPr>
      <w:r w:rsidRPr="001731C4">
        <w:rPr>
          <w:color w:val="2B579A"/>
          <w:shd w:val="clear" w:color="auto" w:fill="E6E6E6"/>
        </w:rPr>
        <w:fldChar w:fldCharType="end"/>
      </w:r>
    </w:p>
    <w:p w:rsidRPr="001731C4" w:rsidR="007A7F94" w:rsidP="00057F2D" w:rsidRDefault="008F0D5A" w14:paraId="3CDEB076" w14:textId="77777777">
      <w:pPr>
        <w:pStyle w:val="C-TOCTitle"/>
        <w:keepNext/>
      </w:pPr>
      <w:r w:rsidRPr="001731C4">
        <w:t>List of Tables</w:t>
      </w:r>
    </w:p>
    <w:p w:rsidR="003D71A1" w:rsidRDefault="008F0D5A" w14:paraId="46248332" w14:textId="77777777">
      <w:pPr>
        <w:pStyle w:val="TableofFigures"/>
        <w:rPr>
          <w:rFonts w:asciiTheme="minorHAnsi" w:hAnsiTheme="minorHAnsi" w:eastAsiaTheme="minorEastAsia" w:cstheme="minorBidi"/>
          <w:noProof/>
          <w:color w:val="auto"/>
          <w:kern w:val="2"/>
          <w:szCs w:val="24"/>
          <w14:ligatures w14:val="standardContextual"/>
        </w:rPr>
      </w:pPr>
      <w:r w:rsidRPr="001731C4">
        <w:rPr>
          <w:color w:val="2B579A"/>
          <w:shd w:val="clear" w:color="auto" w:fill="E6E6E6"/>
        </w:rPr>
        <w:fldChar w:fldCharType="begin"/>
      </w:r>
      <w:r w:rsidRPr="001731C4">
        <w:instrText xml:space="preserve"> TOC \h \z \c "Table" </w:instrText>
      </w:r>
      <w:r w:rsidRPr="001731C4">
        <w:rPr>
          <w:color w:val="2B579A"/>
          <w:shd w:val="clear" w:color="auto" w:fill="E6E6E6"/>
        </w:rPr>
        <w:fldChar w:fldCharType="separate"/>
      </w:r>
      <w:hyperlink w:history="1" w:anchor="_Toc196297294">
        <w:r w:rsidRPr="00757D80" w:rsidR="003D71A1">
          <w:rPr>
            <w:rStyle w:val="Hyperlink"/>
            <w:noProof/>
          </w:rPr>
          <w:t>Table 1:</w:t>
        </w:r>
        <w:r w:rsidR="003D71A1">
          <w:rPr>
            <w:rFonts w:asciiTheme="minorHAnsi" w:hAnsiTheme="minorHAnsi" w:eastAsiaTheme="minorEastAsia" w:cstheme="minorBidi"/>
            <w:noProof/>
            <w:color w:val="auto"/>
            <w:kern w:val="2"/>
            <w:szCs w:val="24"/>
            <w14:ligatures w14:val="standardContextual"/>
          </w:rPr>
          <w:tab/>
        </w:r>
        <w:r w:rsidRPr="00757D80" w:rsidR="003D71A1">
          <w:rPr>
            <w:rStyle w:val="Hyperlink"/>
            <w:noProof/>
          </w:rPr>
          <w:t>Schedule of Assessments</w:t>
        </w:r>
        <w:r w:rsidR="003D71A1">
          <w:rPr>
            <w:noProof/>
            <w:webHidden/>
          </w:rPr>
          <w:tab/>
        </w:r>
        <w:r w:rsidR="003D71A1">
          <w:rPr>
            <w:noProof/>
            <w:webHidden/>
          </w:rPr>
          <w:fldChar w:fldCharType="begin"/>
        </w:r>
        <w:r w:rsidR="003D71A1">
          <w:rPr>
            <w:noProof/>
            <w:webHidden/>
          </w:rPr>
          <w:instrText xml:space="preserve"> PAGEREF _Toc196297294 \h </w:instrText>
        </w:r>
        <w:r w:rsidR="003D71A1">
          <w:rPr>
            <w:noProof/>
            <w:webHidden/>
          </w:rPr>
        </w:r>
        <w:r w:rsidR="003D71A1">
          <w:rPr>
            <w:noProof/>
            <w:webHidden/>
          </w:rPr>
          <w:fldChar w:fldCharType="separate"/>
        </w:r>
        <w:r w:rsidR="003D71A1">
          <w:rPr>
            <w:noProof/>
            <w:webHidden/>
          </w:rPr>
          <w:t>17</w:t>
        </w:r>
        <w:r w:rsidR="003D71A1">
          <w:rPr>
            <w:noProof/>
            <w:webHidden/>
          </w:rPr>
          <w:fldChar w:fldCharType="end"/>
        </w:r>
      </w:hyperlink>
    </w:p>
    <w:p w:rsidR="003D71A1" w:rsidRDefault="003D71A1" w14:paraId="01C9F753" w14:textId="77777777">
      <w:pPr>
        <w:pStyle w:val="TableofFigures"/>
        <w:rPr>
          <w:rFonts w:asciiTheme="minorHAnsi" w:hAnsiTheme="minorHAnsi" w:eastAsiaTheme="minorEastAsia" w:cstheme="minorBidi"/>
          <w:noProof/>
          <w:color w:val="auto"/>
          <w:kern w:val="2"/>
          <w:szCs w:val="24"/>
          <w14:ligatures w14:val="standardContextual"/>
        </w:rPr>
      </w:pPr>
      <w:hyperlink w:history="1" w:anchor="_Toc196297295">
        <w:r w:rsidRPr="00757D80">
          <w:rPr>
            <w:rStyle w:val="Hyperlink"/>
            <w:noProof/>
          </w:rPr>
          <w:t>Table 2:</w:t>
        </w:r>
        <w:r>
          <w:rPr>
            <w:rFonts w:asciiTheme="minorHAnsi" w:hAnsiTheme="minorHAnsi" w:eastAsiaTheme="minorEastAsia" w:cstheme="minorBidi"/>
            <w:noProof/>
            <w:color w:val="auto"/>
            <w:kern w:val="2"/>
            <w:szCs w:val="24"/>
            <w14:ligatures w14:val="standardContextual"/>
          </w:rPr>
          <w:tab/>
        </w:r>
        <w:r w:rsidRPr="00757D80">
          <w:rPr>
            <w:rStyle w:val="Hyperlink"/>
            <w:noProof/>
          </w:rPr>
          <w:t>Objectives and Endpoints</w:t>
        </w:r>
        <w:r>
          <w:rPr>
            <w:noProof/>
            <w:webHidden/>
          </w:rPr>
          <w:tab/>
        </w:r>
        <w:r>
          <w:rPr>
            <w:noProof/>
            <w:webHidden/>
          </w:rPr>
          <w:fldChar w:fldCharType="begin"/>
        </w:r>
        <w:r>
          <w:rPr>
            <w:noProof/>
            <w:webHidden/>
          </w:rPr>
          <w:instrText xml:space="preserve"> PAGEREF _Toc196297295 \h </w:instrText>
        </w:r>
        <w:r>
          <w:rPr>
            <w:noProof/>
            <w:webHidden/>
          </w:rPr>
        </w:r>
        <w:r>
          <w:rPr>
            <w:noProof/>
            <w:webHidden/>
          </w:rPr>
          <w:fldChar w:fldCharType="separate"/>
        </w:r>
        <w:r>
          <w:rPr>
            <w:noProof/>
            <w:webHidden/>
          </w:rPr>
          <w:t>22</w:t>
        </w:r>
        <w:r>
          <w:rPr>
            <w:noProof/>
            <w:webHidden/>
          </w:rPr>
          <w:fldChar w:fldCharType="end"/>
        </w:r>
      </w:hyperlink>
    </w:p>
    <w:p w:rsidR="003D71A1" w:rsidRDefault="003D71A1" w14:paraId="3C21DCAE" w14:textId="77777777">
      <w:pPr>
        <w:pStyle w:val="TableofFigures"/>
        <w:rPr>
          <w:rFonts w:asciiTheme="minorHAnsi" w:hAnsiTheme="minorHAnsi" w:eastAsiaTheme="minorEastAsia" w:cstheme="minorBidi"/>
          <w:noProof/>
          <w:color w:val="auto"/>
          <w:kern w:val="2"/>
          <w:szCs w:val="24"/>
          <w14:ligatures w14:val="standardContextual"/>
        </w:rPr>
      </w:pPr>
      <w:hyperlink w:history="1" w:anchor="_Toc196297296">
        <w:r w:rsidRPr="00757D80">
          <w:rPr>
            <w:rStyle w:val="Hyperlink"/>
            <w:noProof/>
          </w:rPr>
          <w:t>Table 3:</w:t>
        </w:r>
        <w:r>
          <w:rPr>
            <w:rFonts w:asciiTheme="minorHAnsi" w:hAnsiTheme="minorHAnsi" w:eastAsiaTheme="minorEastAsia" w:cstheme="minorBidi"/>
            <w:noProof/>
            <w:color w:val="auto"/>
            <w:kern w:val="2"/>
            <w:szCs w:val="24"/>
            <w14:ligatures w14:val="standardContextual"/>
          </w:rPr>
          <w:tab/>
        </w:r>
        <w:r w:rsidRPr="00757D80">
          <w:rPr>
            <w:rStyle w:val="Hyperlink"/>
            <w:noProof/>
          </w:rPr>
          <w:t>Findings in Period 1 that Require Discontinuation of Study Drug</w:t>
        </w:r>
        <w:r>
          <w:rPr>
            <w:noProof/>
            <w:webHidden/>
          </w:rPr>
          <w:tab/>
        </w:r>
        <w:r>
          <w:rPr>
            <w:noProof/>
            <w:webHidden/>
          </w:rPr>
          <w:fldChar w:fldCharType="begin"/>
        </w:r>
        <w:r>
          <w:rPr>
            <w:noProof/>
            <w:webHidden/>
          </w:rPr>
          <w:instrText xml:space="preserve"> PAGEREF _Toc196297296 \h </w:instrText>
        </w:r>
        <w:r>
          <w:rPr>
            <w:noProof/>
            <w:webHidden/>
          </w:rPr>
        </w:r>
        <w:r>
          <w:rPr>
            <w:noProof/>
            <w:webHidden/>
          </w:rPr>
          <w:fldChar w:fldCharType="separate"/>
        </w:r>
        <w:r>
          <w:rPr>
            <w:noProof/>
            <w:webHidden/>
          </w:rPr>
          <w:t>29</w:t>
        </w:r>
        <w:r>
          <w:rPr>
            <w:noProof/>
            <w:webHidden/>
          </w:rPr>
          <w:fldChar w:fldCharType="end"/>
        </w:r>
      </w:hyperlink>
    </w:p>
    <w:p w:rsidR="003D71A1" w:rsidRDefault="003D71A1" w14:paraId="7A1BDB86" w14:textId="77777777">
      <w:pPr>
        <w:pStyle w:val="TableofFigures"/>
        <w:rPr>
          <w:rFonts w:asciiTheme="minorHAnsi" w:hAnsiTheme="minorHAnsi" w:eastAsiaTheme="minorEastAsia" w:cstheme="minorBidi"/>
          <w:noProof/>
          <w:color w:val="auto"/>
          <w:kern w:val="2"/>
          <w:szCs w:val="24"/>
          <w14:ligatures w14:val="standardContextual"/>
        </w:rPr>
      </w:pPr>
      <w:hyperlink w:history="1" w:anchor="_Toc196297297">
        <w:r w:rsidRPr="00757D80">
          <w:rPr>
            <w:rStyle w:val="Hyperlink"/>
            <w:noProof/>
          </w:rPr>
          <w:t>Table 4:</w:t>
        </w:r>
        <w:r>
          <w:rPr>
            <w:rFonts w:asciiTheme="minorHAnsi" w:hAnsiTheme="minorHAnsi" w:eastAsiaTheme="minorEastAsia" w:cstheme="minorBidi"/>
            <w:noProof/>
            <w:color w:val="auto"/>
            <w:kern w:val="2"/>
            <w:szCs w:val="24"/>
            <w14:ligatures w14:val="standardContextual"/>
          </w:rPr>
          <w:tab/>
        </w:r>
        <w:r w:rsidRPr="00757D80">
          <w:rPr>
            <w:rStyle w:val="Hyperlink"/>
            <w:noProof/>
          </w:rPr>
          <w:t>Clinical Laboratory Tests</w:t>
        </w:r>
        <w:r>
          <w:rPr>
            <w:noProof/>
            <w:webHidden/>
          </w:rPr>
          <w:tab/>
        </w:r>
        <w:r>
          <w:rPr>
            <w:noProof/>
            <w:webHidden/>
          </w:rPr>
          <w:fldChar w:fldCharType="begin"/>
        </w:r>
        <w:r>
          <w:rPr>
            <w:noProof/>
            <w:webHidden/>
          </w:rPr>
          <w:instrText xml:space="preserve"> PAGEREF _Toc196297297 \h </w:instrText>
        </w:r>
        <w:r>
          <w:rPr>
            <w:noProof/>
            <w:webHidden/>
          </w:rPr>
        </w:r>
        <w:r>
          <w:rPr>
            <w:noProof/>
            <w:webHidden/>
          </w:rPr>
          <w:fldChar w:fldCharType="separate"/>
        </w:r>
        <w:r>
          <w:rPr>
            <w:noProof/>
            <w:webHidden/>
          </w:rPr>
          <w:t>34</w:t>
        </w:r>
        <w:r>
          <w:rPr>
            <w:noProof/>
            <w:webHidden/>
          </w:rPr>
          <w:fldChar w:fldCharType="end"/>
        </w:r>
      </w:hyperlink>
    </w:p>
    <w:p w:rsidR="003D71A1" w:rsidRDefault="003D71A1" w14:paraId="19C18C22" w14:textId="77777777">
      <w:pPr>
        <w:pStyle w:val="TableofFigures"/>
        <w:rPr>
          <w:rFonts w:asciiTheme="minorHAnsi" w:hAnsiTheme="minorHAnsi" w:eastAsiaTheme="minorEastAsia" w:cstheme="minorBidi"/>
          <w:noProof/>
          <w:color w:val="auto"/>
          <w:kern w:val="2"/>
          <w:szCs w:val="24"/>
          <w14:ligatures w14:val="standardContextual"/>
        </w:rPr>
      </w:pPr>
      <w:hyperlink w:history="1" w:anchor="_Toc196297298">
        <w:r w:rsidRPr="00757D80">
          <w:rPr>
            <w:rStyle w:val="Hyperlink"/>
            <w:noProof/>
          </w:rPr>
          <w:t>Table 5:</w:t>
        </w:r>
        <w:r>
          <w:rPr>
            <w:rFonts w:asciiTheme="minorHAnsi" w:hAnsiTheme="minorHAnsi" w:eastAsiaTheme="minorEastAsia" w:cstheme="minorBidi"/>
            <w:noProof/>
            <w:color w:val="auto"/>
            <w:kern w:val="2"/>
            <w:szCs w:val="24"/>
            <w14:ligatures w14:val="standardContextual"/>
          </w:rPr>
          <w:tab/>
        </w:r>
        <w:r w:rsidRPr="00757D80">
          <w:rPr>
            <w:rStyle w:val="Hyperlink"/>
            <w:noProof/>
          </w:rPr>
          <w:t>Examples of Strong CYP2D6 Inhibitors, Strong CYP3A4 Inducers, Medications that Prolong the QT Interval, Centrally Acting H</w:t>
        </w:r>
        <w:r w:rsidRPr="00757D80">
          <w:rPr>
            <w:rStyle w:val="Hyperlink"/>
            <w:noProof/>
            <w:vertAlign w:val="subscript"/>
          </w:rPr>
          <w:t>1</w:t>
        </w:r>
        <w:r w:rsidRPr="00757D80">
          <w:rPr>
            <w:rStyle w:val="Hyperlink"/>
            <w:noProof/>
          </w:rPr>
          <w:t>R Antagonists, and Sensitive CYP3A4 Substrates</w:t>
        </w:r>
        <w:r>
          <w:rPr>
            <w:noProof/>
            <w:webHidden/>
          </w:rPr>
          <w:tab/>
        </w:r>
        <w:r>
          <w:rPr>
            <w:noProof/>
            <w:webHidden/>
          </w:rPr>
          <w:fldChar w:fldCharType="begin"/>
        </w:r>
        <w:r>
          <w:rPr>
            <w:noProof/>
            <w:webHidden/>
          </w:rPr>
          <w:instrText xml:space="preserve"> PAGEREF _Toc196297298 \h </w:instrText>
        </w:r>
        <w:r>
          <w:rPr>
            <w:noProof/>
            <w:webHidden/>
          </w:rPr>
        </w:r>
        <w:r>
          <w:rPr>
            <w:noProof/>
            <w:webHidden/>
          </w:rPr>
          <w:fldChar w:fldCharType="separate"/>
        </w:r>
        <w:r>
          <w:rPr>
            <w:noProof/>
            <w:webHidden/>
          </w:rPr>
          <w:t>51</w:t>
        </w:r>
        <w:r>
          <w:rPr>
            <w:noProof/>
            <w:webHidden/>
          </w:rPr>
          <w:fldChar w:fldCharType="end"/>
        </w:r>
      </w:hyperlink>
    </w:p>
    <w:p w:rsidRPr="001731C4" w:rsidR="007A7F94" w:rsidP="00057F2D" w:rsidRDefault="008F0D5A" w14:paraId="3129AFEC" w14:textId="77777777">
      <w:pPr>
        <w:pStyle w:val="C-BodyText"/>
        <w:jc w:val="center"/>
      </w:pPr>
      <w:r w:rsidRPr="001731C4">
        <w:rPr>
          <w:color w:val="2B579A"/>
          <w:shd w:val="clear" w:color="auto" w:fill="E6E6E6"/>
        </w:rPr>
        <w:fldChar w:fldCharType="end"/>
      </w:r>
    </w:p>
    <w:p w:rsidRPr="001731C4" w:rsidR="007A7F94" w:rsidP="00057F2D" w:rsidRDefault="008F0D5A" w14:paraId="274EB3B9" w14:textId="77777777">
      <w:pPr>
        <w:pStyle w:val="C-Heading1non-numbered"/>
        <w:rPr>
          <w:szCs w:val="24"/>
        </w:rPr>
      </w:pPr>
      <w:bookmarkStart w:name="_Toc189720678" w:id="4"/>
      <w:bookmarkStart w:name="_Toc193708059" w:id="5"/>
      <w:bookmarkStart w:name="_Toc196297300" w:id="6"/>
      <w:bookmarkStart w:name="_Toc68703196" w:id="7"/>
      <w:r w:rsidRPr="001731C4">
        <w:lastRenderedPageBreak/>
        <w:t xml:space="preserve">List of Abbreviations </w:t>
      </w:r>
      <w:r w:rsidRPr="001731C4">
        <w:rPr>
          <w:rStyle w:val="CPTVariable"/>
          <w:color w:val="auto"/>
          <w:szCs w:val="24"/>
        </w:rPr>
        <w:t>and Definitions of Terms</w:t>
      </w:r>
      <w:bookmarkEnd w:id="4"/>
      <w:bookmarkEnd w:id="5"/>
      <w:bookmarkEnd w:id="6"/>
    </w:p>
    <w:tbl>
      <w:tblPr>
        <w:tblStyle w:val="TableGrid"/>
        <w:tblW w:w="0" w:type="auto"/>
        <w:shd w:val="clear" w:color="auto" w:fill="A6A6A6" w:themeFill="background1" w:themeFillShade="A6"/>
        <w:tblLook w:val="04A0" w:firstRow="1" w:lastRow="0" w:firstColumn="1" w:lastColumn="0" w:noHBand="0" w:noVBand="1"/>
      </w:tblPr>
      <w:tblGrid>
        <w:gridCol w:w="2335"/>
        <w:gridCol w:w="7015"/>
      </w:tblGrid>
      <w:tr w:rsidRPr="001731C4" w:rsidR="007A7F94" w:rsidTr="00057F2D" w14:paraId="16377AA1" w14:textId="77777777">
        <w:trPr>
          <w:tblHeader/>
        </w:trPr>
        <w:tc>
          <w:tcPr>
            <w:tcW w:w="2335" w:type="dxa"/>
            <w:shd w:val="clear" w:color="auto" w:fill="auto"/>
          </w:tcPr>
          <w:p w:rsidRPr="001731C4" w:rsidR="007A7F94" w:rsidRDefault="008F0D5A" w14:paraId="11518286" w14:textId="77777777">
            <w:pPr>
              <w:pStyle w:val="C-TableHeader"/>
              <w:rPr>
                <w:szCs w:val="22"/>
              </w:rPr>
            </w:pPr>
            <w:bookmarkStart w:name="_Hlk150946304" w:id="8"/>
            <w:r w:rsidRPr="001731C4">
              <w:rPr>
                <w:szCs w:val="22"/>
              </w:rPr>
              <w:t>Abbreviation</w:t>
            </w:r>
          </w:p>
        </w:tc>
        <w:tc>
          <w:tcPr>
            <w:tcW w:w="7015" w:type="dxa"/>
            <w:shd w:val="clear" w:color="auto" w:fill="auto"/>
          </w:tcPr>
          <w:p w:rsidRPr="001731C4" w:rsidR="007A7F94" w:rsidRDefault="008F0D5A" w14:paraId="7F08F8A3" w14:textId="77777777">
            <w:pPr>
              <w:pStyle w:val="C-TableHeader"/>
              <w:rPr>
                <w:szCs w:val="22"/>
              </w:rPr>
            </w:pPr>
            <w:r w:rsidRPr="001731C4">
              <w:rPr>
                <w:szCs w:val="22"/>
              </w:rPr>
              <w:t>Definition</w:t>
            </w:r>
          </w:p>
        </w:tc>
      </w:tr>
      <w:bookmarkEnd w:id="8"/>
      <w:tr w:rsidRPr="001731C4" w:rsidR="00B55E41" w:rsidTr="00057F2D" w14:paraId="3408BB62" w14:textId="77777777">
        <w:tc>
          <w:tcPr>
            <w:tcW w:w="2335" w:type="dxa"/>
            <w:shd w:val="clear" w:color="auto" w:fill="auto"/>
          </w:tcPr>
          <w:p w:rsidRPr="001731C4" w:rsidR="00B55E41" w:rsidP="00B55E41" w:rsidRDefault="00B55E41" w14:paraId="69683E3D" w14:textId="77777777">
            <w:pPr>
              <w:pStyle w:val="C-TableText"/>
              <w:rPr>
                <w:szCs w:val="22"/>
              </w:rPr>
            </w:pPr>
          </w:p>
        </w:tc>
        <w:tc>
          <w:tcPr>
            <w:tcW w:w="7015" w:type="dxa"/>
            <w:shd w:val="clear" w:color="auto" w:fill="auto"/>
          </w:tcPr>
          <w:p w:rsidRPr="001731C4" w:rsidR="00B55E41" w:rsidP="00B55E41" w:rsidRDefault="00B55E41" w14:paraId="5F289C80" w14:textId="77777777">
            <w:pPr>
              <w:pStyle w:val="C-TableText"/>
              <w:rPr>
                <w:szCs w:val="22"/>
              </w:rPr>
            </w:pPr>
          </w:p>
        </w:tc>
      </w:tr>
      <w:tr w:rsidRPr="001731C4" w:rsidR="00B55E41" w:rsidTr="00057F2D" w14:paraId="14F72C5D" w14:textId="77777777">
        <w:tc>
          <w:tcPr>
            <w:tcW w:w="2335" w:type="dxa"/>
            <w:shd w:val="clear" w:color="auto" w:fill="auto"/>
          </w:tcPr>
          <w:p w:rsidRPr="001731C4" w:rsidR="00B55E41" w:rsidP="00B55E41" w:rsidRDefault="00B55E41" w14:paraId="4E09731F" w14:textId="77777777">
            <w:pPr>
              <w:pStyle w:val="C-TableText"/>
              <w:rPr>
                <w:szCs w:val="22"/>
              </w:rPr>
            </w:pPr>
          </w:p>
        </w:tc>
        <w:tc>
          <w:tcPr>
            <w:tcW w:w="7015" w:type="dxa"/>
            <w:shd w:val="clear" w:color="auto" w:fill="auto"/>
          </w:tcPr>
          <w:p w:rsidRPr="001731C4" w:rsidR="00B55E41" w:rsidP="00B55E41" w:rsidRDefault="00B55E41" w14:paraId="5B9241E7" w14:textId="77777777">
            <w:pPr>
              <w:pStyle w:val="C-TableText"/>
              <w:rPr>
                <w:szCs w:val="22"/>
              </w:rPr>
            </w:pPr>
          </w:p>
        </w:tc>
      </w:tr>
      <w:tr w:rsidRPr="001731C4" w:rsidR="00B55E41" w:rsidTr="00057F2D" w14:paraId="0A04E344" w14:textId="77777777">
        <w:tc>
          <w:tcPr>
            <w:tcW w:w="2335" w:type="dxa"/>
            <w:shd w:val="clear" w:color="auto" w:fill="auto"/>
          </w:tcPr>
          <w:p w:rsidRPr="001731C4" w:rsidR="00B55E41" w:rsidP="00B55E41" w:rsidRDefault="00B55E41" w14:paraId="696D9F69" w14:textId="77777777">
            <w:pPr>
              <w:pStyle w:val="C-TableText"/>
              <w:rPr>
                <w:szCs w:val="22"/>
              </w:rPr>
            </w:pPr>
          </w:p>
        </w:tc>
        <w:tc>
          <w:tcPr>
            <w:tcW w:w="7015" w:type="dxa"/>
            <w:shd w:val="clear" w:color="auto" w:fill="auto"/>
          </w:tcPr>
          <w:p w:rsidRPr="001731C4" w:rsidR="00B55E41" w:rsidP="00B55E41" w:rsidRDefault="00B55E41" w14:paraId="2D895EC1" w14:textId="77777777">
            <w:pPr>
              <w:pStyle w:val="C-TableText"/>
              <w:rPr>
                <w:szCs w:val="22"/>
              </w:rPr>
            </w:pPr>
          </w:p>
        </w:tc>
      </w:tr>
      <w:tr w:rsidRPr="001731C4" w:rsidR="00B55E41" w:rsidTr="00057F2D" w14:paraId="4C241FEB" w14:textId="77777777">
        <w:tc>
          <w:tcPr>
            <w:tcW w:w="2335" w:type="dxa"/>
            <w:shd w:val="clear" w:color="auto" w:fill="auto"/>
          </w:tcPr>
          <w:p w:rsidRPr="001731C4" w:rsidR="00B55E41" w:rsidP="00B55E41" w:rsidRDefault="00B55E41" w14:paraId="788F5050" w14:textId="77777777">
            <w:pPr>
              <w:pStyle w:val="C-TableText"/>
              <w:rPr>
                <w:szCs w:val="22"/>
              </w:rPr>
            </w:pPr>
          </w:p>
        </w:tc>
        <w:tc>
          <w:tcPr>
            <w:tcW w:w="7015" w:type="dxa"/>
            <w:shd w:val="clear" w:color="auto" w:fill="auto"/>
          </w:tcPr>
          <w:p w:rsidRPr="001731C4" w:rsidR="00B55E41" w:rsidP="00B55E41" w:rsidRDefault="00B55E41" w14:paraId="2D08F823" w14:textId="77777777">
            <w:pPr>
              <w:pStyle w:val="C-TableText"/>
              <w:rPr>
                <w:szCs w:val="22"/>
              </w:rPr>
            </w:pPr>
          </w:p>
        </w:tc>
      </w:tr>
      <w:tr w:rsidRPr="001731C4" w:rsidR="00B55E41" w:rsidTr="00057F2D" w14:paraId="69AD915B" w14:textId="77777777">
        <w:tc>
          <w:tcPr>
            <w:tcW w:w="2335" w:type="dxa"/>
            <w:shd w:val="clear" w:color="auto" w:fill="auto"/>
          </w:tcPr>
          <w:p w:rsidRPr="001731C4" w:rsidR="00B55E41" w:rsidP="00B55E41" w:rsidRDefault="00B55E41" w14:paraId="20E965F8" w14:textId="77777777">
            <w:pPr>
              <w:pStyle w:val="C-TableText"/>
              <w:rPr>
                <w:szCs w:val="22"/>
              </w:rPr>
            </w:pPr>
          </w:p>
        </w:tc>
        <w:tc>
          <w:tcPr>
            <w:tcW w:w="7015" w:type="dxa"/>
            <w:shd w:val="clear" w:color="auto" w:fill="auto"/>
          </w:tcPr>
          <w:p w:rsidRPr="001731C4" w:rsidR="00B55E41" w:rsidP="00B55E41" w:rsidRDefault="00B55E41" w14:paraId="34F9AEA4" w14:textId="77777777">
            <w:pPr>
              <w:pStyle w:val="C-TableText"/>
              <w:rPr>
                <w:szCs w:val="22"/>
              </w:rPr>
            </w:pPr>
          </w:p>
        </w:tc>
      </w:tr>
      <w:tr w:rsidRPr="001731C4" w:rsidR="00B55E41" w:rsidTr="00057F2D" w14:paraId="289683D3" w14:textId="77777777">
        <w:tc>
          <w:tcPr>
            <w:tcW w:w="2335" w:type="dxa"/>
            <w:shd w:val="clear" w:color="auto" w:fill="auto"/>
          </w:tcPr>
          <w:p w:rsidRPr="001731C4" w:rsidR="00B55E41" w:rsidP="00B55E41" w:rsidRDefault="00B55E41" w14:paraId="42AE50B6" w14:textId="77777777">
            <w:pPr>
              <w:pStyle w:val="C-TableText"/>
              <w:rPr>
                <w:szCs w:val="22"/>
              </w:rPr>
            </w:pPr>
          </w:p>
        </w:tc>
        <w:tc>
          <w:tcPr>
            <w:tcW w:w="7015" w:type="dxa"/>
            <w:shd w:val="clear" w:color="auto" w:fill="auto"/>
          </w:tcPr>
          <w:p w:rsidRPr="001731C4" w:rsidR="00B55E41" w:rsidP="00B55E41" w:rsidRDefault="00B55E41" w14:paraId="345B2B3D" w14:textId="77777777">
            <w:pPr>
              <w:pStyle w:val="C-TableText"/>
              <w:rPr>
                <w:szCs w:val="22"/>
              </w:rPr>
            </w:pPr>
          </w:p>
        </w:tc>
      </w:tr>
      <w:tr w:rsidRPr="001731C4" w:rsidR="00B55E41" w:rsidTr="00057F2D" w14:paraId="5E9D0878" w14:textId="77777777">
        <w:tc>
          <w:tcPr>
            <w:tcW w:w="2335" w:type="dxa"/>
            <w:shd w:val="clear" w:color="auto" w:fill="auto"/>
          </w:tcPr>
          <w:p w:rsidRPr="001731C4" w:rsidR="00B55E41" w:rsidP="00B55E41" w:rsidRDefault="00B55E41" w14:paraId="314C0620" w14:textId="77777777">
            <w:pPr>
              <w:pStyle w:val="C-TableText"/>
              <w:rPr>
                <w:szCs w:val="22"/>
              </w:rPr>
            </w:pPr>
          </w:p>
        </w:tc>
        <w:tc>
          <w:tcPr>
            <w:tcW w:w="7015" w:type="dxa"/>
            <w:shd w:val="clear" w:color="auto" w:fill="auto"/>
          </w:tcPr>
          <w:p w:rsidRPr="001731C4" w:rsidR="00B55E41" w:rsidP="00B55E41" w:rsidRDefault="00B55E41" w14:paraId="4C93D69C" w14:textId="77777777">
            <w:pPr>
              <w:pStyle w:val="C-TableText"/>
              <w:rPr>
                <w:szCs w:val="22"/>
              </w:rPr>
            </w:pPr>
          </w:p>
        </w:tc>
      </w:tr>
      <w:tr w:rsidRPr="001731C4" w:rsidR="00B55E41" w:rsidTr="00057F2D" w14:paraId="07DC295A" w14:textId="77777777">
        <w:tc>
          <w:tcPr>
            <w:tcW w:w="2335" w:type="dxa"/>
            <w:shd w:val="clear" w:color="auto" w:fill="auto"/>
          </w:tcPr>
          <w:p w:rsidRPr="001731C4" w:rsidR="00B55E41" w:rsidP="00B55E41" w:rsidRDefault="00B55E41" w14:paraId="495ACFB7" w14:textId="77777777">
            <w:pPr>
              <w:pStyle w:val="C-TableText"/>
              <w:rPr>
                <w:szCs w:val="22"/>
              </w:rPr>
            </w:pPr>
          </w:p>
        </w:tc>
        <w:tc>
          <w:tcPr>
            <w:tcW w:w="7015" w:type="dxa"/>
            <w:shd w:val="clear" w:color="auto" w:fill="auto"/>
          </w:tcPr>
          <w:p w:rsidRPr="001731C4" w:rsidR="00B55E41" w:rsidP="00B55E41" w:rsidRDefault="00B55E41" w14:paraId="3BDF7D71" w14:textId="77777777">
            <w:pPr>
              <w:pStyle w:val="C-TableText"/>
              <w:rPr>
                <w:szCs w:val="22"/>
              </w:rPr>
            </w:pPr>
          </w:p>
        </w:tc>
      </w:tr>
      <w:tr w:rsidRPr="001731C4" w:rsidR="00B55E41" w:rsidTr="00057F2D" w14:paraId="5B649DF0" w14:textId="77777777">
        <w:tc>
          <w:tcPr>
            <w:tcW w:w="2335" w:type="dxa"/>
            <w:shd w:val="clear" w:color="auto" w:fill="auto"/>
          </w:tcPr>
          <w:p w:rsidRPr="001731C4" w:rsidR="00B55E41" w:rsidP="00B55E41" w:rsidRDefault="00B55E41" w14:paraId="242B183F" w14:textId="77777777">
            <w:pPr>
              <w:pStyle w:val="C-TableText"/>
              <w:rPr>
                <w:szCs w:val="22"/>
              </w:rPr>
            </w:pPr>
          </w:p>
        </w:tc>
        <w:tc>
          <w:tcPr>
            <w:tcW w:w="7015" w:type="dxa"/>
            <w:shd w:val="clear" w:color="auto" w:fill="auto"/>
          </w:tcPr>
          <w:p w:rsidRPr="001731C4" w:rsidR="00B55E41" w:rsidP="00B55E41" w:rsidRDefault="00B55E41" w14:paraId="244DE55B" w14:textId="77777777">
            <w:pPr>
              <w:pStyle w:val="C-TableText"/>
              <w:rPr>
                <w:szCs w:val="22"/>
                <w:lang w:bidi="kn-IN"/>
              </w:rPr>
            </w:pPr>
          </w:p>
        </w:tc>
      </w:tr>
      <w:tr w:rsidRPr="001731C4" w:rsidR="00B55E41" w:rsidTr="00057F2D" w14:paraId="251395E8" w14:textId="77777777">
        <w:tc>
          <w:tcPr>
            <w:tcW w:w="2335" w:type="dxa"/>
            <w:shd w:val="clear" w:color="auto" w:fill="auto"/>
          </w:tcPr>
          <w:p w:rsidRPr="001731C4" w:rsidR="00B55E41" w:rsidP="00B55E41" w:rsidRDefault="00B55E41" w14:paraId="3E0BDDC6" w14:textId="77777777">
            <w:pPr>
              <w:pStyle w:val="C-TableText"/>
              <w:rPr>
                <w:szCs w:val="22"/>
              </w:rPr>
            </w:pPr>
          </w:p>
        </w:tc>
        <w:tc>
          <w:tcPr>
            <w:tcW w:w="7015" w:type="dxa"/>
            <w:shd w:val="clear" w:color="auto" w:fill="auto"/>
          </w:tcPr>
          <w:p w:rsidRPr="001731C4" w:rsidR="00B55E41" w:rsidP="00B55E41" w:rsidRDefault="00B55E41" w14:paraId="6847C9BF" w14:textId="77777777">
            <w:pPr>
              <w:pStyle w:val="C-TableText"/>
              <w:rPr>
                <w:szCs w:val="22"/>
                <w:lang w:bidi="kn-IN"/>
              </w:rPr>
            </w:pPr>
          </w:p>
        </w:tc>
      </w:tr>
      <w:tr w:rsidRPr="001731C4" w:rsidR="00B55E41" w:rsidTr="00057F2D" w14:paraId="1E2D02E2" w14:textId="77777777">
        <w:tc>
          <w:tcPr>
            <w:tcW w:w="2335" w:type="dxa"/>
            <w:shd w:val="clear" w:color="auto" w:fill="auto"/>
          </w:tcPr>
          <w:p w:rsidRPr="001731C4" w:rsidR="00B55E41" w:rsidP="00B55E41" w:rsidRDefault="00B55E41" w14:paraId="7B6A9FDF" w14:textId="77777777">
            <w:pPr>
              <w:pStyle w:val="C-TableText"/>
            </w:pPr>
          </w:p>
        </w:tc>
        <w:tc>
          <w:tcPr>
            <w:tcW w:w="7015" w:type="dxa"/>
            <w:shd w:val="clear" w:color="auto" w:fill="auto"/>
          </w:tcPr>
          <w:p w:rsidRPr="001731C4" w:rsidR="00B55E41" w:rsidP="00B55E41" w:rsidRDefault="00B55E41" w14:paraId="44842FDD" w14:textId="77777777">
            <w:pPr>
              <w:pStyle w:val="C-TableText"/>
            </w:pPr>
          </w:p>
        </w:tc>
      </w:tr>
      <w:tr w:rsidRPr="001731C4" w:rsidR="00B55E41" w:rsidTr="00057F2D" w14:paraId="5E54FCEB" w14:textId="77777777">
        <w:tc>
          <w:tcPr>
            <w:tcW w:w="2335" w:type="dxa"/>
            <w:shd w:val="clear" w:color="auto" w:fill="auto"/>
          </w:tcPr>
          <w:p w:rsidRPr="001731C4" w:rsidR="00B55E41" w:rsidP="00B55E41" w:rsidRDefault="00B55E41" w14:paraId="3FD46A86" w14:textId="77777777">
            <w:pPr>
              <w:pStyle w:val="C-TableText"/>
              <w:rPr>
                <w:szCs w:val="22"/>
              </w:rPr>
            </w:pPr>
          </w:p>
        </w:tc>
        <w:tc>
          <w:tcPr>
            <w:tcW w:w="7015" w:type="dxa"/>
            <w:shd w:val="clear" w:color="auto" w:fill="auto"/>
          </w:tcPr>
          <w:p w:rsidRPr="001731C4" w:rsidR="00B55E41" w:rsidP="00B55E41" w:rsidRDefault="00B55E41" w14:paraId="53076906" w14:textId="77777777">
            <w:pPr>
              <w:pStyle w:val="C-TableText"/>
              <w:rPr>
                <w:szCs w:val="22"/>
                <w:lang w:bidi="kn-IN"/>
              </w:rPr>
            </w:pPr>
          </w:p>
        </w:tc>
      </w:tr>
      <w:tr w:rsidRPr="001731C4" w:rsidR="00B55E41" w:rsidTr="00057F2D" w14:paraId="1BF88D62" w14:textId="77777777">
        <w:tc>
          <w:tcPr>
            <w:tcW w:w="2335" w:type="dxa"/>
            <w:shd w:val="clear" w:color="auto" w:fill="auto"/>
          </w:tcPr>
          <w:p w:rsidRPr="001731C4" w:rsidR="00B55E41" w:rsidP="00B55E41" w:rsidRDefault="00B55E41" w14:paraId="7D77B93B" w14:textId="77777777">
            <w:pPr>
              <w:pStyle w:val="C-TableText"/>
              <w:rPr>
                <w:szCs w:val="22"/>
                <w:lang w:bidi="kn-IN"/>
              </w:rPr>
            </w:pPr>
          </w:p>
        </w:tc>
        <w:tc>
          <w:tcPr>
            <w:tcW w:w="7015" w:type="dxa"/>
            <w:shd w:val="clear" w:color="auto" w:fill="auto"/>
          </w:tcPr>
          <w:p w:rsidRPr="001731C4" w:rsidR="00B55E41" w:rsidP="00B55E41" w:rsidRDefault="00B55E41" w14:paraId="750A01EB" w14:textId="77777777">
            <w:pPr>
              <w:pStyle w:val="C-TableText"/>
              <w:rPr>
                <w:lang w:bidi="kn-IN"/>
              </w:rPr>
            </w:pPr>
          </w:p>
        </w:tc>
      </w:tr>
      <w:tr w:rsidRPr="001731C4" w:rsidR="00B55E41" w:rsidTr="00057F2D" w14:paraId="20EC50E6" w14:textId="77777777">
        <w:tc>
          <w:tcPr>
            <w:tcW w:w="2335" w:type="dxa"/>
            <w:shd w:val="clear" w:color="auto" w:fill="auto"/>
          </w:tcPr>
          <w:p w:rsidRPr="001731C4" w:rsidR="00B55E41" w:rsidP="00B55E41" w:rsidRDefault="00B55E41" w14:paraId="2954A991" w14:textId="77777777">
            <w:pPr>
              <w:pStyle w:val="C-TableText"/>
              <w:rPr>
                <w:szCs w:val="22"/>
              </w:rPr>
            </w:pPr>
          </w:p>
        </w:tc>
        <w:tc>
          <w:tcPr>
            <w:tcW w:w="7015" w:type="dxa"/>
            <w:shd w:val="clear" w:color="auto" w:fill="auto"/>
          </w:tcPr>
          <w:p w:rsidRPr="001731C4" w:rsidR="00B55E41" w:rsidP="00B55E41" w:rsidRDefault="00B55E41" w14:paraId="2FF9E5A9" w14:textId="77777777">
            <w:pPr>
              <w:pStyle w:val="C-TableText"/>
              <w:rPr>
                <w:szCs w:val="22"/>
                <w:lang w:bidi="kn-IN"/>
              </w:rPr>
            </w:pPr>
          </w:p>
        </w:tc>
      </w:tr>
      <w:tr w:rsidRPr="001731C4" w:rsidR="00B55E41" w:rsidTr="00057F2D" w14:paraId="54CE2EAE" w14:textId="77777777">
        <w:tc>
          <w:tcPr>
            <w:tcW w:w="2335" w:type="dxa"/>
            <w:shd w:val="clear" w:color="auto" w:fill="auto"/>
          </w:tcPr>
          <w:p w:rsidRPr="001731C4" w:rsidR="00B55E41" w:rsidP="00B55E41" w:rsidRDefault="00B55E41" w14:paraId="24E84C7E" w14:textId="77777777">
            <w:pPr>
              <w:pStyle w:val="C-TableText"/>
              <w:rPr>
                <w:szCs w:val="22"/>
                <w:lang w:bidi="kn-IN"/>
              </w:rPr>
            </w:pPr>
          </w:p>
        </w:tc>
        <w:tc>
          <w:tcPr>
            <w:tcW w:w="7015" w:type="dxa"/>
            <w:shd w:val="clear" w:color="auto" w:fill="auto"/>
          </w:tcPr>
          <w:p w:rsidRPr="001731C4" w:rsidR="00B55E41" w:rsidP="00B55E41" w:rsidRDefault="00B55E41" w14:paraId="7ECB3571" w14:textId="77777777">
            <w:pPr>
              <w:pStyle w:val="C-TableText"/>
              <w:rPr>
                <w:szCs w:val="22"/>
                <w:lang w:bidi="kn-IN"/>
              </w:rPr>
            </w:pPr>
          </w:p>
        </w:tc>
      </w:tr>
      <w:tr w:rsidRPr="001731C4" w:rsidR="00B55E41" w:rsidTr="00057F2D" w14:paraId="7CC43464" w14:textId="77777777">
        <w:tc>
          <w:tcPr>
            <w:tcW w:w="2335" w:type="dxa"/>
            <w:shd w:val="clear" w:color="auto" w:fill="auto"/>
          </w:tcPr>
          <w:p w:rsidRPr="001731C4" w:rsidR="00B55E41" w:rsidP="00B55E41" w:rsidRDefault="00B55E41" w14:paraId="04E1A228" w14:textId="77777777">
            <w:pPr>
              <w:pStyle w:val="C-TableText"/>
              <w:rPr>
                <w:szCs w:val="22"/>
              </w:rPr>
            </w:pPr>
          </w:p>
        </w:tc>
        <w:tc>
          <w:tcPr>
            <w:tcW w:w="7015" w:type="dxa"/>
            <w:shd w:val="clear" w:color="auto" w:fill="auto"/>
          </w:tcPr>
          <w:p w:rsidRPr="001731C4" w:rsidR="00B55E41" w:rsidP="00B55E41" w:rsidRDefault="00B55E41" w14:paraId="5F167CF2" w14:textId="77777777">
            <w:pPr>
              <w:pStyle w:val="C-TableText"/>
              <w:rPr>
                <w:szCs w:val="22"/>
              </w:rPr>
            </w:pPr>
          </w:p>
        </w:tc>
      </w:tr>
      <w:tr w:rsidRPr="001731C4" w:rsidR="00B55E41" w:rsidTr="00057F2D" w14:paraId="51085129" w14:textId="77777777">
        <w:tc>
          <w:tcPr>
            <w:tcW w:w="2335" w:type="dxa"/>
            <w:shd w:val="clear" w:color="auto" w:fill="auto"/>
          </w:tcPr>
          <w:p w:rsidRPr="001731C4" w:rsidR="00B55E41" w:rsidP="00B55E41" w:rsidRDefault="00B55E41" w14:paraId="0E1AD06D" w14:textId="77777777">
            <w:pPr>
              <w:pStyle w:val="C-TableText"/>
              <w:rPr>
                <w:szCs w:val="22"/>
              </w:rPr>
            </w:pPr>
          </w:p>
        </w:tc>
        <w:tc>
          <w:tcPr>
            <w:tcW w:w="7015" w:type="dxa"/>
            <w:shd w:val="clear" w:color="auto" w:fill="auto"/>
          </w:tcPr>
          <w:p w:rsidRPr="001731C4" w:rsidR="00B55E41" w:rsidP="00B55E41" w:rsidRDefault="00B55E41" w14:paraId="35BA8EE2" w14:textId="77777777">
            <w:pPr>
              <w:pStyle w:val="C-TableText"/>
              <w:rPr>
                <w:szCs w:val="22"/>
              </w:rPr>
            </w:pPr>
          </w:p>
        </w:tc>
      </w:tr>
      <w:tr w:rsidRPr="001731C4" w:rsidR="00B55E41" w:rsidTr="00057F2D" w14:paraId="7FAF8206" w14:textId="77777777">
        <w:tc>
          <w:tcPr>
            <w:tcW w:w="2335" w:type="dxa"/>
            <w:shd w:val="clear" w:color="auto" w:fill="auto"/>
          </w:tcPr>
          <w:p w:rsidRPr="001731C4" w:rsidR="00B55E41" w:rsidP="00B55E41" w:rsidRDefault="00B55E41" w14:paraId="471E82A9" w14:textId="77777777">
            <w:pPr>
              <w:pStyle w:val="C-TableText"/>
              <w:rPr>
                <w:szCs w:val="22"/>
              </w:rPr>
            </w:pPr>
          </w:p>
        </w:tc>
        <w:tc>
          <w:tcPr>
            <w:tcW w:w="7015" w:type="dxa"/>
            <w:shd w:val="clear" w:color="auto" w:fill="auto"/>
          </w:tcPr>
          <w:p w:rsidRPr="001731C4" w:rsidR="00B55E41" w:rsidP="00B55E41" w:rsidRDefault="00B55E41" w14:paraId="78877564" w14:textId="77777777">
            <w:pPr>
              <w:pStyle w:val="C-TableText"/>
              <w:rPr>
                <w:szCs w:val="22"/>
              </w:rPr>
            </w:pPr>
          </w:p>
        </w:tc>
      </w:tr>
      <w:tr w:rsidRPr="001731C4" w:rsidR="00B55E41" w:rsidTr="00C54109" w14:paraId="79F1052E" w14:textId="77777777">
        <w:tc>
          <w:tcPr>
            <w:tcW w:w="2335" w:type="dxa"/>
            <w:shd w:val="clear" w:color="auto" w:fill="auto"/>
          </w:tcPr>
          <w:p w:rsidRPr="001731C4" w:rsidR="00B55E41" w:rsidP="00B55E41" w:rsidRDefault="00B55E41" w14:paraId="0B1C1466" w14:textId="77777777">
            <w:pPr>
              <w:pStyle w:val="C-TableText"/>
              <w:rPr>
                <w:szCs w:val="22"/>
              </w:rPr>
            </w:pPr>
          </w:p>
        </w:tc>
        <w:tc>
          <w:tcPr>
            <w:tcW w:w="7015" w:type="dxa"/>
            <w:shd w:val="clear" w:color="auto" w:fill="auto"/>
          </w:tcPr>
          <w:p w:rsidRPr="001731C4" w:rsidR="00B55E41" w:rsidP="00B55E41" w:rsidRDefault="00B55E41" w14:paraId="4F47360A" w14:textId="77777777">
            <w:pPr>
              <w:pStyle w:val="C-TableText"/>
              <w:rPr>
                <w:szCs w:val="22"/>
              </w:rPr>
            </w:pPr>
          </w:p>
        </w:tc>
      </w:tr>
      <w:tr w:rsidRPr="001731C4" w:rsidR="00B55E41" w:rsidTr="00057F2D" w14:paraId="7983CDF0" w14:textId="77777777">
        <w:tc>
          <w:tcPr>
            <w:tcW w:w="2335" w:type="dxa"/>
            <w:shd w:val="clear" w:color="auto" w:fill="auto"/>
          </w:tcPr>
          <w:p w:rsidRPr="001731C4" w:rsidR="00B55E41" w:rsidP="00B55E41" w:rsidRDefault="00B55E41" w14:paraId="2E60B6F7" w14:textId="77777777">
            <w:pPr>
              <w:pStyle w:val="C-TableText"/>
              <w:rPr>
                <w:szCs w:val="22"/>
              </w:rPr>
            </w:pPr>
          </w:p>
        </w:tc>
        <w:tc>
          <w:tcPr>
            <w:tcW w:w="7015" w:type="dxa"/>
            <w:shd w:val="clear" w:color="auto" w:fill="auto"/>
          </w:tcPr>
          <w:p w:rsidRPr="001731C4" w:rsidR="00B55E41" w:rsidP="00B55E41" w:rsidRDefault="00B55E41" w14:paraId="4F57E1F2" w14:textId="77777777">
            <w:pPr>
              <w:pStyle w:val="C-TableText"/>
              <w:rPr>
                <w:szCs w:val="22"/>
              </w:rPr>
            </w:pPr>
          </w:p>
        </w:tc>
      </w:tr>
      <w:tr w:rsidRPr="001731C4" w:rsidR="00B55E41" w:rsidTr="00057F2D" w14:paraId="5DC39691" w14:textId="77777777">
        <w:tc>
          <w:tcPr>
            <w:tcW w:w="2335" w:type="dxa"/>
            <w:shd w:val="clear" w:color="auto" w:fill="auto"/>
          </w:tcPr>
          <w:p w:rsidRPr="001731C4" w:rsidR="00B55E41" w:rsidP="00B55E41" w:rsidRDefault="00B55E41" w14:paraId="508065E6" w14:textId="77777777">
            <w:pPr>
              <w:pStyle w:val="C-TableText"/>
              <w:rPr>
                <w:szCs w:val="22"/>
              </w:rPr>
            </w:pPr>
          </w:p>
        </w:tc>
        <w:tc>
          <w:tcPr>
            <w:tcW w:w="7015" w:type="dxa"/>
            <w:shd w:val="clear" w:color="auto" w:fill="auto"/>
          </w:tcPr>
          <w:p w:rsidRPr="001731C4" w:rsidR="00B55E41" w:rsidP="00B55E41" w:rsidRDefault="00B55E41" w14:paraId="68D2102E" w14:textId="77777777">
            <w:pPr>
              <w:pStyle w:val="C-TableText"/>
              <w:rPr>
                <w:szCs w:val="22"/>
              </w:rPr>
            </w:pPr>
          </w:p>
        </w:tc>
      </w:tr>
      <w:tr w:rsidRPr="001731C4" w:rsidR="00B55E41" w:rsidTr="00057F2D" w14:paraId="6D79B20C" w14:textId="77777777">
        <w:tc>
          <w:tcPr>
            <w:tcW w:w="2335" w:type="dxa"/>
            <w:shd w:val="clear" w:color="auto" w:fill="auto"/>
          </w:tcPr>
          <w:p w:rsidRPr="001731C4" w:rsidR="00B55E41" w:rsidP="00B55E41" w:rsidRDefault="00B55E41" w14:paraId="33741B0F" w14:textId="77777777">
            <w:pPr>
              <w:pStyle w:val="C-TableText"/>
              <w:rPr>
                <w:szCs w:val="22"/>
                <w:lang w:bidi="kn-IN"/>
              </w:rPr>
            </w:pPr>
          </w:p>
        </w:tc>
        <w:tc>
          <w:tcPr>
            <w:tcW w:w="7015" w:type="dxa"/>
            <w:shd w:val="clear" w:color="auto" w:fill="auto"/>
          </w:tcPr>
          <w:p w:rsidRPr="001731C4" w:rsidR="00B55E41" w:rsidP="00B55E41" w:rsidRDefault="00B55E41" w14:paraId="083ED4E3" w14:textId="77777777">
            <w:pPr>
              <w:pStyle w:val="C-TableText"/>
              <w:rPr>
                <w:szCs w:val="22"/>
              </w:rPr>
            </w:pPr>
          </w:p>
        </w:tc>
      </w:tr>
      <w:tr w:rsidRPr="001731C4" w:rsidR="00B55E41" w:rsidTr="00057F2D" w14:paraId="14B1945C" w14:textId="77777777">
        <w:tc>
          <w:tcPr>
            <w:tcW w:w="2335" w:type="dxa"/>
            <w:shd w:val="clear" w:color="auto" w:fill="auto"/>
          </w:tcPr>
          <w:p w:rsidRPr="001731C4" w:rsidR="00B55E41" w:rsidP="00B55E41" w:rsidRDefault="00B55E41" w14:paraId="70B06F4A" w14:textId="77777777">
            <w:pPr>
              <w:pStyle w:val="C-TableText"/>
              <w:rPr>
                <w:szCs w:val="22"/>
                <w:lang w:bidi="kn-IN"/>
              </w:rPr>
            </w:pPr>
          </w:p>
        </w:tc>
        <w:tc>
          <w:tcPr>
            <w:tcW w:w="7015" w:type="dxa"/>
            <w:shd w:val="clear" w:color="auto" w:fill="auto"/>
          </w:tcPr>
          <w:p w:rsidRPr="001731C4" w:rsidR="00B55E41" w:rsidP="00B55E41" w:rsidRDefault="00B55E41" w14:paraId="3BAA70AE" w14:textId="77777777">
            <w:pPr>
              <w:pStyle w:val="C-TableText"/>
              <w:rPr>
                <w:szCs w:val="22"/>
              </w:rPr>
            </w:pPr>
          </w:p>
        </w:tc>
      </w:tr>
    </w:tbl>
    <w:p w:rsidRPr="001731C4" w:rsidR="007A7F94" w:rsidRDefault="008F0D5A" w14:paraId="7B955C65" w14:textId="77777777">
      <w:pPr>
        <w:pStyle w:val="C-Heading1"/>
      </w:pPr>
      <w:bookmarkStart w:name="_Toc189720679" w:id="9"/>
      <w:bookmarkStart w:name="_Toc193708060" w:id="10"/>
      <w:bookmarkStart w:name="_Toc196297301" w:id="11"/>
      <w:r w:rsidRPr="001731C4">
        <w:lastRenderedPageBreak/>
        <w:t>Protocol Sy</w:t>
      </w:r>
      <w:bookmarkEnd w:id="7"/>
      <w:bookmarkEnd w:id="9"/>
      <w:r w:rsidRPr="001731C4" w:rsidR="00C54109">
        <w:t>nopsis</w:t>
      </w:r>
      <w:bookmarkEnd w:id="10"/>
      <w:bookmarkEnd w:id="11"/>
    </w:p>
    <w:p w:rsidRPr="001731C4" w:rsidR="00CD6514" w:rsidP="00CD6514" w:rsidRDefault="00CD6514" w14:paraId="2C0679C4" w14:textId="77777777">
      <w:pPr>
        <w:pStyle w:val="C-Heading2"/>
      </w:pPr>
      <w:bookmarkStart w:name="_Toc193708061" w:id="12"/>
      <w:bookmarkStart w:name="_Toc196297302" w:id="13"/>
      <w:bookmarkStart w:name="_Toc189720681" w:id="14"/>
      <w:bookmarkStart w:name="_Ref167836536" w:id="15"/>
      <w:bookmarkStart w:name="_Toc189720680" w:id="16"/>
      <w:r w:rsidRPr="001731C4">
        <w:t>Synopsis</w:t>
      </w:r>
      <w:bookmarkEnd w:id="12"/>
      <w:bookmarkEnd w:id="13"/>
    </w:p>
    <w:tbl>
      <w:tblPr>
        <w:tblStyle w:val="C-Table"/>
        <w:tblW w:w="5000" w:type="pct"/>
        <w:tblLayout w:type="fixed"/>
        <w:tblLook w:val="04A0" w:firstRow="1" w:lastRow="0" w:firstColumn="1" w:lastColumn="0" w:noHBand="0" w:noVBand="1"/>
      </w:tblPr>
      <w:tblGrid>
        <w:gridCol w:w="4672"/>
        <w:gridCol w:w="4672"/>
      </w:tblGrid>
      <w:tr w:rsidRPr="001731C4" w:rsidR="00CD6514" w:rsidTr="1E1753A8" w14:paraId="3914A3F6" w14:textId="77777777">
        <w:trPr>
          <w:cantSplit w:val="0"/>
        </w:trPr>
        <w:tc>
          <w:tcPr>
            <w:tcW w:w="2500" w:type="pct"/>
          </w:tcPr>
          <w:p w:rsidRPr="00CE0B07" w:rsidR="00CD6514" w:rsidRDefault="00CD6514" w14:paraId="0F7A1D69" w14:textId="77777777">
            <w:pPr>
              <w:pStyle w:val="C-TableText"/>
              <w:rPr>
                <w:b/>
                <w:bCs/>
                <w:szCs w:val="22"/>
              </w:rPr>
            </w:pPr>
            <w:bookmarkStart w:name="_Toc395884735" w:id="17"/>
            <w:r w:rsidRPr="00CE0B07">
              <w:rPr>
                <w:b/>
                <w:bCs/>
                <w:szCs w:val="22"/>
              </w:rPr>
              <w:t>NAME OF SPONSOR:</w:t>
            </w:r>
          </w:p>
        </w:tc>
        <w:tc>
          <w:tcPr>
            <w:tcW w:w="2500" w:type="pct"/>
          </w:tcPr>
          <w:p w:rsidRPr="00CE0B07" w:rsidR="00CE0B07" w:rsidP="00CE0B07" w:rsidRDefault="00CE0B07" w14:paraId="5AC70A61" w14:textId="77777777">
            <w:pPr>
              <w:pStyle w:val="C-TableText"/>
              <w:rPr>
                <w:szCs w:val="22"/>
              </w:rPr>
            </w:pPr>
            <w:r w:rsidRPr="00CE0B07">
              <w:rPr>
                <w:szCs w:val="22"/>
              </w:rPr>
              <w:t>Picklist</w:t>
            </w:r>
          </w:p>
          <w:p w:rsidRPr="00CE0B07" w:rsidR="00AD2BDE" w:rsidP="00CE0B07" w:rsidRDefault="00CD6514" w14:paraId="20E5FEC9" w14:textId="77777777">
            <w:pPr>
              <w:pStyle w:val="C-Bullet"/>
              <w:rPr>
                <w:sz w:val="22"/>
                <w:szCs w:val="22"/>
              </w:rPr>
            </w:pPr>
            <w:r w:rsidRPr="00CE0B07">
              <w:rPr>
                <w:sz w:val="22"/>
                <w:szCs w:val="22"/>
              </w:rPr>
              <w:t>Harmony Biosciences</w:t>
            </w:r>
            <w:r w:rsidRPr="00CE0B07" w:rsidR="00AD2BDE">
              <w:rPr>
                <w:sz w:val="22"/>
                <w:szCs w:val="22"/>
              </w:rPr>
              <w:t xml:space="preserve"> Management, Inc.</w:t>
            </w:r>
          </w:p>
          <w:p w:rsidRPr="00CE0B07" w:rsidR="00CD6514" w:rsidP="00CE0B07" w:rsidRDefault="00AD2BDE" w14:paraId="326C2CCD" w14:textId="77777777">
            <w:pPr>
              <w:pStyle w:val="C-Bullet"/>
              <w:rPr>
                <w:sz w:val="22"/>
                <w:szCs w:val="22"/>
              </w:rPr>
            </w:pPr>
            <w:proofErr w:type="spellStart"/>
            <w:r w:rsidRPr="00CE0B07">
              <w:rPr>
                <w:sz w:val="22"/>
                <w:szCs w:val="22"/>
              </w:rPr>
              <w:t>Zynerba</w:t>
            </w:r>
            <w:proofErr w:type="spellEnd"/>
            <w:r w:rsidRPr="00CE0B07">
              <w:rPr>
                <w:sz w:val="22"/>
                <w:szCs w:val="22"/>
              </w:rPr>
              <w:t xml:space="preserve"> Pharmaceuticals Pty., Ltd.</w:t>
            </w:r>
          </w:p>
          <w:p w:rsidRPr="00CE0B07" w:rsidR="007442FF" w:rsidP="00CE0B07" w:rsidRDefault="007442FF" w14:paraId="7AFF8EC2" w14:textId="77777777">
            <w:pPr>
              <w:pStyle w:val="C-Bullet"/>
              <w:rPr>
                <w:sz w:val="22"/>
                <w:szCs w:val="22"/>
              </w:rPr>
            </w:pPr>
            <w:proofErr w:type="spellStart"/>
            <w:r w:rsidRPr="00CE0B07">
              <w:rPr>
                <w:sz w:val="22"/>
                <w:szCs w:val="22"/>
              </w:rPr>
              <w:t>Epygenix</w:t>
            </w:r>
            <w:proofErr w:type="spellEnd"/>
            <w:r w:rsidRPr="00CE0B07">
              <w:rPr>
                <w:sz w:val="22"/>
                <w:szCs w:val="22"/>
              </w:rPr>
              <w:t xml:space="preserve"> Inc.</w:t>
            </w:r>
          </w:p>
        </w:tc>
      </w:tr>
      <w:tr w:rsidRPr="001731C4" w:rsidR="00CD6514" w:rsidTr="1E1753A8" w14:paraId="45E6BCE4" w14:textId="77777777">
        <w:trPr>
          <w:cantSplit w:val="0"/>
        </w:trPr>
        <w:tc>
          <w:tcPr>
            <w:tcW w:w="2500" w:type="pct"/>
          </w:tcPr>
          <w:p w:rsidRPr="00CE0B07" w:rsidR="00CD6514" w:rsidRDefault="00CD6514" w14:paraId="67E2D507" w14:textId="77777777">
            <w:pPr>
              <w:pStyle w:val="C-TableText"/>
              <w:rPr>
                <w:b/>
                <w:bCs/>
                <w:szCs w:val="22"/>
              </w:rPr>
            </w:pPr>
            <w:r w:rsidRPr="00CE0B07">
              <w:rPr>
                <w:b/>
                <w:bCs/>
                <w:szCs w:val="22"/>
              </w:rPr>
              <w:t>NAME OF FINISHED PRODUCT(S):</w:t>
            </w:r>
          </w:p>
        </w:tc>
        <w:tc>
          <w:tcPr>
            <w:tcW w:w="2500" w:type="pct"/>
          </w:tcPr>
          <w:p w:rsidRPr="00CE0B07" w:rsidR="00405E80" w:rsidRDefault="00405E80" w14:paraId="04136462" w14:textId="77777777">
            <w:pPr>
              <w:pStyle w:val="C-TableText"/>
              <w:rPr>
                <w:szCs w:val="22"/>
              </w:rPr>
            </w:pPr>
            <w:r w:rsidRPr="00CE0B07">
              <w:rPr>
                <w:szCs w:val="22"/>
              </w:rPr>
              <w:t>Picklist</w:t>
            </w:r>
          </w:p>
          <w:p w:rsidRPr="00CE0B07" w:rsidR="007442FF" w:rsidP="00CE0B07" w:rsidRDefault="007442FF" w14:paraId="76FEBA39" w14:textId="77777777">
            <w:pPr>
              <w:pStyle w:val="C-Bullet"/>
              <w:rPr>
                <w:sz w:val="22"/>
                <w:szCs w:val="22"/>
              </w:rPr>
            </w:pPr>
            <w:r w:rsidRPr="00CE0B07">
              <w:rPr>
                <w:sz w:val="22"/>
                <w:szCs w:val="22"/>
              </w:rPr>
              <w:t>EPX-100</w:t>
            </w:r>
          </w:p>
          <w:p w:rsidRPr="00CE0B07" w:rsidR="007442FF" w:rsidP="00CE0B07" w:rsidRDefault="007442FF" w14:paraId="253B0682" w14:textId="77777777">
            <w:pPr>
              <w:pStyle w:val="C-Bullet"/>
              <w:rPr>
                <w:sz w:val="22"/>
                <w:szCs w:val="22"/>
              </w:rPr>
            </w:pPr>
            <w:r w:rsidRPr="00CE0B07">
              <w:rPr>
                <w:sz w:val="22"/>
                <w:szCs w:val="22"/>
              </w:rPr>
              <w:t>HBS-101</w:t>
            </w:r>
          </w:p>
          <w:p w:rsidRPr="00CE0B07" w:rsidR="007442FF" w:rsidP="00CE0B07" w:rsidRDefault="007442FF" w14:paraId="64756EFC" w14:textId="77777777">
            <w:pPr>
              <w:pStyle w:val="C-Bullet"/>
              <w:rPr>
                <w:sz w:val="22"/>
                <w:szCs w:val="22"/>
              </w:rPr>
            </w:pPr>
            <w:r w:rsidRPr="00CE0B07">
              <w:rPr>
                <w:sz w:val="22"/>
                <w:szCs w:val="22"/>
              </w:rPr>
              <w:t>HBS-102</w:t>
            </w:r>
          </w:p>
          <w:p w:rsidRPr="00CE0B07" w:rsidR="007442FF" w:rsidP="00CE0B07" w:rsidRDefault="007442FF" w14:paraId="082F9783" w14:textId="77777777">
            <w:pPr>
              <w:pStyle w:val="C-Bullet"/>
              <w:rPr>
                <w:sz w:val="22"/>
                <w:szCs w:val="22"/>
              </w:rPr>
            </w:pPr>
            <w:r w:rsidRPr="00CE0B07">
              <w:rPr>
                <w:sz w:val="22"/>
                <w:szCs w:val="22"/>
              </w:rPr>
              <w:t>HBS-201</w:t>
            </w:r>
          </w:p>
          <w:p w:rsidRPr="00CE0B07" w:rsidR="007442FF" w:rsidP="00CE0B07" w:rsidRDefault="007442FF" w14:paraId="24D42787" w14:textId="77777777">
            <w:pPr>
              <w:pStyle w:val="C-Bullet"/>
              <w:rPr>
                <w:sz w:val="22"/>
                <w:szCs w:val="22"/>
              </w:rPr>
            </w:pPr>
            <w:r w:rsidRPr="00CE0B07">
              <w:rPr>
                <w:sz w:val="22"/>
                <w:szCs w:val="22"/>
              </w:rPr>
              <w:t>HBS-301</w:t>
            </w:r>
          </w:p>
          <w:p w:rsidRPr="00CE0B07" w:rsidR="007442FF" w:rsidP="00CE0B07" w:rsidRDefault="007442FF" w14:paraId="79FD1C96" w14:textId="77777777">
            <w:pPr>
              <w:pStyle w:val="C-Bullet"/>
              <w:rPr>
                <w:sz w:val="22"/>
                <w:szCs w:val="22"/>
              </w:rPr>
            </w:pPr>
            <w:r w:rsidRPr="00CE0B07">
              <w:rPr>
                <w:sz w:val="22"/>
                <w:szCs w:val="22"/>
              </w:rPr>
              <w:t>HBS-401</w:t>
            </w:r>
          </w:p>
          <w:p w:rsidRPr="00CE0B07" w:rsidR="00CD6514" w:rsidP="00CE0B07" w:rsidRDefault="007442FF" w14:paraId="7E3EAFAF" w14:textId="77777777">
            <w:pPr>
              <w:pStyle w:val="C-Bullet"/>
              <w:rPr>
                <w:sz w:val="22"/>
                <w:szCs w:val="22"/>
              </w:rPr>
            </w:pPr>
            <w:r w:rsidRPr="00CE0B07">
              <w:rPr>
                <w:sz w:val="22"/>
                <w:szCs w:val="22"/>
              </w:rPr>
              <w:t>ZYN002</w:t>
            </w:r>
          </w:p>
        </w:tc>
      </w:tr>
      <w:tr w:rsidRPr="001731C4" w:rsidR="00CD6514" w:rsidTr="1E1753A8" w14:paraId="74E95773" w14:textId="77777777">
        <w:trPr>
          <w:cantSplit w:val="0"/>
        </w:trPr>
        <w:tc>
          <w:tcPr>
            <w:tcW w:w="2500" w:type="pct"/>
          </w:tcPr>
          <w:p w:rsidRPr="00CE0B07" w:rsidR="00CD6514" w:rsidRDefault="00CD6514" w14:paraId="3FE95B75" w14:textId="77777777">
            <w:pPr>
              <w:pStyle w:val="C-TableText"/>
              <w:rPr>
                <w:b/>
                <w:bCs/>
                <w:szCs w:val="22"/>
              </w:rPr>
            </w:pPr>
            <w:r w:rsidRPr="00CE0B07">
              <w:rPr>
                <w:b/>
                <w:bCs/>
                <w:szCs w:val="22"/>
              </w:rPr>
              <w:t>NAME OF ACTIVE INGREDIENT(S):</w:t>
            </w:r>
          </w:p>
        </w:tc>
        <w:tc>
          <w:tcPr>
            <w:tcW w:w="2500" w:type="pct"/>
          </w:tcPr>
          <w:p w:rsidRPr="00CE0B07" w:rsidR="00CE0B07" w:rsidP="00CE0B07" w:rsidRDefault="00CE0B07" w14:paraId="76666F2B" w14:textId="77777777">
            <w:pPr>
              <w:pStyle w:val="C-TableText"/>
              <w:rPr>
                <w:szCs w:val="22"/>
              </w:rPr>
            </w:pPr>
            <w:proofErr w:type="spellStart"/>
            <w:r w:rsidRPr="00CE0B07">
              <w:rPr>
                <w:szCs w:val="22"/>
              </w:rPr>
              <w:t>Autopopulated</w:t>
            </w:r>
            <w:proofErr w:type="spellEnd"/>
          </w:p>
          <w:p w:rsidRPr="00CE0B07" w:rsidR="00CE0B07" w:rsidP="00CE0B07" w:rsidRDefault="00CE0B07" w14:paraId="52C3B264" w14:textId="77777777">
            <w:pPr>
              <w:pStyle w:val="C-TableText"/>
              <w:rPr>
                <w:szCs w:val="22"/>
              </w:rPr>
            </w:pPr>
            <w:r w:rsidRPr="00CE0B07">
              <w:rPr>
                <w:szCs w:val="22"/>
              </w:rPr>
              <w:t xml:space="preserve">If </w:t>
            </w:r>
            <w:r w:rsidRPr="00CE0B07">
              <w:rPr>
                <w:b/>
                <w:bCs/>
                <w:szCs w:val="22"/>
              </w:rPr>
              <w:t>NAME OF FINISHED PRODUCT(S)=</w:t>
            </w:r>
          </w:p>
          <w:p w:rsidRPr="00CE0B07" w:rsidR="00CE0B07" w:rsidP="00CE0B07" w:rsidRDefault="00CE0B07" w14:paraId="389F8437" w14:textId="77777777">
            <w:pPr>
              <w:pStyle w:val="C-Bullet"/>
              <w:rPr>
                <w:sz w:val="22"/>
                <w:szCs w:val="22"/>
              </w:rPr>
            </w:pPr>
            <w:r w:rsidRPr="00CE0B07">
              <w:rPr>
                <w:sz w:val="22"/>
                <w:szCs w:val="22"/>
              </w:rPr>
              <w:t>HBS-101</w:t>
            </w:r>
          </w:p>
          <w:p w:rsidRPr="00CE0B07" w:rsidR="00CE0B07" w:rsidP="00CE0B07" w:rsidRDefault="00CE0B07" w14:paraId="5A9FFC4F" w14:textId="77777777">
            <w:pPr>
              <w:pStyle w:val="C-Bullet"/>
              <w:rPr>
                <w:sz w:val="22"/>
                <w:szCs w:val="22"/>
              </w:rPr>
            </w:pPr>
            <w:r w:rsidRPr="00CE0B07">
              <w:rPr>
                <w:sz w:val="22"/>
                <w:szCs w:val="22"/>
              </w:rPr>
              <w:t>HBS-102</w:t>
            </w:r>
          </w:p>
          <w:p w:rsidRPr="00CE0B07" w:rsidR="00CE0B07" w:rsidP="00CE0B07" w:rsidRDefault="00CE0B07" w14:paraId="469F43BB" w14:textId="77777777">
            <w:pPr>
              <w:pStyle w:val="C-Bullet"/>
              <w:rPr>
                <w:sz w:val="22"/>
                <w:szCs w:val="22"/>
              </w:rPr>
            </w:pPr>
            <w:r w:rsidRPr="00CE0B07">
              <w:rPr>
                <w:sz w:val="22"/>
                <w:szCs w:val="22"/>
              </w:rPr>
              <w:t>HBS-201</w:t>
            </w:r>
          </w:p>
          <w:p w:rsidRPr="00CE0B07" w:rsidR="00CE0B07" w:rsidP="00CE0B07" w:rsidRDefault="00CE0B07" w14:paraId="66F63F63" w14:textId="77777777">
            <w:pPr>
              <w:pStyle w:val="C-Bullet"/>
              <w:rPr>
                <w:sz w:val="22"/>
                <w:szCs w:val="22"/>
              </w:rPr>
            </w:pPr>
            <w:r w:rsidRPr="00CE0B07">
              <w:rPr>
                <w:sz w:val="22"/>
                <w:szCs w:val="22"/>
              </w:rPr>
              <w:t>HBS-301</w:t>
            </w:r>
          </w:p>
          <w:p w:rsidRPr="00CE0B07" w:rsidR="00CE0B07" w:rsidP="00CE0B07" w:rsidRDefault="00CE0B07" w14:paraId="0FEAACBB" w14:textId="77777777">
            <w:pPr>
              <w:pStyle w:val="C-Bullet"/>
              <w:rPr>
                <w:sz w:val="22"/>
                <w:szCs w:val="22"/>
              </w:rPr>
            </w:pPr>
            <w:r w:rsidRPr="00CE0B07">
              <w:rPr>
                <w:sz w:val="22"/>
                <w:szCs w:val="22"/>
              </w:rPr>
              <w:t>HBS-401</w:t>
            </w:r>
          </w:p>
          <w:p w:rsidRPr="00CE0B07" w:rsidR="00CD6514" w:rsidP="00CE0B07" w:rsidRDefault="00CE0B07" w14:paraId="38F14DC3" w14:textId="77777777">
            <w:pPr>
              <w:pStyle w:val="C-TableText"/>
              <w:rPr>
                <w:szCs w:val="22"/>
              </w:rPr>
            </w:pPr>
            <w:r w:rsidRPr="00CE0B07">
              <w:rPr>
                <w:szCs w:val="22"/>
              </w:rPr>
              <w:t xml:space="preserve">Populate with </w:t>
            </w:r>
            <w:proofErr w:type="spellStart"/>
            <w:r w:rsidRPr="00CE0B07">
              <w:rPr>
                <w:b/>
                <w:bCs/>
                <w:szCs w:val="22"/>
              </w:rPr>
              <w:t>pitolisant</w:t>
            </w:r>
            <w:proofErr w:type="spellEnd"/>
            <w:r w:rsidRPr="00CE0B07">
              <w:rPr>
                <w:b/>
                <w:bCs/>
                <w:szCs w:val="22"/>
              </w:rPr>
              <w:t xml:space="preserve"> HCl</w:t>
            </w:r>
          </w:p>
          <w:p w:rsidRPr="00CE0B07" w:rsidR="00CE0B07" w:rsidP="00CE0B07" w:rsidRDefault="00CE0B07" w14:paraId="1C4104CA" w14:textId="77777777">
            <w:pPr>
              <w:pStyle w:val="C-TableText"/>
              <w:rPr>
                <w:b/>
                <w:bCs/>
                <w:szCs w:val="22"/>
              </w:rPr>
            </w:pPr>
            <w:r w:rsidRPr="00CE0B07">
              <w:rPr>
                <w:szCs w:val="22"/>
              </w:rPr>
              <w:t xml:space="preserve">If </w:t>
            </w:r>
            <w:r w:rsidRPr="00CE0B07">
              <w:rPr>
                <w:b/>
                <w:bCs/>
                <w:szCs w:val="22"/>
              </w:rPr>
              <w:t xml:space="preserve">NAME OF FINISHED PRODUCT(S) = </w:t>
            </w:r>
          </w:p>
          <w:p w:rsidRPr="00CE0B07" w:rsidR="00CE0B07" w:rsidP="00CE0B07" w:rsidRDefault="00CE0B07" w14:paraId="05616FC9" w14:textId="77777777">
            <w:pPr>
              <w:pStyle w:val="C-Bullet"/>
              <w:rPr>
                <w:sz w:val="22"/>
                <w:szCs w:val="22"/>
              </w:rPr>
            </w:pPr>
            <w:r w:rsidRPr="00CE0B07">
              <w:rPr>
                <w:sz w:val="22"/>
                <w:szCs w:val="22"/>
              </w:rPr>
              <w:t>EPX-100</w:t>
            </w:r>
          </w:p>
          <w:p w:rsidRPr="00CE0B07" w:rsidR="00CE0B07" w:rsidP="00CE0B07" w:rsidRDefault="00CE0B07" w14:paraId="060A208E" w14:textId="77777777">
            <w:pPr>
              <w:pStyle w:val="C-TableText"/>
              <w:rPr>
                <w:szCs w:val="22"/>
              </w:rPr>
            </w:pPr>
            <w:r w:rsidRPr="00CE0B07">
              <w:rPr>
                <w:szCs w:val="22"/>
              </w:rPr>
              <w:t>Populat</w:t>
            </w:r>
            <w:r>
              <w:rPr>
                <w:szCs w:val="22"/>
              </w:rPr>
              <w:t>e</w:t>
            </w:r>
            <w:r w:rsidRPr="00CE0B07">
              <w:rPr>
                <w:szCs w:val="22"/>
              </w:rPr>
              <w:t xml:space="preserve"> with </w:t>
            </w:r>
            <w:r w:rsidRPr="00CE0B07">
              <w:rPr>
                <w:b/>
                <w:bCs/>
                <w:szCs w:val="22"/>
              </w:rPr>
              <w:t>clemizole</w:t>
            </w:r>
          </w:p>
          <w:p w:rsidR="00CE0B07" w:rsidP="00CE0B07" w:rsidRDefault="00CE0B07" w14:paraId="4D8F9358" w14:textId="77777777">
            <w:pPr>
              <w:pStyle w:val="C-TableText"/>
              <w:rPr>
                <w:szCs w:val="22"/>
              </w:rPr>
            </w:pPr>
          </w:p>
          <w:p w:rsidRPr="00CE0B07" w:rsidR="00CE0B07" w:rsidP="00CE0B07" w:rsidRDefault="00CE0B07" w14:paraId="181473CF" w14:textId="77777777">
            <w:pPr>
              <w:pStyle w:val="C-TableText"/>
              <w:rPr>
                <w:b/>
                <w:bCs/>
                <w:szCs w:val="22"/>
              </w:rPr>
            </w:pPr>
            <w:r w:rsidRPr="00CE0B07">
              <w:rPr>
                <w:szCs w:val="22"/>
              </w:rPr>
              <w:t xml:space="preserve">If </w:t>
            </w:r>
            <w:r w:rsidRPr="00CE0B07">
              <w:rPr>
                <w:b/>
                <w:bCs/>
                <w:szCs w:val="22"/>
              </w:rPr>
              <w:t xml:space="preserve">NAME OF FINISHED PRODUCT(S) = </w:t>
            </w:r>
          </w:p>
          <w:p w:rsidRPr="00CE0B07" w:rsidR="00CE0B07" w:rsidP="00CE0B07" w:rsidRDefault="00CE0B07" w14:paraId="63AB81B2" w14:textId="77777777">
            <w:pPr>
              <w:pStyle w:val="C-Bullet"/>
              <w:rPr>
                <w:sz w:val="22"/>
                <w:szCs w:val="22"/>
              </w:rPr>
            </w:pPr>
            <w:r w:rsidRPr="00CE0B07">
              <w:rPr>
                <w:sz w:val="22"/>
                <w:szCs w:val="22"/>
              </w:rPr>
              <w:t>ZYN002</w:t>
            </w:r>
          </w:p>
          <w:p w:rsidRPr="00CE0B07" w:rsidR="00CE0B07" w:rsidP="00CE0B07" w:rsidRDefault="00CE0B07" w14:paraId="459B7E07" w14:textId="77777777">
            <w:pPr>
              <w:pStyle w:val="C-TableText"/>
              <w:rPr>
                <w:szCs w:val="22"/>
              </w:rPr>
            </w:pPr>
            <w:r>
              <w:rPr>
                <w:szCs w:val="22"/>
              </w:rPr>
              <w:t xml:space="preserve">Population with </w:t>
            </w:r>
            <w:r w:rsidRPr="00CE0B07">
              <w:rPr>
                <w:b/>
                <w:bCs/>
                <w:szCs w:val="22"/>
              </w:rPr>
              <w:t>synthetic cannabidiol</w:t>
            </w:r>
          </w:p>
          <w:p w:rsidRPr="00CE0B07" w:rsidR="00CE0B07" w:rsidP="00CE0B07" w:rsidRDefault="00CE0B07" w14:paraId="793EAFC0" w14:textId="77777777">
            <w:pPr>
              <w:pStyle w:val="C-TableText"/>
              <w:rPr>
                <w:szCs w:val="22"/>
              </w:rPr>
            </w:pPr>
          </w:p>
        </w:tc>
      </w:tr>
      <w:tr w:rsidRPr="001731C4" w:rsidR="00436792" w:rsidTr="1E1753A8" w14:paraId="5568C2EA" w14:textId="77777777">
        <w:trPr>
          <w:cantSplit w:val="0"/>
        </w:trPr>
        <w:tc>
          <w:tcPr>
            <w:tcW w:w="2500" w:type="pct"/>
          </w:tcPr>
          <w:p w:rsidRPr="00CE0B07" w:rsidR="00436792" w:rsidP="00436792" w:rsidRDefault="00436792" w14:paraId="36CCDCFA" w14:textId="77777777">
            <w:pPr>
              <w:pStyle w:val="C-TableText"/>
              <w:rPr>
                <w:b/>
                <w:bCs/>
                <w:szCs w:val="22"/>
              </w:rPr>
            </w:pPr>
            <w:r w:rsidRPr="00CE0B07">
              <w:rPr>
                <w:b/>
                <w:bCs/>
                <w:szCs w:val="22"/>
              </w:rPr>
              <w:t>PHASE OF DEVELOPMENT:</w:t>
            </w:r>
          </w:p>
        </w:tc>
        <w:tc>
          <w:tcPr>
            <w:tcW w:w="2500" w:type="pct"/>
          </w:tcPr>
          <w:p w:rsidRPr="00CE0B07" w:rsidR="00436792" w:rsidP="00436792" w:rsidRDefault="00CE0B07" w14:paraId="6C462295" w14:textId="77777777">
            <w:pPr>
              <w:pStyle w:val="C-TableText"/>
              <w:rPr>
                <w:szCs w:val="22"/>
              </w:rPr>
            </w:pPr>
            <w:r w:rsidRPr="00CE0B07">
              <w:rPr>
                <w:szCs w:val="22"/>
              </w:rPr>
              <w:t>Picklist</w:t>
            </w:r>
          </w:p>
          <w:p w:rsidRPr="00CE0B07" w:rsidR="00CE0B07" w:rsidP="00056349" w:rsidRDefault="00CE0B07" w14:paraId="59A99E12" w14:textId="77777777">
            <w:pPr>
              <w:pStyle w:val="C-TableText"/>
              <w:numPr>
                <w:ilvl w:val="0"/>
                <w:numId w:val="22"/>
              </w:numPr>
              <w:rPr>
                <w:szCs w:val="22"/>
              </w:rPr>
            </w:pPr>
            <w:r w:rsidRPr="00CE0B07">
              <w:rPr>
                <w:szCs w:val="22"/>
              </w:rPr>
              <w:t>1</w:t>
            </w:r>
          </w:p>
          <w:p w:rsidRPr="00CE0B07" w:rsidR="00CE0B07" w:rsidP="00056349" w:rsidRDefault="00CE0B07" w14:paraId="5B2200C3" w14:textId="77777777">
            <w:pPr>
              <w:pStyle w:val="C-TableText"/>
              <w:numPr>
                <w:ilvl w:val="0"/>
                <w:numId w:val="22"/>
              </w:numPr>
              <w:rPr>
                <w:szCs w:val="22"/>
              </w:rPr>
            </w:pPr>
            <w:r w:rsidRPr="00CE0B07">
              <w:rPr>
                <w:szCs w:val="22"/>
              </w:rPr>
              <w:lastRenderedPageBreak/>
              <w:t>1b</w:t>
            </w:r>
          </w:p>
          <w:p w:rsidRPr="00CE0B07" w:rsidR="00CE0B07" w:rsidP="00056349" w:rsidRDefault="00CE0B07" w14:paraId="42842C14" w14:textId="77777777">
            <w:pPr>
              <w:pStyle w:val="C-TableText"/>
              <w:numPr>
                <w:ilvl w:val="0"/>
                <w:numId w:val="22"/>
              </w:numPr>
              <w:rPr>
                <w:szCs w:val="22"/>
              </w:rPr>
            </w:pPr>
            <w:r w:rsidRPr="00CE0B07">
              <w:rPr>
                <w:szCs w:val="22"/>
              </w:rPr>
              <w:t>2</w:t>
            </w:r>
          </w:p>
          <w:p w:rsidRPr="00CE0B07" w:rsidR="00CE0B07" w:rsidP="00056349" w:rsidRDefault="00CE0B07" w14:paraId="639BE30A" w14:textId="77777777">
            <w:pPr>
              <w:pStyle w:val="C-TableText"/>
              <w:numPr>
                <w:ilvl w:val="0"/>
                <w:numId w:val="22"/>
              </w:numPr>
              <w:rPr>
                <w:szCs w:val="22"/>
              </w:rPr>
            </w:pPr>
            <w:r w:rsidRPr="00CE0B07">
              <w:rPr>
                <w:szCs w:val="22"/>
              </w:rPr>
              <w:t>3</w:t>
            </w:r>
          </w:p>
          <w:p w:rsidRPr="00CE0B07" w:rsidR="00CE0B07" w:rsidP="00056349" w:rsidRDefault="00CE0B07" w14:paraId="6E61E66C" w14:textId="77777777">
            <w:pPr>
              <w:pStyle w:val="C-TableText"/>
              <w:numPr>
                <w:ilvl w:val="0"/>
                <w:numId w:val="22"/>
              </w:numPr>
              <w:rPr>
                <w:szCs w:val="22"/>
              </w:rPr>
            </w:pPr>
            <w:r w:rsidRPr="00CE0B07">
              <w:rPr>
                <w:szCs w:val="22"/>
              </w:rPr>
              <w:t>4</w:t>
            </w:r>
          </w:p>
          <w:p w:rsidRPr="00CE0B07" w:rsidR="00CE0B07" w:rsidP="00056349" w:rsidRDefault="00CE0B07" w14:paraId="3CD1BDBD" w14:textId="77777777">
            <w:pPr>
              <w:pStyle w:val="C-TableText"/>
              <w:numPr>
                <w:ilvl w:val="0"/>
                <w:numId w:val="22"/>
              </w:numPr>
              <w:rPr>
                <w:szCs w:val="22"/>
              </w:rPr>
            </w:pPr>
            <w:r w:rsidRPr="00CE0B07">
              <w:rPr>
                <w:szCs w:val="22"/>
              </w:rPr>
              <w:t xml:space="preserve">Other: </w:t>
            </w:r>
            <w:proofErr w:type="spellStart"/>
            <w:r w:rsidRPr="00CE0B07">
              <w:rPr>
                <w:szCs w:val="22"/>
              </w:rPr>
              <w:t>spec</w:t>
            </w:r>
            <w:r>
              <w:rPr>
                <w:szCs w:val="22"/>
              </w:rPr>
              <w:t>y</w:t>
            </w:r>
            <w:r w:rsidRPr="00CE0B07">
              <w:rPr>
                <w:szCs w:val="22"/>
              </w:rPr>
              <w:t>fy</w:t>
            </w:r>
            <w:proofErr w:type="spellEnd"/>
          </w:p>
        </w:tc>
      </w:tr>
      <w:tr w:rsidRPr="001731C4" w:rsidR="00436792" w:rsidTr="1E1753A8" w14:paraId="6622CBB5" w14:textId="77777777">
        <w:trPr>
          <w:cantSplit w:val="0"/>
        </w:trPr>
        <w:tc>
          <w:tcPr>
            <w:tcW w:w="2500" w:type="pct"/>
          </w:tcPr>
          <w:p w:rsidRPr="00CE0B07" w:rsidR="00436792" w:rsidP="00436792" w:rsidRDefault="00436792" w14:paraId="2F0A813F" w14:textId="77777777">
            <w:pPr>
              <w:pStyle w:val="C-TableText"/>
              <w:rPr>
                <w:b/>
                <w:bCs/>
                <w:szCs w:val="22"/>
              </w:rPr>
            </w:pPr>
            <w:r w:rsidRPr="00CE0B07">
              <w:rPr>
                <w:b/>
                <w:bCs/>
                <w:szCs w:val="22"/>
              </w:rPr>
              <w:lastRenderedPageBreak/>
              <w:t>PROTOCOL NUMBER:</w:t>
            </w:r>
          </w:p>
        </w:tc>
        <w:tc>
          <w:tcPr>
            <w:tcW w:w="2500" w:type="pct"/>
          </w:tcPr>
          <w:p w:rsidR="00CE0B07" w:rsidP="00436792" w:rsidRDefault="00436792" w14:paraId="410D197D" w14:textId="77777777">
            <w:pPr>
              <w:pStyle w:val="C-TableText"/>
              <w:rPr>
                <w:szCs w:val="22"/>
              </w:rPr>
            </w:pPr>
            <w:r w:rsidRPr="00CE0B07">
              <w:rPr>
                <w:szCs w:val="22"/>
              </w:rPr>
              <w:t>&lt;&lt;NAME OF FINISH PRODUCT&gt;&gt;</w:t>
            </w:r>
          </w:p>
          <w:p w:rsidR="00CE0B07" w:rsidP="00436792" w:rsidRDefault="00436792" w14:paraId="2E97B4D1" w14:textId="77777777">
            <w:pPr>
              <w:pStyle w:val="C-TableText"/>
              <w:rPr>
                <w:szCs w:val="22"/>
              </w:rPr>
            </w:pPr>
            <w:r w:rsidRPr="00CE0B07">
              <w:rPr>
                <w:szCs w:val="22"/>
              </w:rPr>
              <w:t>-CL-</w:t>
            </w:r>
          </w:p>
          <w:p w:rsidRPr="00CE0B07" w:rsidR="00436792" w:rsidP="00436792" w:rsidRDefault="00436792" w14:paraId="0D0078B1" w14:textId="77777777">
            <w:pPr>
              <w:pStyle w:val="C-TableText"/>
              <w:rPr>
                <w:szCs w:val="22"/>
              </w:rPr>
            </w:pPr>
            <w:r w:rsidRPr="00CE0B07">
              <w:rPr>
                <w:szCs w:val="22"/>
              </w:rPr>
              <w:t>&lt;&lt;Study number&gt;&gt;</w:t>
            </w:r>
          </w:p>
        </w:tc>
      </w:tr>
      <w:tr w:rsidRPr="001731C4" w:rsidR="00436792" w:rsidTr="1E1753A8" w14:paraId="3E3CABFA" w14:textId="77777777">
        <w:trPr>
          <w:cantSplit w:val="0"/>
        </w:trPr>
        <w:tc>
          <w:tcPr>
            <w:tcW w:w="5000" w:type="pct"/>
            <w:gridSpan w:val="2"/>
          </w:tcPr>
          <w:p w:rsidRPr="00CE0B07" w:rsidR="00436792" w:rsidP="00436792" w:rsidRDefault="00436792" w14:paraId="5FEDBB70" w14:textId="77777777">
            <w:pPr>
              <w:pStyle w:val="C-TableText"/>
              <w:rPr>
                <w:szCs w:val="22"/>
              </w:rPr>
            </w:pPr>
            <w:r w:rsidRPr="00CE0B07">
              <w:rPr>
                <w:b/>
                <w:bCs/>
                <w:szCs w:val="22"/>
              </w:rPr>
              <w:t>PROTOCOL TITLE</w:t>
            </w:r>
            <w:r w:rsidRPr="00CE0B07">
              <w:rPr>
                <w:szCs w:val="22"/>
              </w:rPr>
              <w:t xml:space="preserve">: A Phase </w:t>
            </w:r>
            <w:r w:rsidR="00CE0B07">
              <w:rPr>
                <w:szCs w:val="22"/>
              </w:rPr>
              <w:t>&lt;&lt;PHASE OF DEVELOPMENT&gt;&gt;</w:t>
            </w:r>
            <w:r w:rsidRPr="00CE0B07">
              <w:rPr>
                <w:szCs w:val="22"/>
              </w:rPr>
              <w:t>, Open-Label, Randomized, 2-Way Crossover Study to Evaluate the Pharmacokinetics of HBS-301 in Healthy Adult Participants</w:t>
            </w:r>
          </w:p>
        </w:tc>
      </w:tr>
      <w:tr w:rsidRPr="001731C4" w:rsidR="00436792" w:rsidTr="1E1753A8" w14:paraId="30A47E46" w14:textId="77777777">
        <w:trPr>
          <w:cantSplit w:val="0"/>
        </w:trPr>
        <w:tc>
          <w:tcPr>
            <w:tcW w:w="5000" w:type="pct"/>
            <w:gridSpan w:val="2"/>
          </w:tcPr>
          <w:p w:rsidRPr="00CE0B07" w:rsidR="00436792" w:rsidP="00436792" w:rsidRDefault="00436792" w14:paraId="389E6C10" w14:textId="77777777">
            <w:pPr>
              <w:pStyle w:val="C-TableText"/>
              <w:rPr>
                <w:szCs w:val="22"/>
              </w:rPr>
            </w:pPr>
            <w:r w:rsidRPr="00CE0B07">
              <w:rPr>
                <w:b/>
                <w:bCs/>
                <w:szCs w:val="22"/>
              </w:rPr>
              <w:t>NUMBER OF PLANNED PARTICIPANTS</w:t>
            </w:r>
            <w:r w:rsidRPr="00CE0B07">
              <w:rPr>
                <w:szCs w:val="22"/>
              </w:rPr>
              <w:t>: 12</w:t>
            </w:r>
          </w:p>
        </w:tc>
      </w:tr>
      <w:tr w:rsidRPr="001731C4" w:rsidR="00436792" w:rsidTr="1E1753A8" w14:paraId="0E7D682C" w14:textId="77777777">
        <w:trPr>
          <w:cantSplit w:val="0"/>
        </w:trPr>
        <w:tc>
          <w:tcPr>
            <w:tcW w:w="5000" w:type="pct"/>
            <w:gridSpan w:val="2"/>
          </w:tcPr>
          <w:p w:rsidRPr="00CE0B07" w:rsidR="00436792" w:rsidP="00436792" w:rsidRDefault="00436792" w14:paraId="318D22D1" w14:textId="77777777">
            <w:pPr>
              <w:pStyle w:val="C-TableText"/>
              <w:rPr>
                <w:b/>
                <w:bCs/>
                <w:szCs w:val="22"/>
              </w:rPr>
            </w:pPr>
            <w:r w:rsidRPr="00CE0B07">
              <w:rPr>
                <w:b/>
                <w:bCs/>
                <w:szCs w:val="22"/>
              </w:rPr>
              <w:t>STUDY SITES:</w:t>
            </w:r>
            <w:r w:rsidRPr="00CE0B07">
              <w:rPr>
                <w:szCs w:val="22"/>
              </w:rPr>
              <w:t xml:space="preserve"> &lt;&lt;Single&gt;&gt;&lt;&lt;Multicenter&gt;&gt; center&lt;&lt;s&gt;&gt; in &lt;&lt;Countries&gt;&gt;</w:t>
            </w:r>
          </w:p>
        </w:tc>
      </w:tr>
      <w:tr w:rsidRPr="001731C4" w:rsidR="00436792" w:rsidTr="1E1753A8" w14:paraId="2C6961FD" w14:textId="77777777">
        <w:trPr>
          <w:cantSplit w:val="0"/>
        </w:trPr>
        <w:tc>
          <w:tcPr>
            <w:tcW w:w="5000" w:type="pct"/>
            <w:gridSpan w:val="2"/>
          </w:tcPr>
          <w:p w:rsidRPr="00CE0B07" w:rsidR="00436792" w:rsidP="00436792" w:rsidRDefault="00436792" w14:paraId="7C1214F5" w14:textId="77777777">
            <w:pPr>
              <w:pStyle w:val="C-TableText"/>
              <w:rPr>
                <w:b/>
                <w:bCs/>
                <w:szCs w:val="22"/>
              </w:rPr>
            </w:pPr>
            <w:r w:rsidRPr="00CE0B07">
              <w:rPr>
                <w:b/>
                <w:bCs/>
                <w:szCs w:val="22"/>
              </w:rPr>
              <w:t>STUDY OBJECTIVES AND ENDPOINTS</w:t>
            </w:r>
            <w:r w:rsidRPr="00CE0B07">
              <w:rPr>
                <w:szCs w:val="22"/>
              </w:rPr>
              <w:t>:</w:t>
            </w:r>
          </w:p>
          <w:tbl>
            <w:tblPr>
              <w:tblStyle w:val="C-Table"/>
              <w:tblW w:w="9142" w:type="dxa"/>
              <w:tblLayout w:type="fixed"/>
              <w:tblLook w:val="04A0" w:firstRow="1" w:lastRow="0" w:firstColumn="1" w:lastColumn="0" w:noHBand="0" w:noVBand="1"/>
            </w:tblPr>
            <w:tblGrid>
              <w:gridCol w:w="4571"/>
              <w:gridCol w:w="4571"/>
            </w:tblGrid>
            <w:tr w:rsidRPr="00CE0B07" w:rsidR="00436792" w:rsidTr="00990C90" w14:paraId="35F9D0B4" w14:textId="77777777">
              <w:trPr>
                <w:cantSplit w:val="0"/>
                <w:trHeight w:val="20"/>
                <w:tblHeader/>
              </w:trPr>
              <w:tc>
                <w:tcPr>
                  <w:tcW w:w="2500" w:type="pct"/>
                </w:tcPr>
                <w:p w:rsidRPr="00CE0B07" w:rsidR="00436792" w:rsidP="00436792" w:rsidRDefault="00436792" w14:paraId="5CBAE4F3" w14:textId="77777777">
                  <w:pPr>
                    <w:pStyle w:val="C-TableHeader"/>
                    <w:jc w:val="center"/>
                    <w:rPr>
                      <w:szCs w:val="22"/>
                    </w:rPr>
                  </w:pPr>
                  <w:bookmarkStart w:name="_Hlk187143246" w:id="18"/>
                  <w:r w:rsidRPr="00CE0B07">
                    <w:rPr>
                      <w:szCs w:val="22"/>
                    </w:rPr>
                    <w:t>Objectives</w:t>
                  </w:r>
                </w:p>
              </w:tc>
              <w:tc>
                <w:tcPr>
                  <w:tcW w:w="2500" w:type="pct"/>
                </w:tcPr>
                <w:p w:rsidRPr="00CE0B07" w:rsidR="00436792" w:rsidP="00436792" w:rsidRDefault="00436792" w14:paraId="08EE387D" w14:textId="77777777">
                  <w:pPr>
                    <w:pStyle w:val="C-TableHeader"/>
                    <w:jc w:val="center"/>
                    <w:rPr>
                      <w:szCs w:val="22"/>
                    </w:rPr>
                  </w:pPr>
                  <w:r w:rsidRPr="00CE0B07">
                    <w:rPr>
                      <w:szCs w:val="22"/>
                    </w:rPr>
                    <w:t>Endpoints</w:t>
                  </w:r>
                </w:p>
              </w:tc>
            </w:tr>
            <w:tr w:rsidRPr="00CE0B07" w:rsidR="00436792" w:rsidTr="00832458" w14:paraId="5F2C7BC8" w14:textId="77777777">
              <w:trPr>
                <w:cantSplit w:val="0"/>
                <w:trHeight w:val="20"/>
              </w:trPr>
              <w:tc>
                <w:tcPr>
                  <w:tcW w:w="5000" w:type="pct"/>
                  <w:gridSpan w:val="2"/>
                </w:tcPr>
                <w:p w:rsidRPr="00CE0B07" w:rsidR="00436792" w:rsidP="00436792" w:rsidRDefault="00436792" w14:paraId="4BC85332" w14:textId="77777777">
                  <w:pPr>
                    <w:pStyle w:val="C-TableText"/>
                    <w:rPr>
                      <w:b/>
                      <w:szCs w:val="22"/>
                    </w:rPr>
                  </w:pPr>
                  <w:r w:rsidRPr="00CE0B07">
                    <w:rPr>
                      <w:b/>
                      <w:szCs w:val="22"/>
                    </w:rPr>
                    <w:t xml:space="preserve">Primary </w:t>
                  </w:r>
                </w:p>
              </w:tc>
            </w:tr>
            <w:tr w:rsidRPr="00CE0B07" w:rsidR="00436792" w:rsidTr="00990C90" w14:paraId="214605E7" w14:textId="77777777">
              <w:trPr>
                <w:cantSplit w:val="0"/>
                <w:trHeight w:val="876"/>
              </w:trPr>
              <w:tc>
                <w:tcPr>
                  <w:tcW w:w="2500" w:type="pct"/>
                </w:tcPr>
                <w:p w:rsidRPr="00CE0B07" w:rsidR="00436792" w:rsidP="00436792" w:rsidRDefault="00EE3547" w14:paraId="48958099" w14:textId="77777777">
                  <w:pPr>
                    <w:pStyle w:val="C-TableText"/>
                    <w:rPr>
                      <w:szCs w:val="22"/>
                    </w:rPr>
                  </w:pPr>
                  <w:bookmarkStart w:name="_Hlk164342328" w:id="19"/>
                  <w:bookmarkStart w:name="_Hlk171955762" w:id="20"/>
                  <w:r w:rsidRPr="00CE0B07">
                    <w:rPr>
                      <w:szCs w:val="22"/>
                    </w:rPr>
                    <w:t>&lt;&lt;Manual&gt;&gt;</w:t>
                  </w:r>
                </w:p>
              </w:tc>
              <w:tc>
                <w:tcPr>
                  <w:tcW w:w="2500" w:type="pct"/>
                </w:tcPr>
                <w:p w:rsidRPr="00CE0B07" w:rsidR="00436792" w:rsidP="00436792" w:rsidRDefault="00EE3547" w14:paraId="2A73385D" w14:textId="77777777">
                  <w:pPr>
                    <w:pStyle w:val="C-TableText"/>
                    <w:rPr>
                      <w:szCs w:val="22"/>
                    </w:rPr>
                  </w:pPr>
                  <w:r w:rsidRPr="00CE0B07">
                    <w:rPr>
                      <w:szCs w:val="22"/>
                    </w:rPr>
                    <w:t>&lt;&lt;Manual&gt;&gt;</w:t>
                  </w:r>
                </w:p>
              </w:tc>
            </w:tr>
            <w:bookmarkEnd w:id="19"/>
            <w:tr w:rsidRPr="00CE0B07" w:rsidR="00436792" w:rsidTr="00832458" w14:paraId="115307F5" w14:textId="77777777">
              <w:trPr>
                <w:cantSplit w:val="0"/>
                <w:trHeight w:val="20"/>
              </w:trPr>
              <w:tc>
                <w:tcPr>
                  <w:tcW w:w="5000" w:type="pct"/>
                  <w:gridSpan w:val="2"/>
                </w:tcPr>
                <w:p w:rsidRPr="00CE0B07" w:rsidR="00436792" w:rsidP="00436792" w:rsidRDefault="00436792" w14:paraId="165D38A6" w14:textId="77777777">
                  <w:pPr>
                    <w:pStyle w:val="C-TableText"/>
                    <w:rPr>
                      <w:b/>
                      <w:bCs/>
                      <w:szCs w:val="22"/>
                    </w:rPr>
                  </w:pPr>
                  <w:r w:rsidRPr="00CE0B07">
                    <w:rPr>
                      <w:b/>
                      <w:szCs w:val="22"/>
                    </w:rPr>
                    <w:t>S</w:t>
                  </w:r>
                  <w:r w:rsidRPr="00CE0B07">
                    <w:rPr>
                      <w:b/>
                      <w:bCs/>
                      <w:szCs w:val="22"/>
                    </w:rPr>
                    <w:t>econdary</w:t>
                  </w:r>
                </w:p>
              </w:tc>
            </w:tr>
            <w:tr w:rsidRPr="00CE0B07" w:rsidR="00436792" w:rsidTr="00832458" w14:paraId="02EDE2C0" w14:textId="77777777">
              <w:trPr>
                <w:cantSplit w:val="0"/>
                <w:trHeight w:val="606"/>
              </w:trPr>
              <w:tc>
                <w:tcPr>
                  <w:tcW w:w="2500" w:type="pct"/>
                </w:tcPr>
                <w:p w:rsidRPr="00CE0B07" w:rsidR="00436792" w:rsidP="00436792" w:rsidRDefault="00EE3547" w14:paraId="3964F8B4" w14:textId="77777777">
                  <w:pPr>
                    <w:pStyle w:val="C-TableText"/>
                    <w:rPr>
                      <w:szCs w:val="22"/>
                    </w:rPr>
                  </w:pPr>
                  <w:r w:rsidRPr="00CE0B07">
                    <w:rPr>
                      <w:szCs w:val="22"/>
                    </w:rPr>
                    <w:t>&lt;&lt;Manual&gt;&gt;</w:t>
                  </w:r>
                </w:p>
              </w:tc>
              <w:tc>
                <w:tcPr>
                  <w:tcW w:w="2500" w:type="pct"/>
                </w:tcPr>
                <w:p w:rsidRPr="00CE0B07" w:rsidR="00436792" w:rsidP="00436792" w:rsidRDefault="00EE3547" w14:paraId="71A5DBCB" w14:textId="77777777">
                  <w:pPr>
                    <w:pStyle w:val="C-TableText"/>
                    <w:rPr>
                      <w:szCs w:val="22"/>
                    </w:rPr>
                  </w:pPr>
                  <w:r w:rsidRPr="00CE0B07">
                    <w:rPr>
                      <w:szCs w:val="22"/>
                    </w:rPr>
                    <w:t>&lt;&lt;Manual&gt;&gt;</w:t>
                  </w:r>
                </w:p>
              </w:tc>
            </w:tr>
            <w:bookmarkEnd w:id="18"/>
            <w:bookmarkEnd w:id="20"/>
          </w:tbl>
          <w:p w:rsidRPr="00CE0B07" w:rsidR="00436792" w:rsidP="00436792" w:rsidRDefault="00436792" w14:paraId="7B2097B8" w14:textId="77777777">
            <w:pPr>
              <w:pStyle w:val="C-Footnote"/>
              <w:tabs>
                <w:tab w:val="clear" w:pos="144"/>
                <w:tab w:val="left" w:pos="63"/>
              </w:tabs>
              <w:spacing w:before="60" w:after="60"/>
              <w:ind w:firstLine="58"/>
              <w:rPr>
                <w:sz w:val="22"/>
                <w:szCs w:val="22"/>
              </w:rPr>
            </w:pPr>
          </w:p>
        </w:tc>
      </w:tr>
      <w:tr w:rsidRPr="001731C4" w:rsidR="00436792" w:rsidTr="1E1753A8" w14:paraId="36344221" w14:textId="77777777">
        <w:trPr>
          <w:cantSplit w:val="0"/>
        </w:trPr>
        <w:tc>
          <w:tcPr>
            <w:tcW w:w="5000" w:type="pct"/>
            <w:gridSpan w:val="2"/>
          </w:tcPr>
          <w:p w:rsidRPr="00CE0B07" w:rsidR="00436792" w:rsidP="00436792" w:rsidRDefault="00436792" w14:paraId="61E0DFEE" w14:textId="77777777">
            <w:pPr>
              <w:pStyle w:val="C-TableText"/>
              <w:rPr>
                <w:b/>
                <w:bCs/>
                <w:szCs w:val="22"/>
              </w:rPr>
            </w:pPr>
            <w:r w:rsidRPr="00CE0B07">
              <w:rPr>
                <w:b/>
                <w:bCs/>
                <w:szCs w:val="22"/>
              </w:rPr>
              <w:t>METHODOLOGY:</w:t>
            </w:r>
          </w:p>
          <w:p w:rsidRPr="00CE0B07" w:rsidR="00436792" w:rsidP="00436792" w:rsidRDefault="00D34133" w14:paraId="0AFB9012" w14:textId="77777777">
            <w:pPr>
              <w:pStyle w:val="C-TableText"/>
              <w:keepNext/>
              <w:rPr>
                <w:szCs w:val="22"/>
                <w:shd w:val="clear" w:color="auto" w:fill="CCFFCC"/>
              </w:rPr>
            </w:pPr>
            <w:bookmarkStart w:name="_Hlk193697885" w:id="21"/>
            <w:r>
              <w:rPr>
                <w:szCs w:val="22"/>
              </w:rPr>
              <w:t>&lt;&lt;Manual&gt;&gt;</w:t>
            </w:r>
          </w:p>
          <w:p w:rsidRPr="00CE0B07" w:rsidR="00EE3547" w:rsidP="00436792" w:rsidRDefault="00EE3547" w14:paraId="6FD2B783" w14:textId="77777777">
            <w:pPr>
              <w:pStyle w:val="C-TableText"/>
              <w:rPr>
                <w:szCs w:val="22"/>
              </w:rPr>
            </w:pPr>
            <w:bookmarkStart w:name="_Hlk193697915" w:id="22"/>
            <w:bookmarkEnd w:id="21"/>
          </w:p>
          <w:p w:rsidRPr="00CE0B07" w:rsidR="00EE3547" w:rsidP="00436792" w:rsidRDefault="00EE3547" w14:paraId="01D7068B" w14:textId="77777777">
            <w:pPr>
              <w:pStyle w:val="C-TableText"/>
              <w:rPr>
                <w:szCs w:val="22"/>
              </w:rPr>
            </w:pPr>
          </w:p>
          <w:p w:rsidRPr="00CE0B07" w:rsidR="00EE3547" w:rsidP="00436792" w:rsidRDefault="00EE3547" w14:paraId="3122AFFB" w14:textId="77777777">
            <w:pPr>
              <w:pStyle w:val="C-TableText"/>
              <w:rPr>
                <w:szCs w:val="22"/>
              </w:rPr>
            </w:pPr>
          </w:p>
          <w:p w:rsidRPr="00CE0B07" w:rsidR="00436792" w:rsidP="00436792" w:rsidRDefault="00436792" w14:paraId="1AC5ED7B" w14:textId="77777777">
            <w:pPr>
              <w:pStyle w:val="C-TableText"/>
              <w:rPr>
                <w:szCs w:val="22"/>
              </w:rPr>
            </w:pPr>
            <w:r w:rsidRPr="00D34133">
              <w:rPr>
                <w:szCs w:val="22"/>
                <w:highlight w:val="darkGray"/>
              </w:rPr>
              <w:t xml:space="preserve">Study assessments are summarized in </w:t>
            </w:r>
            <w:r w:rsidRPr="00D34133">
              <w:rPr>
                <w:rStyle w:val="C-Hyperlink"/>
                <w:szCs w:val="22"/>
                <w:highlight w:val="darkGray"/>
              </w:rPr>
              <w:fldChar w:fldCharType="begin"/>
            </w:r>
            <w:r w:rsidRPr="00D34133">
              <w:rPr>
                <w:rStyle w:val="C-Hyperlink"/>
                <w:szCs w:val="22"/>
                <w:highlight w:val="darkGray"/>
              </w:rPr>
              <w:instrText xml:space="preserve"> REF _Ref178847466 \h \* MERGEFORMAT </w:instrText>
            </w:r>
            <w:r w:rsidRPr="00D34133">
              <w:rPr>
                <w:rStyle w:val="C-Hyperlink"/>
                <w:szCs w:val="22"/>
                <w:highlight w:val="darkGray"/>
              </w:rPr>
            </w:r>
            <w:r w:rsidRPr="00D34133">
              <w:rPr>
                <w:rStyle w:val="C-Hyperlink"/>
                <w:szCs w:val="22"/>
                <w:highlight w:val="darkGray"/>
              </w:rPr>
              <w:fldChar w:fldCharType="separate"/>
            </w:r>
            <w:r w:rsidRPr="00D34133" w:rsidR="00B42AEA">
              <w:rPr>
                <w:rStyle w:val="C-Hyperlink"/>
                <w:szCs w:val="22"/>
                <w:highlight w:val="darkGray"/>
              </w:rPr>
              <w:t>Table 1</w:t>
            </w:r>
            <w:r w:rsidRPr="00D34133">
              <w:rPr>
                <w:rStyle w:val="C-Hyperlink"/>
                <w:szCs w:val="22"/>
                <w:highlight w:val="darkGray"/>
              </w:rPr>
              <w:fldChar w:fldCharType="end"/>
            </w:r>
            <w:r w:rsidRPr="00D34133">
              <w:rPr>
                <w:szCs w:val="22"/>
                <w:highlight w:val="darkGray"/>
              </w:rPr>
              <w:t>.</w:t>
            </w:r>
            <w:bookmarkEnd w:id="22"/>
          </w:p>
        </w:tc>
      </w:tr>
      <w:tr w:rsidRPr="001731C4" w:rsidR="00436792" w:rsidTr="1E1753A8" w14:paraId="3D2ED354" w14:textId="77777777">
        <w:trPr>
          <w:cantSplit w:val="0"/>
        </w:trPr>
        <w:tc>
          <w:tcPr>
            <w:tcW w:w="5000" w:type="pct"/>
            <w:gridSpan w:val="2"/>
            <w:shd w:val="clear" w:color="auto" w:fill="FFFFFF" w:themeFill="background1"/>
          </w:tcPr>
          <w:p w:rsidRPr="00510C62" w:rsidR="00436792" w:rsidP="00436792" w:rsidRDefault="00436792" w14:paraId="0DD9B98B" w14:textId="77777777">
            <w:pPr>
              <w:pStyle w:val="C-TableText"/>
              <w:rPr>
                <w:b/>
                <w:bCs/>
                <w:szCs w:val="22"/>
                <w:highlight w:val="lightGray"/>
              </w:rPr>
            </w:pPr>
            <w:bookmarkStart w:name="_Hlk58143205" w:id="23"/>
            <w:r w:rsidRPr="00510C62">
              <w:rPr>
                <w:b/>
                <w:bCs/>
                <w:szCs w:val="22"/>
                <w:highlight w:val="lightGray"/>
              </w:rPr>
              <w:t>STUDY POPULATION:</w:t>
            </w:r>
          </w:p>
          <w:p w:rsidRPr="00510C62" w:rsidR="00436792" w:rsidP="00436792" w:rsidRDefault="00436792" w14:paraId="74AFBCE5" w14:textId="77777777">
            <w:pPr>
              <w:pStyle w:val="C-TableText"/>
              <w:rPr>
                <w:b/>
                <w:bCs/>
                <w:szCs w:val="22"/>
                <w:highlight w:val="lightGray"/>
              </w:rPr>
            </w:pPr>
            <w:r w:rsidRPr="00510C62">
              <w:rPr>
                <w:b/>
                <w:bCs/>
                <w:szCs w:val="22"/>
                <w:highlight w:val="lightGray"/>
              </w:rPr>
              <w:t>Inclusion Criteria</w:t>
            </w:r>
          </w:p>
          <w:p w:rsidRPr="00510C62" w:rsidR="00436792" w:rsidP="00436792" w:rsidRDefault="00436792" w14:paraId="14EE8E43" w14:textId="77777777">
            <w:pPr>
              <w:pStyle w:val="C-TableText"/>
              <w:rPr>
                <w:szCs w:val="22"/>
                <w:highlight w:val="lightGray"/>
              </w:rPr>
            </w:pPr>
            <w:r w:rsidRPr="00510C62">
              <w:rPr>
                <w:szCs w:val="22"/>
                <w:highlight w:val="lightGray"/>
              </w:rPr>
              <w:t>Each participant must meet the following criteria to be eligible for this study:</w:t>
            </w:r>
          </w:p>
          <w:p w:rsidRPr="00510C62" w:rsidR="00436792" w:rsidP="00436792" w:rsidRDefault="00436792" w14:paraId="1ED45790" w14:textId="77777777">
            <w:pPr>
              <w:pStyle w:val="C-NumberedList"/>
              <w:rPr>
                <w:sz w:val="22"/>
                <w:szCs w:val="22"/>
                <w:highlight w:val="lightGray"/>
              </w:rPr>
            </w:pPr>
            <w:bookmarkStart w:name="_Hlk187143393" w:id="24"/>
            <w:r w:rsidRPr="00510C62">
              <w:rPr>
                <w:sz w:val="22"/>
                <w:szCs w:val="22"/>
                <w:highlight w:val="lightGray"/>
              </w:rPr>
              <w:t>Able to provide voluntary, written informed consent.</w:t>
            </w:r>
          </w:p>
          <w:p w:rsidRPr="00CE0B07" w:rsidR="00436792" w:rsidP="00436792" w:rsidRDefault="00436792" w14:paraId="53300421" w14:textId="77777777">
            <w:pPr>
              <w:pStyle w:val="C-NumberedList"/>
              <w:rPr>
                <w:rFonts w:eastAsia="MS Mincho"/>
                <w:sz w:val="22"/>
                <w:szCs w:val="22"/>
                <w:highlight w:val="lightGray"/>
              </w:rPr>
            </w:pPr>
            <w:r w:rsidRPr="00CE0B07">
              <w:rPr>
                <w:rFonts w:eastAsia="MS Mincho"/>
                <w:sz w:val="22"/>
                <w:szCs w:val="22"/>
                <w:highlight w:val="lightGray"/>
              </w:rPr>
              <w:t>Male or female</w:t>
            </w:r>
          </w:p>
          <w:p w:rsidRPr="00CE0B07" w:rsidR="00436792" w:rsidP="00436792" w:rsidRDefault="00436792" w14:paraId="741B5780" w14:textId="77777777">
            <w:pPr>
              <w:pStyle w:val="C-NumberedList"/>
              <w:rPr>
                <w:rFonts w:eastAsia="MS Mincho"/>
                <w:sz w:val="22"/>
                <w:szCs w:val="22"/>
                <w:highlight w:val="lightGray"/>
              </w:rPr>
            </w:pPr>
            <w:r w:rsidRPr="00CE0B07">
              <w:rPr>
                <w:rFonts w:eastAsia="MS Mincho"/>
                <w:sz w:val="22"/>
                <w:szCs w:val="22"/>
                <w:highlight w:val="lightGray"/>
              </w:rPr>
              <w:t>Age</w:t>
            </w:r>
            <w:r w:rsidRPr="00CE0B07" w:rsidR="00EE3547">
              <w:rPr>
                <w:rFonts w:eastAsia="MS Mincho"/>
                <w:sz w:val="22"/>
                <w:szCs w:val="22"/>
                <w:highlight w:val="lightGray"/>
              </w:rPr>
              <w:t xml:space="preserve"> &lt;&lt;MANUAL ENTRY&gt;&gt;</w:t>
            </w:r>
            <w:r w:rsidRPr="00CE0B07">
              <w:rPr>
                <w:sz w:val="22"/>
                <w:szCs w:val="22"/>
                <w:highlight w:val="lightGray"/>
              </w:rPr>
              <w:t xml:space="preserve"> at the time of Screening.</w:t>
            </w:r>
          </w:p>
          <w:p w:rsidRPr="00CE0B07" w:rsidR="00EE3547" w:rsidP="00436792" w:rsidRDefault="00EE3547" w14:paraId="57F8D0D2" w14:textId="77777777">
            <w:pPr>
              <w:pStyle w:val="C-NumberedList"/>
              <w:rPr>
                <w:rFonts w:eastAsia="MS Mincho"/>
                <w:sz w:val="22"/>
                <w:szCs w:val="22"/>
                <w:highlight w:val="lightGray"/>
              </w:rPr>
            </w:pPr>
            <w:r w:rsidRPr="00CE0B07">
              <w:rPr>
                <w:sz w:val="22"/>
                <w:szCs w:val="22"/>
                <w:highlight w:val="lightGray"/>
              </w:rPr>
              <w:t>&lt;&lt;MANUAL ENTRY OF OTHER CRITERIA&gt;&gt;</w:t>
            </w:r>
          </w:p>
          <w:p w:rsidRPr="00CE0B07" w:rsidR="00436792" w:rsidP="00436792" w:rsidRDefault="00436792" w14:paraId="7F6FE3EC" w14:textId="77777777">
            <w:pPr>
              <w:pStyle w:val="C-NumberedList"/>
              <w:rPr>
                <w:rFonts w:eastAsia="MS Mincho"/>
                <w:sz w:val="22"/>
                <w:szCs w:val="22"/>
                <w:highlight w:val="lightGray"/>
              </w:rPr>
            </w:pPr>
            <w:r w:rsidRPr="00CE0B07">
              <w:rPr>
                <w:rFonts w:eastAsia="MS Mincho"/>
                <w:sz w:val="22"/>
                <w:szCs w:val="22"/>
                <w:highlight w:val="lightGray"/>
              </w:rPr>
              <w:t xml:space="preserve">In generally good health at Screening and Baseline (Day -1), as judged by the Investigator based on the results of medical history, physical examination, vital signs, 12-lead ECG, clinical laboratory test results, and assessment of any condition requiring prescription, OTC, and/or herbal medicines. </w:t>
            </w:r>
          </w:p>
          <w:p w:rsidRPr="00CE0B07" w:rsidR="00436792" w:rsidP="00436792" w:rsidRDefault="00436792" w14:paraId="0287DA8F" w14:textId="77777777">
            <w:pPr>
              <w:pStyle w:val="C-NumberedList"/>
              <w:rPr>
                <w:sz w:val="22"/>
                <w:szCs w:val="22"/>
              </w:rPr>
            </w:pPr>
            <w:r w:rsidRPr="00CE0B07">
              <w:rPr>
                <w:sz w:val="22"/>
                <w:szCs w:val="22"/>
              </w:rPr>
              <w:lastRenderedPageBreak/>
              <w:t>In the opinion of the Investigator, participant is capable of understanding and complying with the requirements of the protocol and administration of oral study drug.</w:t>
            </w:r>
          </w:p>
          <w:bookmarkEnd w:id="24"/>
          <w:p w:rsidRPr="00CE0B07" w:rsidR="00436792" w:rsidP="00436792" w:rsidRDefault="00436792" w14:paraId="30D86350" w14:textId="77777777">
            <w:pPr>
              <w:pStyle w:val="C-TableText"/>
              <w:keepNext/>
              <w:rPr>
                <w:b/>
                <w:bCs/>
                <w:szCs w:val="22"/>
              </w:rPr>
            </w:pPr>
            <w:r w:rsidRPr="00CE0B07">
              <w:rPr>
                <w:b/>
                <w:bCs/>
                <w:szCs w:val="22"/>
              </w:rPr>
              <w:t>Exclusion Criteria</w:t>
            </w:r>
          </w:p>
          <w:p w:rsidRPr="00CE0B07" w:rsidR="00436792" w:rsidP="00436792" w:rsidRDefault="00436792" w14:paraId="7866B2DA" w14:textId="77777777">
            <w:pPr>
              <w:pStyle w:val="C-TableText"/>
              <w:keepNext/>
              <w:rPr>
                <w:szCs w:val="22"/>
              </w:rPr>
            </w:pPr>
            <w:r w:rsidRPr="00CE0B07">
              <w:rPr>
                <w:szCs w:val="22"/>
              </w:rPr>
              <w:t>A participant who meets any of the following criteria will be excluded from enrollment in the study:</w:t>
            </w:r>
          </w:p>
          <w:p w:rsidR="00436792" w:rsidP="00056349" w:rsidRDefault="00D34133" w14:paraId="16E84E48" w14:textId="77777777">
            <w:pPr>
              <w:pStyle w:val="C-NumberedList"/>
              <w:numPr>
                <w:ilvl w:val="0"/>
                <w:numId w:val="21"/>
              </w:numPr>
              <w:rPr>
                <w:sz w:val="22"/>
                <w:szCs w:val="22"/>
              </w:rPr>
            </w:pPr>
            <w:bookmarkStart w:name="_Hlk190194613" w:id="25"/>
            <w:r>
              <w:rPr>
                <w:sz w:val="22"/>
                <w:szCs w:val="22"/>
              </w:rPr>
              <w:t>Manual</w:t>
            </w:r>
          </w:p>
          <w:p w:rsidRPr="00CE0B07" w:rsidR="00D34133" w:rsidP="00056349" w:rsidRDefault="00D34133" w14:paraId="690FE803" w14:textId="77777777">
            <w:pPr>
              <w:pStyle w:val="C-NumberedList"/>
              <w:numPr>
                <w:ilvl w:val="0"/>
                <w:numId w:val="21"/>
              </w:numPr>
              <w:rPr>
                <w:sz w:val="22"/>
                <w:szCs w:val="22"/>
              </w:rPr>
            </w:pPr>
            <w:r>
              <w:rPr>
                <w:sz w:val="22"/>
                <w:szCs w:val="22"/>
              </w:rPr>
              <w:t>Manual</w:t>
            </w:r>
          </w:p>
          <w:p w:rsidRPr="00CE0B07" w:rsidR="00436792" w:rsidP="00056349" w:rsidRDefault="00436792" w14:paraId="22449C59" w14:textId="77777777">
            <w:pPr>
              <w:pStyle w:val="C-NumberedList"/>
              <w:numPr>
                <w:ilvl w:val="0"/>
                <w:numId w:val="21"/>
              </w:numPr>
              <w:rPr>
                <w:sz w:val="22"/>
                <w:szCs w:val="22"/>
              </w:rPr>
            </w:pPr>
            <w:r w:rsidRPr="00CE0B07">
              <w:rPr>
                <w:sz w:val="22"/>
                <w:szCs w:val="22"/>
              </w:rPr>
              <w:t>Any condition or illness that, in the opinion of the Investigator, would compromise participant safety or interfere with the evaluation of the safety of study drug.</w:t>
            </w:r>
            <w:bookmarkEnd w:id="25"/>
          </w:p>
        </w:tc>
      </w:tr>
      <w:bookmarkEnd w:id="23"/>
      <w:tr w:rsidRPr="001731C4" w:rsidR="00436792" w:rsidTr="1E1753A8" w14:paraId="2730F089" w14:textId="77777777">
        <w:tc>
          <w:tcPr>
            <w:tcW w:w="5000" w:type="pct"/>
            <w:gridSpan w:val="2"/>
          </w:tcPr>
          <w:p w:rsidRPr="00CE0B07" w:rsidR="00436792" w:rsidP="00436792" w:rsidRDefault="00436792" w14:paraId="486E24EB" w14:textId="77777777">
            <w:pPr>
              <w:pStyle w:val="C-TableText"/>
              <w:rPr>
                <w:b/>
                <w:bCs/>
                <w:szCs w:val="22"/>
              </w:rPr>
            </w:pPr>
            <w:r w:rsidRPr="00CE0B07">
              <w:rPr>
                <w:b/>
                <w:bCs/>
                <w:szCs w:val="22"/>
              </w:rPr>
              <w:lastRenderedPageBreak/>
              <w:t>INVESTIGATIONAL PRODUCT, DOSE, AND MODE OF ADMINISTRATION:</w:t>
            </w:r>
          </w:p>
          <w:p w:rsidRPr="00CE0B07" w:rsidR="00436792" w:rsidP="00436792" w:rsidRDefault="00436792" w14:paraId="448B1853" w14:textId="77777777">
            <w:pPr>
              <w:pStyle w:val="C-TableText"/>
              <w:rPr>
                <w:szCs w:val="22"/>
              </w:rPr>
            </w:pPr>
          </w:p>
        </w:tc>
      </w:tr>
      <w:tr w:rsidRPr="001731C4" w:rsidR="00436792" w:rsidTr="1E1753A8" w14:paraId="6F95B650" w14:textId="77777777">
        <w:trPr>
          <w:cantSplit w:val="0"/>
        </w:trPr>
        <w:tc>
          <w:tcPr>
            <w:tcW w:w="5000" w:type="pct"/>
            <w:gridSpan w:val="2"/>
          </w:tcPr>
          <w:p w:rsidRPr="00CE0B07" w:rsidR="00436792" w:rsidP="00436792" w:rsidRDefault="00436792" w14:paraId="1B887D15" w14:textId="77777777">
            <w:pPr>
              <w:pStyle w:val="C-TableText"/>
              <w:rPr>
                <w:b/>
                <w:bCs/>
                <w:szCs w:val="22"/>
              </w:rPr>
            </w:pPr>
            <w:r w:rsidRPr="00CE0B07">
              <w:rPr>
                <w:b/>
                <w:bCs/>
                <w:szCs w:val="22"/>
              </w:rPr>
              <w:t>REFERENCE THERAPY, DOSE, AND MODE OF ADMINISTRATION:</w:t>
            </w:r>
          </w:p>
          <w:p w:rsidRPr="00CE0B07" w:rsidR="00436792" w:rsidP="00436792" w:rsidRDefault="00436792" w14:paraId="5E3342C7" w14:textId="77777777">
            <w:pPr>
              <w:pStyle w:val="C-TableText"/>
              <w:rPr>
                <w:bCs/>
                <w:szCs w:val="22"/>
              </w:rPr>
            </w:pPr>
          </w:p>
        </w:tc>
      </w:tr>
      <w:tr w:rsidRPr="001731C4" w:rsidR="00436792" w:rsidTr="1E1753A8" w14:paraId="3C5375CE" w14:textId="77777777">
        <w:tc>
          <w:tcPr>
            <w:tcW w:w="5000" w:type="pct"/>
            <w:gridSpan w:val="2"/>
          </w:tcPr>
          <w:p w:rsidRPr="00CE0B07" w:rsidR="00436792" w:rsidP="00436792" w:rsidRDefault="00436792" w14:paraId="5D801C16" w14:textId="77777777">
            <w:pPr>
              <w:pStyle w:val="C-TableText"/>
              <w:rPr>
                <w:b/>
                <w:szCs w:val="22"/>
              </w:rPr>
            </w:pPr>
            <w:r w:rsidRPr="00CE0B07">
              <w:rPr>
                <w:b/>
                <w:szCs w:val="22"/>
              </w:rPr>
              <w:t>DURATION OF TREATMENT:</w:t>
            </w:r>
          </w:p>
          <w:p w:rsidRPr="00CE0B07" w:rsidR="00436792" w:rsidP="00436792" w:rsidRDefault="00436792" w14:paraId="16C2701B" w14:textId="77777777">
            <w:pPr>
              <w:pStyle w:val="C-TableText"/>
              <w:rPr>
                <w:szCs w:val="22"/>
              </w:rPr>
            </w:pPr>
            <w:r w:rsidRPr="00CE0B07">
              <w:rPr>
                <w:szCs w:val="22"/>
              </w:rPr>
              <w:t>Single dose administration of HBS-301 will occur on Day 1 and Day 15. The duration of participation will be up to approximately 56 days (8 weeks), including up to 28 days of Screening, and 26 (+2) days of study participation in Period 1, Period 2, and the safety Follow</w:t>
            </w:r>
            <w:r w:rsidRPr="00CE0B07">
              <w:rPr>
                <w:szCs w:val="22"/>
              </w:rPr>
              <w:noBreakHyphen/>
              <w:t xml:space="preserve">up/EOS Visit. </w:t>
            </w:r>
          </w:p>
        </w:tc>
      </w:tr>
      <w:tr w:rsidRPr="001731C4" w:rsidR="00436792" w:rsidTr="1E1753A8" w14:paraId="69C62F6B" w14:textId="77777777">
        <w:trPr>
          <w:cantSplit w:val="0"/>
        </w:trPr>
        <w:tc>
          <w:tcPr>
            <w:tcW w:w="5000" w:type="pct"/>
            <w:gridSpan w:val="2"/>
          </w:tcPr>
          <w:p w:rsidR="00436792" w:rsidP="00436792" w:rsidRDefault="00436792" w14:paraId="68DB29F0" w14:textId="77777777">
            <w:pPr>
              <w:pStyle w:val="C-TableText"/>
              <w:widowControl w:val="0"/>
              <w:rPr>
                <w:b/>
                <w:szCs w:val="22"/>
              </w:rPr>
            </w:pPr>
            <w:r w:rsidRPr="00CE0B07">
              <w:rPr>
                <w:b/>
                <w:szCs w:val="22"/>
              </w:rPr>
              <w:t>STUDY ASSESSMENTS:</w:t>
            </w:r>
          </w:p>
          <w:p w:rsidR="00D34133" w:rsidP="00436792" w:rsidRDefault="00D34133" w14:paraId="3AE4CEAE" w14:textId="77777777">
            <w:pPr>
              <w:pStyle w:val="C-TableText"/>
              <w:widowControl w:val="0"/>
              <w:rPr>
                <w:b/>
                <w:bCs/>
                <w:szCs w:val="22"/>
                <w:highlight w:val="darkGray"/>
              </w:rPr>
            </w:pPr>
            <w:r>
              <w:rPr>
                <w:b/>
                <w:bCs/>
                <w:szCs w:val="22"/>
                <w:highlight w:val="darkGray"/>
              </w:rPr>
              <w:t>Efficacy</w:t>
            </w:r>
            <w:r w:rsidRPr="00D34133">
              <w:rPr>
                <w:b/>
                <w:bCs/>
                <w:szCs w:val="22"/>
                <w:highlight w:val="darkGray"/>
              </w:rPr>
              <w:t xml:space="preserve"> Assessments:</w:t>
            </w:r>
          </w:p>
          <w:p w:rsidRPr="00D34133" w:rsidR="00D34133" w:rsidP="00436792" w:rsidRDefault="00D34133" w14:paraId="76D9B1AA" w14:textId="77777777">
            <w:pPr>
              <w:pStyle w:val="C-TableText"/>
              <w:widowControl w:val="0"/>
              <w:rPr>
                <w:b/>
                <w:bCs/>
                <w:szCs w:val="22"/>
                <w:highlight w:val="darkGray"/>
              </w:rPr>
            </w:pPr>
          </w:p>
          <w:p w:rsidRPr="00D34133" w:rsidR="00436792" w:rsidP="00436792" w:rsidRDefault="00436792" w14:paraId="1881B967" w14:textId="77777777">
            <w:pPr>
              <w:pStyle w:val="C-TableText"/>
              <w:widowControl w:val="0"/>
              <w:rPr>
                <w:b/>
                <w:bCs/>
                <w:szCs w:val="22"/>
                <w:highlight w:val="darkGray"/>
              </w:rPr>
            </w:pPr>
            <w:r w:rsidRPr="00D34133">
              <w:rPr>
                <w:b/>
                <w:bCs/>
                <w:szCs w:val="22"/>
                <w:highlight w:val="darkGray"/>
              </w:rPr>
              <w:t>Safety Assessments:</w:t>
            </w:r>
          </w:p>
          <w:p w:rsidRPr="00D34133" w:rsidR="00436792" w:rsidP="00436792" w:rsidRDefault="00436792" w14:paraId="43B25499" w14:textId="77777777">
            <w:pPr>
              <w:pStyle w:val="C-TableText"/>
              <w:widowControl w:val="0"/>
              <w:rPr>
                <w:szCs w:val="22"/>
                <w:highlight w:val="darkGray"/>
              </w:rPr>
            </w:pPr>
            <w:r w:rsidRPr="00D34133">
              <w:rPr>
                <w:szCs w:val="22"/>
                <w:highlight w:val="darkGray"/>
              </w:rPr>
              <w:t>Safety will be assessed by monitoring and recording all AEs from the time of written informed consent through 30 days after the final dose of study drug. Additional safety measures include physical examinations (including height at Screening, weight, and temperature), vital signs (heart rate, systolic and diastolic blood pressure), triplicate 12-lead ECGs, clinical laboratory tests (chemistry, hematology, urinalysis, and pregnancy test [serum and urine] for FCBPs), concomitant medication use, and suicidal ideation and behavior monitoring (using the C</w:t>
            </w:r>
            <w:r w:rsidRPr="00D34133">
              <w:rPr>
                <w:szCs w:val="22"/>
                <w:highlight w:val="darkGray"/>
              </w:rPr>
              <w:noBreakHyphen/>
              <w:t xml:space="preserve">SSRS). </w:t>
            </w:r>
          </w:p>
          <w:p w:rsidRPr="00D34133" w:rsidR="00436792" w:rsidP="00436792" w:rsidRDefault="00436792" w14:paraId="2B64438E" w14:textId="77777777">
            <w:pPr>
              <w:pStyle w:val="C-TableText"/>
              <w:widowControl w:val="0"/>
              <w:rPr>
                <w:b/>
                <w:bCs/>
                <w:szCs w:val="22"/>
                <w:highlight w:val="darkGray"/>
              </w:rPr>
            </w:pPr>
            <w:bookmarkStart w:name="_Hlk154779336" w:id="26"/>
            <w:r w:rsidRPr="00D34133">
              <w:rPr>
                <w:b/>
                <w:bCs/>
                <w:szCs w:val="22"/>
                <w:highlight w:val="darkGray"/>
              </w:rPr>
              <w:t>Pharmacokinetic Assessments:</w:t>
            </w:r>
          </w:p>
          <w:bookmarkEnd w:id="26"/>
          <w:p w:rsidR="00436792" w:rsidP="00436792" w:rsidRDefault="00436792" w14:paraId="40806D7C" w14:textId="77777777">
            <w:pPr>
              <w:pStyle w:val="C-TableText"/>
              <w:widowControl w:val="0"/>
              <w:rPr>
                <w:szCs w:val="22"/>
              </w:rPr>
            </w:pPr>
          </w:p>
          <w:p w:rsidRPr="00CE0B07" w:rsidR="00D34133" w:rsidP="00436792" w:rsidRDefault="00D34133" w14:paraId="19F51227" w14:textId="77777777">
            <w:pPr>
              <w:pStyle w:val="C-TableText"/>
              <w:widowControl w:val="0"/>
              <w:rPr>
                <w:szCs w:val="22"/>
              </w:rPr>
            </w:pPr>
          </w:p>
        </w:tc>
      </w:tr>
      <w:tr w:rsidRPr="001731C4" w:rsidR="00436792" w:rsidTr="1E1753A8" w14:paraId="482F0E23" w14:textId="77777777">
        <w:tc>
          <w:tcPr>
            <w:tcW w:w="5000" w:type="pct"/>
            <w:gridSpan w:val="2"/>
          </w:tcPr>
          <w:p w:rsidRPr="00CE0B07" w:rsidR="00436792" w:rsidP="00436792" w:rsidRDefault="00436792" w14:paraId="7316001F" w14:textId="77777777">
            <w:pPr>
              <w:pStyle w:val="C-TableText"/>
              <w:widowControl w:val="0"/>
              <w:rPr>
                <w:b/>
                <w:bCs/>
                <w:szCs w:val="22"/>
              </w:rPr>
            </w:pPr>
            <w:r w:rsidRPr="00CE0B07">
              <w:rPr>
                <w:b/>
                <w:bCs/>
                <w:szCs w:val="22"/>
              </w:rPr>
              <w:t>STATISTICAL METHODS:</w:t>
            </w:r>
          </w:p>
          <w:p w:rsidRPr="00CE0B07" w:rsidR="00436792" w:rsidP="00436792" w:rsidRDefault="00436792" w14:paraId="2E0FA6D0" w14:textId="77777777">
            <w:pPr>
              <w:pStyle w:val="C-TableText"/>
              <w:widowControl w:val="0"/>
              <w:rPr>
                <w:b/>
                <w:bCs/>
                <w:szCs w:val="22"/>
              </w:rPr>
            </w:pPr>
            <w:r w:rsidRPr="00CE0B07">
              <w:rPr>
                <w:b/>
                <w:bCs/>
                <w:szCs w:val="22"/>
              </w:rPr>
              <w:t xml:space="preserve">Determination of Sample Size: </w:t>
            </w:r>
          </w:p>
          <w:p w:rsidR="00D34133" w:rsidP="00436792" w:rsidRDefault="00D34133" w14:paraId="297F55A7" w14:textId="77777777">
            <w:pPr>
              <w:pStyle w:val="C-TableText"/>
              <w:widowControl w:val="0"/>
              <w:rPr>
                <w:b/>
                <w:bCs/>
                <w:szCs w:val="22"/>
              </w:rPr>
            </w:pPr>
          </w:p>
          <w:p w:rsidRPr="00D34133" w:rsidR="00436792" w:rsidP="00436792" w:rsidRDefault="00436792" w14:paraId="1505A437" w14:textId="77777777">
            <w:pPr>
              <w:pStyle w:val="C-TableText"/>
              <w:widowControl w:val="0"/>
              <w:rPr>
                <w:b/>
                <w:bCs/>
                <w:szCs w:val="22"/>
                <w:highlight w:val="darkGray"/>
              </w:rPr>
            </w:pPr>
            <w:r w:rsidRPr="00D34133">
              <w:rPr>
                <w:b/>
                <w:bCs/>
                <w:szCs w:val="22"/>
                <w:highlight w:val="darkGray"/>
              </w:rPr>
              <w:t xml:space="preserve">Safety Analyses: </w:t>
            </w:r>
          </w:p>
          <w:p w:rsidRPr="00CE0B07" w:rsidR="00436792" w:rsidP="00436792" w:rsidRDefault="00436792" w14:paraId="14797C78" w14:textId="77777777">
            <w:pPr>
              <w:pStyle w:val="C-TableText"/>
              <w:widowControl w:val="0"/>
              <w:rPr>
                <w:szCs w:val="22"/>
              </w:rPr>
            </w:pPr>
            <w:r w:rsidRPr="00D34133">
              <w:rPr>
                <w:szCs w:val="22"/>
                <w:highlight w:val="darkGray"/>
              </w:rPr>
              <w:t>Safety data will be tabulated and listed.</w:t>
            </w:r>
            <w:r w:rsidRPr="00CE0B07">
              <w:rPr>
                <w:szCs w:val="22"/>
              </w:rPr>
              <w:t xml:space="preserve"> </w:t>
            </w:r>
          </w:p>
          <w:p w:rsidR="00D34133" w:rsidP="00436792" w:rsidRDefault="00D34133" w14:paraId="13A8BAB3" w14:textId="77777777">
            <w:pPr>
              <w:pStyle w:val="C-TableText"/>
              <w:widowControl w:val="0"/>
              <w:rPr>
                <w:b/>
                <w:bCs/>
                <w:szCs w:val="22"/>
              </w:rPr>
            </w:pPr>
          </w:p>
          <w:p w:rsidRPr="00CE0B07" w:rsidR="00436792" w:rsidP="00436792" w:rsidRDefault="00436792" w14:paraId="4B0F13DB" w14:textId="77777777">
            <w:pPr>
              <w:pStyle w:val="C-TableText"/>
              <w:widowControl w:val="0"/>
              <w:rPr>
                <w:b/>
                <w:bCs/>
                <w:szCs w:val="22"/>
              </w:rPr>
            </w:pPr>
            <w:r w:rsidRPr="00CE0B07">
              <w:rPr>
                <w:b/>
                <w:bCs/>
                <w:szCs w:val="22"/>
              </w:rPr>
              <w:t>PK Analyses:</w:t>
            </w:r>
          </w:p>
          <w:p w:rsidR="00D34133" w:rsidP="00436792" w:rsidRDefault="00D34133" w14:paraId="1C79A68E" w14:textId="77777777">
            <w:pPr>
              <w:widowControl w:val="0"/>
              <w:spacing w:before="120"/>
              <w:ind w:right="103"/>
              <w:rPr>
                <w:rFonts w:eastAsia="MS Mincho"/>
                <w:b/>
                <w:bCs/>
                <w:sz w:val="22"/>
                <w:szCs w:val="22"/>
                <w:lang w:eastAsia="fr-BE"/>
              </w:rPr>
            </w:pPr>
          </w:p>
          <w:p w:rsidRPr="00CE0B07" w:rsidR="00436792" w:rsidP="00436792" w:rsidRDefault="00436792" w14:paraId="01F761F1" w14:textId="77777777">
            <w:pPr>
              <w:widowControl w:val="0"/>
              <w:spacing w:before="120"/>
              <w:ind w:right="103"/>
              <w:rPr>
                <w:rFonts w:eastAsia="MS Mincho"/>
                <w:b/>
                <w:bCs/>
                <w:sz w:val="22"/>
                <w:szCs w:val="22"/>
                <w:lang w:eastAsia="fr-BE"/>
              </w:rPr>
            </w:pPr>
            <w:r w:rsidRPr="00CE0B07">
              <w:rPr>
                <w:rFonts w:eastAsia="MS Mincho"/>
                <w:b/>
                <w:bCs/>
                <w:sz w:val="22"/>
                <w:szCs w:val="22"/>
                <w:lang w:eastAsia="fr-BE"/>
              </w:rPr>
              <w:t>Statistical Methods and Planned Analysis</w:t>
            </w:r>
          </w:p>
          <w:p w:rsidRPr="00CE0B07" w:rsidR="00436792" w:rsidP="00436792" w:rsidRDefault="00436792" w14:paraId="0A75118D" w14:textId="77777777">
            <w:pPr>
              <w:pStyle w:val="C-TableText"/>
              <w:keepNext/>
              <w:keepLines/>
              <w:widowControl w:val="0"/>
              <w:rPr>
                <w:szCs w:val="22"/>
              </w:rPr>
            </w:pPr>
          </w:p>
        </w:tc>
      </w:tr>
    </w:tbl>
    <w:p w:rsidRPr="001731C4" w:rsidR="00CD6514" w:rsidP="00F437A6" w:rsidRDefault="00CD6514" w14:paraId="503E4339" w14:textId="77777777">
      <w:pPr>
        <w:pStyle w:val="Caption"/>
        <w:keepNext w:val="0"/>
        <w:widowControl w:val="0"/>
        <w:sectPr w:rsidRPr="001731C4" w:rsidR="00CD6514" w:rsidSect="00140CB9">
          <w:headerReference w:type="default" r:id="rId11"/>
          <w:footerReference w:type="default" r:id="rId12"/>
          <w:pgSz w:w="12240" w:h="15840" w:code="1"/>
          <w:pgMar w:top="1440" w:right="1440" w:bottom="1440" w:left="1440" w:header="720" w:footer="720" w:gutter="0"/>
          <w:paperSrc w:first="7" w:other="7"/>
          <w:cols w:space="720"/>
          <w:titlePg/>
          <w:rtlGutter/>
          <w:docGrid w:linePitch="326"/>
        </w:sectPr>
      </w:pPr>
      <w:bookmarkStart w:name="_Ref133659512" w:id="27"/>
      <w:bookmarkStart w:name="_Hlk163488566" w:id="28"/>
      <w:bookmarkStart w:name="_Hlk155182097" w:id="29"/>
      <w:bookmarkStart w:name="_Hlk151476511" w:id="30"/>
      <w:bookmarkEnd w:id="17"/>
    </w:p>
    <w:p w:rsidRPr="001731C4" w:rsidR="00CD6514" w:rsidP="00CD6514" w:rsidRDefault="00CD6514" w14:paraId="7FA5CF8C" w14:textId="77777777">
      <w:pPr>
        <w:pStyle w:val="C-Heading2"/>
      </w:pPr>
      <w:bookmarkStart w:name="_Toc193708062" w:id="31"/>
      <w:bookmarkStart w:name="_Toc196297303" w:id="32"/>
      <w:bookmarkEnd w:id="27"/>
      <w:bookmarkEnd w:id="28"/>
      <w:bookmarkEnd w:id="29"/>
      <w:bookmarkEnd w:id="30"/>
      <w:r w:rsidRPr="001731C4">
        <w:lastRenderedPageBreak/>
        <w:t>Schedule of Assessments</w:t>
      </w:r>
      <w:bookmarkEnd w:id="14"/>
      <w:bookmarkEnd w:id="31"/>
      <w:bookmarkEnd w:id="32"/>
    </w:p>
    <w:p w:rsidRPr="001731C4" w:rsidR="00CD6514" w:rsidP="00CD6514" w:rsidRDefault="00CD6514" w14:paraId="17183901" w14:textId="77777777">
      <w:pPr>
        <w:pStyle w:val="Caption"/>
      </w:pPr>
      <w:bookmarkStart w:name="_Ref178847466" w:id="33"/>
      <w:bookmarkStart w:name="_Toc189720672" w:id="34"/>
      <w:bookmarkStart w:name="_Toc193708053" w:id="35"/>
      <w:bookmarkStart w:name="_Toc196297294" w:id="36"/>
      <w:r w:rsidRPr="001731C4">
        <w:t>Table </w:t>
      </w:r>
      <w:fldSimple w:instr="SEQ Table \* ARABIC \* MERGEFORMAT">
        <w:r w:rsidR="00B42AEA">
          <w:rPr>
            <w:noProof/>
          </w:rPr>
          <w:t>1</w:t>
        </w:r>
      </w:fldSimple>
      <w:bookmarkEnd w:id="15"/>
      <w:bookmarkEnd w:id="33"/>
      <w:r w:rsidRPr="001731C4">
        <w:t>:</w:t>
      </w:r>
      <w:r w:rsidRPr="001731C4">
        <w:tab/>
        <w:t>Schedule of Assessments</w:t>
      </w:r>
      <w:bookmarkEnd w:id="34"/>
      <w:bookmarkEnd w:id="35"/>
      <w:bookmarkEnd w:id="36"/>
    </w:p>
    <w:tbl>
      <w:tblPr>
        <w:tblStyle w:val="C-Table"/>
        <w:tblW w:w="126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4" w:type="dxa"/>
          <w:right w:w="14" w:type="dxa"/>
        </w:tblCellMar>
        <w:tblLook w:val="04A0" w:firstRow="1" w:lastRow="0" w:firstColumn="1" w:lastColumn="0" w:noHBand="0" w:noVBand="1"/>
      </w:tblPr>
      <w:tblGrid>
        <w:gridCol w:w="1704"/>
        <w:gridCol w:w="898"/>
        <w:gridCol w:w="449"/>
        <w:gridCol w:w="419"/>
        <w:gridCol w:w="419"/>
        <w:gridCol w:w="419"/>
        <w:gridCol w:w="419"/>
        <w:gridCol w:w="426"/>
        <w:gridCol w:w="629"/>
        <w:gridCol w:w="449"/>
        <w:gridCol w:w="449"/>
        <w:gridCol w:w="454"/>
        <w:gridCol w:w="449"/>
        <w:gridCol w:w="462"/>
        <w:gridCol w:w="1078"/>
        <w:gridCol w:w="3562"/>
      </w:tblGrid>
      <w:tr w:rsidRPr="001731C4" w:rsidR="00C7600F" w:rsidTr="00EF5FE7" w14:paraId="23A6289A" w14:textId="77777777">
        <w:trPr>
          <w:trHeight w:val="20"/>
          <w:tblHeader/>
        </w:trPr>
        <w:tc>
          <w:tcPr>
            <w:tcW w:w="672" w:type="pct"/>
            <w:tcBorders>
              <w:top w:val="single" w:color="auto" w:sz="4" w:space="0"/>
            </w:tcBorders>
            <w:vAlign w:val="center"/>
          </w:tcPr>
          <w:p w:rsidRPr="001731C4" w:rsidR="00C7600F" w:rsidP="00EF5FE7" w:rsidRDefault="00EF5FE7" w14:paraId="3DC7A13B" w14:textId="6FCC5CAD">
            <w:pPr>
              <w:pStyle w:val="C-TableHeader"/>
              <w:spacing w:before="20" w:after="20"/>
              <w:rPr>
                <w:sz w:val="18"/>
                <w:szCs w:val="18"/>
              </w:rPr>
            </w:pPr>
            <w:r w:rsidRPr="001731C4">
              <w:rPr>
                <w:sz w:val="18"/>
                <w:szCs w:val="18"/>
              </w:rPr>
              <w:t>Study Procedures</w:t>
            </w:r>
          </w:p>
        </w:tc>
        <w:tc>
          <w:tcPr>
            <w:tcW w:w="354" w:type="pct"/>
            <w:tcMar>
              <w:left w:w="86" w:type="dxa"/>
              <w:right w:w="86" w:type="dxa"/>
            </w:tcMar>
            <w:vAlign w:val="center"/>
          </w:tcPr>
          <w:p w:rsidRPr="001731C4" w:rsidR="00C7600F" w:rsidP="009C0472" w:rsidRDefault="00C7600F" w14:paraId="2E81382A" w14:textId="77777777">
            <w:pPr>
              <w:pStyle w:val="C-TableHeader"/>
              <w:spacing w:before="20" w:after="20"/>
              <w:jc w:val="center"/>
              <w:rPr>
                <w:sz w:val="18"/>
                <w:szCs w:val="18"/>
              </w:rPr>
            </w:pPr>
            <w:r w:rsidRPr="001731C4">
              <w:rPr>
                <w:sz w:val="18"/>
                <w:szCs w:val="18"/>
              </w:rPr>
              <w:t>D-28 to D-2</w:t>
            </w:r>
          </w:p>
        </w:tc>
        <w:tc>
          <w:tcPr>
            <w:tcW w:w="177" w:type="pct"/>
            <w:vAlign w:val="center"/>
          </w:tcPr>
          <w:p w:rsidRPr="001731C4" w:rsidR="00C7600F" w:rsidP="009C0472" w:rsidRDefault="00C7600F" w14:paraId="2E547408" w14:textId="77777777">
            <w:pPr>
              <w:pStyle w:val="C-TableHeader"/>
              <w:spacing w:before="20" w:after="20"/>
              <w:jc w:val="center"/>
              <w:rPr>
                <w:sz w:val="18"/>
                <w:szCs w:val="18"/>
              </w:rPr>
            </w:pPr>
            <w:r w:rsidRPr="001731C4">
              <w:rPr>
                <w:sz w:val="18"/>
                <w:szCs w:val="18"/>
              </w:rPr>
              <w:t>D-1</w:t>
            </w:r>
            <w:r w:rsidRPr="001731C4">
              <w:rPr>
                <w:b w:val="0"/>
                <w:bCs/>
                <w:sz w:val="18"/>
                <w:szCs w:val="18"/>
              </w:rPr>
              <w:t>*</w:t>
            </w:r>
          </w:p>
        </w:tc>
        <w:tc>
          <w:tcPr>
            <w:tcW w:w="165" w:type="pct"/>
            <w:tcMar>
              <w:left w:w="14" w:type="dxa"/>
              <w:right w:w="14" w:type="dxa"/>
            </w:tcMar>
            <w:vAlign w:val="center"/>
          </w:tcPr>
          <w:p w:rsidRPr="001731C4" w:rsidR="00C7600F" w:rsidP="009C0472" w:rsidRDefault="00C7600F" w14:paraId="78F42966" w14:textId="77777777">
            <w:pPr>
              <w:pStyle w:val="C-TableHeader"/>
              <w:spacing w:before="20" w:after="20"/>
              <w:jc w:val="center"/>
              <w:rPr>
                <w:sz w:val="18"/>
                <w:szCs w:val="18"/>
              </w:rPr>
            </w:pPr>
            <w:r w:rsidRPr="001731C4">
              <w:rPr>
                <w:sz w:val="18"/>
                <w:szCs w:val="18"/>
              </w:rPr>
              <w:t>D1</w:t>
            </w:r>
          </w:p>
        </w:tc>
        <w:tc>
          <w:tcPr>
            <w:tcW w:w="165" w:type="pct"/>
            <w:tcMar>
              <w:left w:w="14" w:type="dxa"/>
              <w:right w:w="14" w:type="dxa"/>
            </w:tcMar>
            <w:vAlign w:val="center"/>
          </w:tcPr>
          <w:p w:rsidRPr="001731C4" w:rsidR="00C7600F" w:rsidP="009C0472" w:rsidRDefault="00C7600F" w14:paraId="49E52DBB" w14:textId="77777777">
            <w:pPr>
              <w:pStyle w:val="C-TableHeader"/>
              <w:spacing w:before="20" w:after="20"/>
              <w:jc w:val="center"/>
              <w:rPr>
                <w:sz w:val="18"/>
                <w:szCs w:val="18"/>
              </w:rPr>
            </w:pPr>
            <w:r w:rsidRPr="001731C4">
              <w:rPr>
                <w:sz w:val="18"/>
                <w:szCs w:val="18"/>
              </w:rPr>
              <w:t>D2</w:t>
            </w:r>
          </w:p>
        </w:tc>
        <w:tc>
          <w:tcPr>
            <w:tcW w:w="165" w:type="pct"/>
            <w:tcMar>
              <w:left w:w="14" w:type="dxa"/>
              <w:right w:w="14" w:type="dxa"/>
            </w:tcMar>
            <w:vAlign w:val="center"/>
          </w:tcPr>
          <w:p w:rsidRPr="001731C4" w:rsidR="00C7600F" w:rsidP="009C0472" w:rsidRDefault="00C7600F" w14:paraId="78184C8D" w14:textId="77777777">
            <w:pPr>
              <w:pStyle w:val="C-TableHeader"/>
              <w:spacing w:before="20" w:after="20"/>
              <w:jc w:val="center"/>
              <w:rPr>
                <w:sz w:val="18"/>
                <w:szCs w:val="18"/>
              </w:rPr>
            </w:pPr>
            <w:r w:rsidRPr="001731C4">
              <w:rPr>
                <w:sz w:val="18"/>
                <w:szCs w:val="18"/>
              </w:rPr>
              <w:t>D3</w:t>
            </w:r>
          </w:p>
        </w:tc>
        <w:tc>
          <w:tcPr>
            <w:tcW w:w="165" w:type="pct"/>
            <w:vAlign w:val="center"/>
          </w:tcPr>
          <w:p w:rsidRPr="001731C4" w:rsidR="00C7600F" w:rsidP="009C0472" w:rsidRDefault="00C7600F" w14:paraId="573DB375" w14:textId="77777777">
            <w:pPr>
              <w:pStyle w:val="C-TableHeader"/>
              <w:spacing w:before="20" w:after="20"/>
              <w:jc w:val="center"/>
              <w:rPr>
                <w:sz w:val="18"/>
                <w:szCs w:val="18"/>
              </w:rPr>
            </w:pPr>
            <w:r w:rsidRPr="001731C4">
              <w:rPr>
                <w:sz w:val="18"/>
                <w:szCs w:val="18"/>
              </w:rPr>
              <w:t>D4</w:t>
            </w:r>
          </w:p>
        </w:tc>
        <w:tc>
          <w:tcPr>
            <w:tcW w:w="168" w:type="pct"/>
            <w:vAlign w:val="center"/>
          </w:tcPr>
          <w:p w:rsidRPr="001731C4" w:rsidR="00C7600F" w:rsidP="009C0472" w:rsidRDefault="00C7600F" w14:paraId="751A819E" w14:textId="77777777">
            <w:pPr>
              <w:pStyle w:val="C-TableHeader"/>
              <w:spacing w:before="20" w:after="20"/>
              <w:jc w:val="center"/>
              <w:rPr>
                <w:sz w:val="18"/>
                <w:szCs w:val="18"/>
              </w:rPr>
            </w:pPr>
            <w:r w:rsidRPr="001731C4">
              <w:rPr>
                <w:sz w:val="18"/>
                <w:szCs w:val="18"/>
              </w:rPr>
              <w:t>D5</w:t>
            </w:r>
          </w:p>
        </w:tc>
        <w:tc>
          <w:tcPr>
            <w:tcW w:w="248" w:type="pct"/>
            <w:vAlign w:val="center"/>
          </w:tcPr>
          <w:p w:rsidRPr="001731C4" w:rsidR="00C7600F" w:rsidP="009C0472" w:rsidRDefault="00C7600F" w14:paraId="14EB7CBE" w14:textId="77777777">
            <w:pPr>
              <w:widowControl w:val="0"/>
              <w:kinsoku w:val="0"/>
              <w:overflowPunct w:val="0"/>
              <w:autoSpaceDE w:val="0"/>
              <w:autoSpaceDN w:val="0"/>
              <w:adjustRightInd w:val="0"/>
              <w:jc w:val="center"/>
              <w:rPr>
                <w:b/>
                <w:bCs/>
                <w:sz w:val="18"/>
                <w:szCs w:val="18"/>
              </w:rPr>
            </w:pPr>
            <w:r w:rsidRPr="001731C4">
              <w:rPr>
                <w:b/>
                <w:bCs/>
                <w:sz w:val="18"/>
                <w:szCs w:val="18"/>
              </w:rPr>
              <w:t>D14</w:t>
            </w:r>
            <w:r w:rsidRPr="001731C4">
              <w:rPr>
                <w:rFonts w:cs="Times New Roman"/>
                <w:bCs/>
                <w:sz w:val="18"/>
                <w:szCs w:val="18"/>
              </w:rPr>
              <w:t>*</w:t>
            </w:r>
          </w:p>
        </w:tc>
        <w:tc>
          <w:tcPr>
            <w:tcW w:w="177" w:type="pct"/>
            <w:vAlign w:val="center"/>
          </w:tcPr>
          <w:p w:rsidRPr="001731C4" w:rsidR="00C7600F" w:rsidP="009C0472" w:rsidRDefault="00C7600F" w14:paraId="291D3FB2" w14:textId="77777777">
            <w:pPr>
              <w:widowControl w:val="0"/>
              <w:kinsoku w:val="0"/>
              <w:overflowPunct w:val="0"/>
              <w:autoSpaceDE w:val="0"/>
              <w:autoSpaceDN w:val="0"/>
              <w:adjustRightInd w:val="0"/>
              <w:jc w:val="center"/>
              <w:rPr>
                <w:b/>
                <w:bCs/>
                <w:sz w:val="18"/>
                <w:szCs w:val="18"/>
              </w:rPr>
            </w:pPr>
            <w:r w:rsidRPr="001731C4">
              <w:rPr>
                <w:b/>
                <w:bCs/>
                <w:sz w:val="18"/>
                <w:szCs w:val="18"/>
              </w:rPr>
              <w:t>D15</w:t>
            </w:r>
          </w:p>
        </w:tc>
        <w:tc>
          <w:tcPr>
            <w:tcW w:w="177" w:type="pct"/>
            <w:vAlign w:val="center"/>
          </w:tcPr>
          <w:p w:rsidRPr="001731C4" w:rsidR="00C7600F" w:rsidP="009C0472" w:rsidRDefault="00C7600F" w14:paraId="62214BC1" w14:textId="77777777">
            <w:pPr>
              <w:widowControl w:val="0"/>
              <w:kinsoku w:val="0"/>
              <w:overflowPunct w:val="0"/>
              <w:autoSpaceDE w:val="0"/>
              <w:autoSpaceDN w:val="0"/>
              <w:adjustRightInd w:val="0"/>
              <w:jc w:val="center"/>
              <w:rPr>
                <w:b/>
                <w:bCs/>
                <w:sz w:val="18"/>
                <w:szCs w:val="18"/>
              </w:rPr>
            </w:pPr>
            <w:r w:rsidRPr="001731C4">
              <w:rPr>
                <w:b/>
                <w:bCs/>
                <w:sz w:val="18"/>
                <w:szCs w:val="18"/>
              </w:rPr>
              <w:t>D16</w:t>
            </w:r>
          </w:p>
        </w:tc>
        <w:tc>
          <w:tcPr>
            <w:tcW w:w="179" w:type="pct"/>
            <w:vAlign w:val="center"/>
          </w:tcPr>
          <w:p w:rsidRPr="001731C4" w:rsidR="00C7600F" w:rsidP="009C0472" w:rsidRDefault="00C7600F" w14:paraId="32641EE1" w14:textId="77777777">
            <w:pPr>
              <w:widowControl w:val="0"/>
              <w:kinsoku w:val="0"/>
              <w:overflowPunct w:val="0"/>
              <w:autoSpaceDE w:val="0"/>
              <w:autoSpaceDN w:val="0"/>
              <w:adjustRightInd w:val="0"/>
              <w:jc w:val="center"/>
              <w:rPr>
                <w:b/>
                <w:bCs/>
                <w:sz w:val="18"/>
                <w:szCs w:val="18"/>
              </w:rPr>
            </w:pPr>
            <w:r w:rsidRPr="001731C4">
              <w:rPr>
                <w:b/>
                <w:bCs/>
                <w:sz w:val="18"/>
                <w:szCs w:val="18"/>
              </w:rPr>
              <w:t>D17</w:t>
            </w:r>
          </w:p>
        </w:tc>
        <w:tc>
          <w:tcPr>
            <w:tcW w:w="177" w:type="pct"/>
            <w:vAlign w:val="center"/>
          </w:tcPr>
          <w:p w:rsidRPr="001731C4" w:rsidR="00C7600F" w:rsidP="009C0472" w:rsidRDefault="00C7600F" w14:paraId="46016991" w14:textId="77777777">
            <w:pPr>
              <w:widowControl w:val="0"/>
              <w:kinsoku w:val="0"/>
              <w:overflowPunct w:val="0"/>
              <w:autoSpaceDE w:val="0"/>
              <w:autoSpaceDN w:val="0"/>
              <w:adjustRightInd w:val="0"/>
              <w:jc w:val="center"/>
              <w:rPr>
                <w:b/>
                <w:bCs/>
                <w:sz w:val="18"/>
                <w:szCs w:val="18"/>
              </w:rPr>
            </w:pPr>
            <w:r w:rsidRPr="001731C4">
              <w:rPr>
                <w:b/>
                <w:bCs/>
                <w:sz w:val="18"/>
                <w:szCs w:val="18"/>
              </w:rPr>
              <w:t>D18</w:t>
            </w:r>
          </w:p>
        </w:tc>
        <w:tc>
          <w:tcPr>
            <w:tcW w:w="182" w:type="pct"/>
            <w:vAlign w:val="center"/>
          </w:tcPr>
          <w:p w:rsidRPr="001731C4" w:rsidR="00C7600F" w:rsidP="009C0472" w:rsidRDefault="00C7600F" w14:paraId="3F3BB29F" w14:textId="77777777">
            <w:pPr>
              <w:widowControl w:val="0"/>
              <w:kinsoku w:val="0"/>
              <w:overflowPunct w:val="0"/>
              <w:autoSpaceDE w:val="0"/>
              <w:autoSpaceDN w:val="0"/>
              <w:adjustRightInd w:val="0"/>
              <w:jc w:val="center"/>
              <w:rPr>
                <w:b/>
                <w:bCs/>
                <w:sz w:val="18"/>
                <w:szCs w:val="18"/>
              </w:rPr>
            </w:pPr>
            <w:r w:rsidRPr="001731C4">
              <w:rPr>
                <w:b/>
                <w:bCs/>
                <w:sz w:val="18"/>
                <w:szCs w:val="18"/>
              </w:rPr>
              <w:t>D19</w:t>
            </w:r>
          </w:p>
        </w:tc>
        <w:tc>
          <w:tcPr>
            <w:tcW w:w="425" w:type="pct"/>
            <w:tcMar>
              <w:left w:w="14" w:type="dxa"/>
              <w:right w:w="14" w:type="dxa"/>
            </w:tcMar>
            <w:vAlign w:val="center"/>
          </w:tcPr>
          <w:p w:rsidRPr="001731C4" w:rsidR="00C7600F" w:rsidP="009C0472" w:rsidRDefault="00C7600F" w14:paraId="70405A85" w14:textId="77777777">
            <w:pPr>
              <w:pStyle w:val="C-TableHeader"/>
              <w:spacing w:before="20" w:after="20"/>
              <w:jc w:val="center"/>
              <w:rPr>
                <w:sz w:val="18"/>
                <w:szCs w:val="18"/>
              </w:rPr>
            </w:pPr>
            <w:r w:rsidRPr="001731C4">
              <w:rPr>
                <w:bCs/>
                <w:sz w:val="18"/>
                <w:szCs w:val="18"/>
              </w:rPr>
              <w:t>D26</w:t>
            </w:r>
            <w:r w:rsidRPr="001731C4">
              <w:rPr>
                <w:b w:val="0"/>
                <w:bCs/>
                <w:sz w:val="18"/>
                <w:szCs w:val="18"/>
              </w:rPr>
              <w:br/>
            </w:r>
            <w:r w:rsidRPr="001731C4">
              <w:rPr>
                <w:bCs/>
                <w:sz w:val="18"/>
                <w:szCs w:val="18"/>
              </w:rPr>
              <w:t>(+2 days)</w:t>
            </w:r>
          </w:p>
        </w:tc>
        <w:tc>
          <w:tcPr>
            <w:tcW w:w="1404" w:type="pct"/>
            <w:vAlign w:val="center"/>
          </w:tcPr>
          <w:p w:rsidRPr="001731C4" w:rsidR="00EF25DC" w:rsidP="00EF25DC" w:rsidRDefault="00EF25DC" w14:paraId="1C927A75" w14:textId="77777777">
            <w:pPr>
              <w:pStyle w:val="C-TableHeader"/>
              <w:spacing w:before="40" w:after="40"/>
              <w:rPr>
                <w:sz w:val="18"/>
                <w:szCs w:val="18"/>
              </w:rPr>
            </w:pPr>
            <w:r w:rsidRPr="001731C4">
              <w:rPr>
                <w:sz w:val="18"/>
                <w:szCs w:val="18"/>
              </w:rPr>
              <w:t>Notes:</w:t>
            </w:r>
          </w:p>
          <w:p w:rsidRPr="001731C4" w:rsidR="00EF25DC" w:rsidP="00EF25DC" w:rsidRDefault="00EF25DC" w14:paraId="3A70ACB3" w14:textId="77777777">
            <w:pPr>
              <w:pStyle w:val="C-TableHeader"/>
              <w:spacing w:before="20" w:after="20"/>
              <w:rPr>
                <w:b w:val="0"/>
                <w:bCs/>
                <w:sz w:val="18"/>
                <w:szCs w:val="18"/>
              </w:rPr>
            </w:pPr>
            <w:r w:rsidRPr="001731C4">
              <w:rPr>
                <w:b w:val="0"/>
                <w:bCs/>
                <w:sz w:val="18"/>
                <w:szCs w:val="18"/>
              </w:rPr>
              <w:t>D26 Follow</w:t>
            </w:r>
            <w:r w:rsidRPr="001731C4">
              <w:rPr>
                <w:b w:val="0"/>
                <w:bCs/>
                <w:sz w:val="18"/>
                <w:szCs w:val="18"/>
              </w:rPr>
              <w:noBreakHyphen/>
              <w:t>up/EOS Visit</w:t>
            </w:r>
            <w:bookmarkStart w:name="_Hlk192409271" w:id="37"/>
            <w:r w:rsidRPr="001731C4">
              <w:rPr>
                <w:b w:val="0"/>
                <w:bCs/>
                <w:sz w:val="18"/>
                <w:szCs w:val="18"/>
              </w:rPr>
              <w:t xml:space="preserve"> may be conducted virtually </w:t>
            </w:r>
            <w:bookmarkEnd w:id="37"/>
            <w:r w:rsidRPr="001731C4">
              <w:rPr>
                <w:b w:val="0"/>
                <w:bCs/>
                <w:sz w:val="18"/>
                <w:szCs w:val="18"/>
              </w:rPr>
              <w:t>by telephone call.</w:t>
            </w:r>
          </w:p>
          <w:p w:rsidRPr="001731C4" w:rsidR="00C7600F" w:rsidP="00EF25DC" w:rsidRDefault="00EF25DC" w14:paraId="6FDD9B92" w14:textId="0F9E32D6">
            <w:pPr>
              <w:pStyle w:val="C-TableHeader"/>
              <w:spacing w:before="20" w:after="20"/>
              <w:rPr>
                <w:b w:val="0"/>
                <w:bCs/>
                <w:sz w:val="18"/>
                <w:szCs w:val="18"/>
              </w:rPr>
            </w:pPr>
            <w:r w:rsidRPr="001731C4">
              <w:rPr>
                <w:b w:val="0"/>
                <w:bCs/>
                <w:sz w:val="18"/>
                <w:szCs w:val="18"/>
              </w:rPr>
              <w:t xml:space="preserve">*On Days </w:t>
            </w:r>
            <w:r w:rsidRPr="001731C4">
              <w:rPr>
                <w:b w:val="0"/>
                <w:sz w:val="18"/>
                <w:szCs w:val="18"/>
              </w:rPr>
              <w:t xml:space="preserve">-1 and </w:t>
            </w:r>
            <w:r w:rsidRPr="001731C4">
              <w:rPr>
                <w:b w:val="0"/>
                <w:bCs/>
                <w:sz w:val="18"/>
                <w:szCs w:val="18"/>
              </w:rPr>
              <w:t>14, eligible participants will be admitted to CRU.</w:t>
            </w:r>
          </w:p>
        </w:tc>
      </w:tr>
      <w:tr w:rsidRPr="001731C4" w:rsidR="00C7600F" w:rsidTr="00EF5FE7" w14:paraId="492E3F3E" w14:textId="77777777">
        <w:trPr>
          <w:trHeight w:val="20"/>
        </w:trPr>
        <w:tc>
          <w:tcPr>
            <w:tcW w:w="672" w:type="pct"/>
          </w:tcPr>
          <w:p w:rsidRPr="001731C4" w:rsidR="00C7600F" w:rsidP="00DD17BF" w:rsidRDefault="00C7600F" w14:paraId="38705976" w14:textId="77777777">
            <w:pPr>
              <w:pStyle w:val="C-TableText"/>
              <w:spacing w:before="20" w:after="20"/>
              <w:rPr>
                <w:b/>
                <w:bCs/>
                <w:sz w:val="18"/>
                <w:szCs w:val="18"/>
              </w:rPr>
            </w:pPr>
            <w:r w:rsidRPr="001731C4">
              <w:rPr>
                <w:sz w:val="18"/>
                <w:szCs w:val="18"/>
              </w:rPr>
              <w:t>Informed consent</w:t>
            </w:r>
          </w:p>
        </w:tc>
        <w:tc>
          <w:tcPr>
            <w:tcW w:w="354" w:type="pct"/>
          </w:tcPr>
          <w:p>
            <w:r>
              <w:rPr>
                <w:rFonts w:ascii="Times New Roman" w:hAnsi="Times New Roman"/>
                <w:sz w:val="18"/>
                <w:color w:val="000000"/>
              </w:rPr>
              <w:t xml:space="preserve">✔</w:t>
            </w:r>
          </w:p>
        </w:tc>
        <w:tc>
          <w:tcPr>
            <w:tcW w:w="177" w:type="pct"/>
          </w:tcPr>
          <w:p w:rsidRPr="001731C4" w:rsidR="00C7600F" w:rsidP="00DD17BF" w:rsidRDefault="00C7600F" w14:paraId="27151205" w14:textId="77777777">
            <w:pPr>
              <w:pStyle w:val="C-TableText"/>
              <w:spacing w:before="20" w:after="20"/>
              <w:jc w:val="center"/>
              <w:rPr>
                <w:sz w:val="18"/>
                <w:szCs w:val="18"/>
              </w:rPr>
            </w:pPr>
          </w:p>
        </w:tc>
        <w:tc>
          <w:tcPr>
            <w:tcW w:w="165" w:type="pct"/>
          </w:tcPr>
          <w:p w:rsidRPr="001731C4" w:rsidR="00C7600F" w:rsidP="00DD17BF" w:rsidRDefault="00C7600F" w14:paraId="6E6123E1" w14:textId="77777777">
            <w:pPr>
              <w:pStyle w:val="C-TableText"/>
              <w:spacing w:before="20" w:after="20"/>
              <w:jc w:val="center"/>
              <w:rPr>
                <w:sz w:val="18"/>
                <w:szCs w:val="18"/>
              </w:rPr>
            </w:pPr>
          </w:p>
        </w:tc>
        <w:tc>
          <w:tcPr>
            <w:tcW w:w="165" w:type="pct"/>
          </w:tcPr>
          <w:p w:rsidRPr="001731C4" w:rsidR="00C7600F" w:rsidP="00DD17BF" w:rsidRDefault="00C7600F" w14:paraId="1FAA5551" w14:textId="77777777">
            <w:pPr>
              <w:pStyle w:val="C-TableText"/>
              <w:spacing w:before="20" w:after="20"/>
              <w:jc w:val="center"/>
              <w:rPr>
                <w:sz w:val="18"/>
                <w:szCs w:val="18"/>
              </w:rPr>
            </w:pPr>
          </w:p>
        </w:tc>
        <w:tc>
          <w:tcPr>
            <w:tcW w:w="165" w:type="pct"/>
          </w:tcPr>
          <w:p w:rsidRPr="001731C4" w:rsidR="00C7600F" w:rsidP="00DD17BF" w:rsidRDefault="00C7600F" w14:paraId="6497D186" w14:textId="77777777">
            <w:pPr>
              <w:pStyle w:val="C-TableText"/>
              <w:spacing w:before="20" w:after="20"/>
              <w:jc w:val="center"/>
              <w:rPr>
                <w:sz w:val="18"/>
                <w:szCs w:val="18"/>
              </w:rPr>
            </w:pPr>
          </w:p>
        </w:tc>
        <w:tc>
          <w:tcPr>
            <w:tcW w:w="165" w:type="pct"/>
          </w:tcPr>
          <w:p w:rsidRPr="001731C4" w:rsidR="00C7600F" w:rsidP="00DD17BF" w:rsidRDefault="00C7600F" w14:paraId="2F4DFE5D" w14:textId="77777777">
            <w:pPr>
              <w:pStyle w:val="C-TableText"/>
              <w:spacing w:before="20" w:after="20"/>
              <w:jc w:val="center"/>
              <w:rPr>
                <w:sz w:val="18"/>
                <w:szCs w:val="18"/>
              </w:rPr>
            </w:pPr>
          </w:p>
        </w:tc>
        <w:tc>
          <w:tcPr>
            <w:tcW w:w="168" w:type="pct"/>
          </w:tcPr>
          <w:p w:rsidRPr="001731C4" w:rsidR="00C7600F" w:rsidP="00DD17BF" w:rsidRDefault="00C7600F" w14:paraId="5E23F2DA" w14:textId="77777777">
            <w:pPr>
              <w:pStyle w:val="C-TableText"/>
              <w:spacing w:before="20" w:after="20"/>
              <w:jc w:val="center"/>
              <w:rPr>
                <w:sz w:val="18"/>
                <w:szCs w:val="18"/>
              </w:rPr>
            </w:pPr>
          </w:p>
        </w:tc>
        <w:tc>
          <w:tcPr>
            <w:tcW w:w="248" w:type="pct"/>
          </w:tcPr>
          <w:p w:rsidRPr="001731C4" w:rsidR="00C7600F" w:rsidP="00DD17BF" w:rsidRDefault="00C7600F" w14:paraId="24287076" w14:textId="77777777">
            <w:pPr>
              <w:pStyle w:val="C-TableText"/>
              <w:spacing w:before="20" w:after="20"/>
              <w:jc w:val="center"/>
              <w:rPr>
                <w:sz w:val="18"/>
                <w:szCs w:val="18"/>
              </w:rPr>
            </w:pPr>
          </w:p>
        </w:tc>
        <w:tc>
          <w:tcPr>
            <w:tcW w:w="177" w:type="pct"/>
          </w:tcPr>
          <w:p w:rsidRPr="001731C4" w:rsidR="00C7600F" w:rsidP="00DD17BF" w:rsidRDefault="00C7600F" w14:paraId="3E6F1B7C" w14:textId="77777777">
            <w:pPr>
              <w:pStyle w:val="C-TableText"/>
              <w:spacing w:before="20" w:after="20"/>
              <w:jc w:val="center"/>
              <w:rPr>
                <w:sz w:val="18"/>
                <w:szCs w:val="18"/>
              </w:rPr>
            </w:pPr>
          </w:p>
        </w:tc>
        <w:tc>
          <w:tcPr>
            <w:tcW w:w="177" w:type="pct"/>
          </w:tcPr>
          <w:p w:rsidRPr="001731C4" w:rsidR="00C7600F" w:rsidP="00DD17BF" w:rsidRDefault="00C7600F" w14:paraId="477E3BDD" w14:textId="77777777">
            <w:pPr>
              <w:pStyle w:val="C-TableText"/>
              <w:spacing w:before="20" w:after="20"/>
              <w:jc w:val="center"/>
              <w:rPr>
                <w:sz w:val="18"/>
                <w:szCs w:val="18"/>
              </w:rPr>
            </w:pPr>
          </w:p>
        </w:tc>
        <w:tc>
          <w:tcPr>
            <w:tcW w:w="179" w:type="pct"/>
          </w:tcPr>
          <w:p w:rsidRPr="001731C4" w:rsidR="00C7600F" w:rsidP="00DD17BF" w:rsidRDefault="00C7600F" w14:paraId="50CB62A1" w14:textId="77777777">
            <w:pPr>
              <w:pStyle w:val="C-TableText"/>
              <w:spacing w:before="20" w:after="20"/>
              <w:jc w:val="center"/>
              <w:rPr>
                <w:sz w:val="18"/>
                <w:szCs w:val="18"/>
              </w:rPr>
            </w:pPr>
          </w:p>
        </w:tc>
        <w:tc>
          <w:tcPr>
            <w:tcW w:w="177" w:type="pct"/>
          </w:tcPr>
          <w:p w:rsidRPr="001731C4" w:rsidR="00C7600F" w:rsidP="00DD17BF" w:rsidRDefault="00C7600F" w14:paraId="2593900F" w14:textId="77777777">
            <w:pPr>
              <w:pStyle w:val="C-TableText"/>
              <w:spacing w:before="20" w:after="20"/>
              <w:jc w:val="center"/>
              <w:rPr>
                <w:sz w:val="18"/>
                <w:szCs w:val="18"/>
              </w:rPr>
            </w:pPr>
          </w:p>
        </w:tc>
        <w:tc>
          <w:tcPr>
            <w:tcW w:w="182" w:type="pct"/>
          </w:tcPr>
          <w:p w:rsidRPr="001731C4" w:rsidR="00C7600F" w:rsidP="00DD17BF" w:rsidRDefault="00C7600F" w14:paraId="290A5390" w14:textId="77777777">
            <w:pPr>
              <w:pStyle w:val="C-TableText"/>
              <w:spacing w:before="20" w:after="20"/>
              <w:jc w:val="center"/>
              <w:rPr>
                <w:sz w:val="18"/>
                <w:szCs w:val="18"/>
              </w:rPr>
            </w:pPr>
          </w:p>
        </w:tc>
        <w:tc>
          <w:tcPr>
            <w:tcW w:w="425" w:type="pct"/>
          </w:tcPr>
          <w:p w:rsidRPr="001731C4" w:rsidR="00C7600F" w:rsidP="00DD17BF" w:rsidRDefault="00C7600F" w14:paraId="0C347310" w14:textId="77777777">
            <w:pPr>
              <w:pStyle w:val="C-TableText"/>
              <w:spacing w:before="20" w:after="20"/>
              <w:jc w:val="center"/>
              <w:rPr>
                <w:sz w:val="18"/>
                <w:szCs w:val="18"/>
              </w:rPr>
            </w:pPr>
          </w:p>
        </w:tc>
        <w:tc>
          <w:tcPr>
            <w:tcW w:w="1404" w:type="pct"/>
          </w:tcPr>
          <w:p w:rsidRPr="001731C4" w:rsidR="00C7600F" w:rsidP="00DD17BF" w:rsidRDefault="00C7600F" w14:paraId="532EE5AF"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_Ref137471960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8.1.1</w:t>
            </w:r>
            <w:r w:rsidRPr="001731C4">
              <w:rPr>
                <w:rStyle w:val="C-Hyperlink"/>
                <w:sz w:val="18"/>
                <w:szCs w:val="18"/>
              </w:rPr>
              <w:fldChar w:fldCharType="end"/>
            </w:r>
            <w:r w:rsidRPr="001731C4">
              <w:rPr>
                <w:sz w:val="18"/>
                <w:szCs w:val="18"/>
              </w:rPr>
              <w:t xml:space="preserve"> </w:t>
            </w:r>
          </w:p>
        </w:tc>
      </w:tr>
      <w:tr w:rsidRPr="001731C4" w:rsidR="00C7600F" w:rsidTr="00EF5FE7" w14:paraId="25F3D461" w14:textId="77777777">
        <w:trPr>
          <w:trHeight w:val="20"/>
        </w:trPr>
        <w:tc>
          <w:tcPr>
            <w:tcW w:w="672" w:type="pct"/>
          </w:tcPr>
          <w:p w:rsidRPr="001731C4" w:rsidR="00C7600F" w:rsidP="00DD17BF" w:rsidRDefault="00C7600F" w14:paraId="0E3D111B" w14:textId="77777777">
            <w:pPr>
              <w:pStyle w:val="C-TableText"/>
              <w:spacing w:before="20" w:after="20"/>
              <w:rPr>
                <w:sz w:val="18"/>
                <w:szCs w:val="18"/>
              </w:rPr>
            </w:pPr>
            <w:r w:rsidRPr="001731C4">
              <w:rPr>
                <w:spacing w:val="-1"/>
                <w:sz w:val="18"/>
                <w:szCs w:val="18"/>
              </w:rPr>
              <w:t>Informed consent for genetic testing</w:t>
            </w:r>
          </w:p>
        </w:tc>
        <w:tc>
          <w:tcPr>
            <w:tcW w:w="354" w:type="pct"/>
          </w:tcPr>
          <w:p w:rsidRPr="001731C4" w:rsidR="00C7600F" w:rsidP="00DD17BF" w:rsidRDefault="00C7600F" w14:paraId="57C5FBA5"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65" w:type="pct"/>
          </w:tcPr>
          <w:p w:rsidRPr="001731C4" w:rsidR="00C7600F" w:rsidP="00DD17BF" w:rsidRDefault="00C7600F" w14:paraId="6586C2C6" w14:textId="77777777">
            <w:pPr>
              <w:pStyle w:val="C-TableText"/>
              <w:spacing w:before="20" w:after="20"/>
              <w:jc w:val="center"/>
              <w:rPr>
                <w:sz w:val="18"/>
                <w:szCs w:val="18"/>
              </w:rPr>
            </w:pPr>
          </w:p>
        </w:tc>
        <w:tc>
          <w:tcPr>
            <w:tcW w:w="165" w:type="pct"/>
          </w:tcPr>
          <w:p w:rsidRPr="001731C4" w:rsidR="00C7600F" w:rsidP="00DD17BF" w:rsidRDefault="00C7600F" w14:paraId="7DEB1A97" w14:textId="77777777">
            <w:pPr>
              <w:pStyle w:val="C-TableText"/>
              <w:spacing w:before="20" w:after="20"/>
              <w:jc w:val="center"/>
              <w:rPr>
                <w:sz w:val="18"/>
                <w:szCs w:val="18"/>
              </w:rPr>
            </w:pPr>
          </w:p>
        </w:tc>
        <w:tc>
          <w:tcPr>
            <w:tcW w:w="165" w:type="pct"/>
          </w:tcPr>
          <w:p w:rsidRPr="001731C4" w:rsidR="00C7600F" w:rsidP="00DD17BF" w:rsidRDefault="00C7600F" w14:paraId="3F680BF1" w14:textId="77777777">
            <w:pPr>
              <w:pStyle w:val="C-TableText"/>
              <w:spacing w:before="20" w:after="20"/>
              <w:jc w:val="center"/>
              <w:rPr>
                <w:sz w:val="18"/>
                <w:szCs w:val="18"/>
              </w:rPr>
            </w:pPr>
          </w:p>
        </w:tc>
        <w:tc>
          <w:tcPr>
            <w:tcW w:w="165" w:type="pct"/>
          </w:tcPr>
          <w:p w:rsidRPr="001731C4" w:rsidR="00C7600F" w:rsidP="00DD17BF" w:rsidRDefault="00C7600F" w14:paraId="159EE469" w14:textId="77777777">
            <w:pPr>
              <w:pStyle w:val="C-TableText"/>
              <w:spacing w:before="20" w:after="20"/>
              <w:jc w:val="center"/>
              <w:rPr>
                <w:sz w:val="18"/>
                <w:szCs w:val="18"/>
              </w:rPr>
            </w:pPr>
          </w:p>
        </w:tc>
        <w:tc>
          <w:tcPr>
            <w:tcW w:w="168" w:type="pct"/>
          </w:tcPr>
          <w:p w:rsidRPr="001731C4" w:rsidR="00C7600F" w:rsidP="00DD17BF" w:rsidRDefault="00C7600F" w14:paraId="0BAD4B0B" w14:textId="77777777">
            <w:pPr>
              <w:pStyle w:val="C-TableText"/>
              <w:spacing w:before="20" w:after="20"/>
              <w:jc w:val="center"/>
              <w:rPr>
                <w:sz w:val="18"/>
                <w:szCs w:val="18"/>
              </w:rPr>
            </w:pPr>
          </w:p>
        </w:tc>
        <w:tc>
          <w:tcPr>
            <w:tcW w:w="248" w:type="pct"/>
          </w:tcPr>
          <w:p w:rsidRPr="001731C4" w:rsidR="00C7600F" w:rsidP="00DD17BF" w:rsidRDefault="00C7600F" w14:paraId="12248FA2" w14:textId="77777777">
            <w:pPr>
              <w:pStyle w:val="C-TableText"/>
              <w:spacing w:before="20" w:after="20"/>
              <w:jc w:val="center"/>
              <w:rPr>
                <w:sz w:val="18"/>
                <w:szCs w:val="18"/>
              </w:rPr>
            </w:pPr>
          </w:p>
        </w:tc>
        <w:tc>
          <w:tcPr>
            <w:tcW w:w="177" w:type="pct"/>
          </w:tcPr>
          <w:p w:rsidRPr="001731C4" w:rsidR="00C7600F" w:rsidP="00DD17BF" w:rsidRDefault="00C7600F" w14:paraId="1FA6FAE4" w14:textId="77777777">
            <w:pPr>
              <w:pStyle w:val="C-TableText"/>
              <w:spacing w:before="20" w:after="20"/>
              <w:jc w:val="center"/>
              <w:rPr>
                <w:sz w:val="18"/>
                <w:szCs w:val="18"/>
              </w:rPr>
            </w:pPr>
          </w:p>
        </w:tc>
        <w:tc>
          <w:tcPr>
            <w:tcW w:w="177" w:type="pct"/>
          </w:tcPr>
          <w:p w:rsidRPr="001731C4" w:rsidR="00C7600F" w:rsidP="00DD17BF" w:rsidRDefault="00C7600F" w14:paraId="63F3C9C7" w14:textId="77777777">
            <w:pPr>
              <w:pStyle w:val="C-TableText"/>
              <w:spacing w:before="20" w:after="20"/>
              <w:jc w:val="center"/>
              <w:rPr>
                <w:sz w:val="18"/>
                <w:szCs w:val="18"/>
              </w:rPr>
            </w:pPr>
          </w:p>
        </w:tc>
        <w:tc>
          <w:tcPr>
            <w:tcW w:w="179" w:type="pct"/>
          </w:tcPr>
          <w:p w:rsidRPr="001731C4" w:rsidR="00C7600F" w:rsidP="00DD17BF" w:rsidRDefault="00C7600F" w14:paraId="1A90C60A" w14:textId="77777777">
            <w:pPr>
              <w:pStyle w:val="C-TableText"/>
              <w:spacing w:before="20" w:after="20"/>
              <w:jc w:val="center"/>
              <w:rPr>
                <w:sz w:val="18"/>
                <w:szCs w:val="18"/>
              </w:rPr>
            </w:pPr>
          </w:p>
        </w:tc>
        <w:tc>
          <w:tcPr>
            <w:tcW w:w="177" w:type="pct"/>
          </w:tcPr>
          <w:p w:rsidRPr="001731C4" w:rsidR="00C7600F" w:rsidP="00DD17BF" w:rsidRDefault="00C7600F" w14:paraId="3F0A32F1" w14:textId="77777777">
            <w:pPr>
              <w:pStyle w:val="C-TableText"/>
              <w:spacing w:before="20" w:after="20"/>
              <w:jc w:val="center"/>
              <w:rPr>
                <w:sz w:val="18"/>
                <w:szCs w:val="18"/>
              </w:rPr>
            </w:pPr>
          </w:p>
        </w:tc>
        <w:tc>
          <w:tcPr>
            <w:tcW w:w="182" w:type="pct"/>
          </w:tcPr>
          <w:p w:rsidRPr="001731C4" w:rsidR="00C7600F" w:rsidP="00DD17BF" w:rsidRDefault="00C7600F" w14:paraId="05512211" w14:textId="77777777">
            <w:pPr>
              <w:pStyle w:val="C-TableText"/>
              <w:spacing w:before="20" w:after="20"/>
              <w:jc w:val="center"/>
              <w:rPr>
                <w:sz w:val="18"/>
                <w:szCs w:val="18"/>
              </w:rPr>
            </w:pPr>
          </w:p>
        </w:tc>
        <w:tc>
          <w:tcPr>
            <w:tcW w:w="425" w:type="pct"/>
          </w:tcPr>
          <w:p w:rsidRPr="001731C4" w:rsidR="00C7600F" w:rsidP="00DD17BF" w:rsidRDefault="00C7600F" w14:paraId="1494A9D7" w14:textId="77777777">
            <w:pPr>
              <w:pStyle w:val="C-TableText"/>
              <w:spacing w:before="20" w:after="20"/>
              <w:jc w:val="center"/>
              <w:rPr>
                <w:sz w:val="18"/>
                <w:szCs w:val="18"/>
              </w:rPr>
            </w:pPr>
          </w:p>
        </w:tc>
        <w:tc>
          <w:tcPr>
            <w:tcW w:w="1404" w:type="pct"/>
          </w:tcPr>
          <w:p w:rsidRPr="001731C4" w:rsidR="00C7600F" w:rsidP="00DD17BF" w:rsidRDefault="00C7600F" w14:paraId="26445168"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_Ref137471960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8.1.1</w:t>
            </w:r>
            <w:r w:rsidRPr="001731C4">
              <w:rPr>
                <w:rStyle w:val="C-Hyperlink"/>
                <w:sz w:val="18"/>
                <w:szCs w:val="18"/>
              </w:rPr>
              <w:fldChar w:fldCharType="end"/>
            </w:r>
            <w:r w:rsidRPr="001731C4">
              <w:rPr>
                <w:sz w:val="18"/>
                <w:szCs w:val="18"/>
              </w:rPr>
              <w:t xml:space="preserve"> </w:t>
            </w:r>
          </w:p>
        </w:tc>
      </w:tr>
      <w:tr w:rsidRPr="001731C4" w:rsidR="00C7600F" w:rsidTr="00EF5FE7" w14:paraId="74D52DCA" w14:textId="77777777">
        <w:trPr>
          <w:trHeight w:val="20"/>
        </w:trPr>
        <w:tc>
          <w:tcPr>
            <w:tcW w:w="672" w:type="pct"/>
          </w:tcPr>
          <w:p w:rsidRPr="001731C4" w:rsidR="00C7600F" w:rsidP="00DD17BF" w:rsidRDefault="00C7600F" w14:paraId="16275FAA" w14:textId="77777777">
            <w:pPr>
              <w:pStyle w:val="C-TableText"/>
              <w:spacing w:before="20" w:after="20"/>
              <w:rPr>
                <w:b/>
                <w:bCs/>
                <w:sz w:val="18"/>
                <w:szCs w:val="18"/>
              </w:rPr>
            </w:pPr>
            <w:r w:rsidRPr="001731C4">
              <w:rPr>
                <w:sz w:val="18"/>
                <w:szCs w:val="18"/>
              </w:rPr>
              <w:t>Assess/confirm eligibility</w:t>
            </w:r>
          </w:p>
        </w:tc>
        <w:tc>
          <w:tcPr>
            <w:tcW w:w="354" w:type="pct"/>
          </w:tcPr>
          <w:p>
            <w:r>
              <w:rPr>
                <w:rFonts w:ascii="Times New Roman" w:hAnsi="Times New Roman"/>
                <w:sz w:val="18"/>
                <w:color w:val="000000"/>
              </w:rPr>
              <w:t xml:space="preserve">✔</w:t>
            </w:r>
          </w:p>
        </w:tc>
        <w:tc>
          <w:tcPr>
            <w:tcW w:w="177" w:type="pct"/>
          </w:tcPr>
          <w:p w:rsidRPr="001731C4" w:rsidR="00C7600F" w:rsidP="00DD17BF" w:rsidRDefault="00C7600F" w14:paraId="788F4C66" w14:textId="77777777">
            <w:pPr>
              <w:pStyle w:val="C-TableText"/>
              <w:spacing w:before="20" w:after="20"/>
              <w:jc w:val="center"/>
              <w:rPr>
                <w:sz w:val="18"/>
                <w:szCs w:val="18"/>
              </w:rPr>
            </w:pPr>
          </w:p>
        </w:tc>
        <w:tc>
          <w:tcPr>
            <w:tcW w:w="165" w:type="pct"/>
          </w:tcPr>
          <w:p w:rsidRPr="001731C4" w:rsidR="00C7600F" w:rsidP="00DD17BF" w:rsidRDefault="00C7600F" w14:paraId="2C72DB11" w14:textId="77777777">
            <w:pPr>
              <w:pStyle w:val="C-TableText"/>
              <w:spacing w:before="20" w:after="20"/>
              <w:jc w:val="center"/>
              <w:rPr>
                <w:sz w:val="18"/>
                <w:szCs w:val="18"/>
              </w:rPr>
            </w:pPr>
          </w:p>
        </w:tc>
        <w:tc>
          <w:tcPr>
            <w:tcW w:w="165" w:type="pct"/>
          </w:tcPr>
          <w:p w:rsidRPr="001731C4" w:rsidR="00C7600F" w:rsidP="00DD17BF" w:rsidRDefault="00C7600F" w14:paraId="4D4AF850" w14:textId="77777777">
            <w:pPr>
              <w:pStyle w:val="C-TableText"/>
              <w:spacing w:before="20" w:after="20"/>
              <w:jc w:val="center"/>
              <w:rPr>
                <w:sz w:val="18"/>
                <w:szCs w:val="18"/>
              </w:rPr>
            </w:pPr>
          </w:p>
        </w:tc>
        <w:tc>
          <w:tcPr>
            <w:tcW w:w="165" w:type="pct"/>
          </w:tcPr>
          <w:p w:rsidRPr="001731C4" w:rsidR="00C7600F" w:rsidP="00DD17BF" w:rsidRDefault="00C7600F" w14:paraId="5024E66F" w14:textId="77777777">
            <w:pPr>
              <w:pStyle w:val="C-TableText"/>
              <w:spacing w:before="20" w:after="20"/>
              <w:jc w:val="center"/>
              <w:rPr>
                <w:sz w:val="18"/>
                <w:szCs w:val="18"/>
              </w:rPr>
            </w:pPr>
          </w:p>
        </w:tc>
        <w:tc>
          <w:tcPr>
            <w:tcW w:w="165" w:type="pct"/>
          </w:tcPr>
          <w:p w:rsidRPr="001731C4" w:rsidR="00C7600F" w:rsidP="00DD17BF" w:rsidRDefault="00C7600F" w14:paraId="32A91434" w14:textId="77777777">
            <w:pPr>
              <w:pStyle w:val="C-TableText"/>
              <w:spacing w:before="20" w:after="20"/>
              <w:jc w:val="center"/>
              <w:rPr>
                <w:sz w:val="18"/>
                <w:szCs w:val="18"/>
              </w:rPr>
            </w:pPr>
          </w:p>
        </w:tc>
        <w:tc>
          <w:tcPr>
            <w:tcW w:w="168" w:type="pct"/>
          </w:tcPr>
          <w:p w:rsidRPr="001731C4" w:rsidR="00C7600F" w:rsidP="00DD17BF" w:rsidRDefault="00C7600F" w14:paraId="1B78ED9A" w14:textId="77777777">
            <w:pPr>
              <w:pStyle w:val="C-TableText"/>
              <w:spacing w:before="20" w:after="20"/>
              <w:jc w:val="center"/>
              <w:rPr>
                <w:sz w:val="18"/>
                <w:szCs w:val="18"/>
              </w:rPr>
            </w:pPr>
          </w:p>
        </w:tc>
        <w:tc>
          <w:tcPr>
            <w:tcW w:w="248" w:type="pct"/>
          </w:tcPr>
          <w:p w:rsidRPr="001731C4" w:rsidR="00C7600F" w:rsidP="00DD17BF" w:rsidRDefault="00C7600F" w14:paraId="093FF734" w14:textId="77777777">
            <w:pPr>
              <w:pStyle w:val="C-TableText"/>
              <w:spacing w:before="20" w:after="20"/>
              <w:jc w:val="center"/>
              <w:rPr>
                <w:sz w:val="18"/>
                <w:szCs w:val="18"/>
              </w:rPr>
            </w:pPr>
          </w:p>
        </w:tc>
        <w:tc>
          <w:tcPr>
            <w:tcW w:w="177" w:type="pct"/>
          </w:tcPr>
          <w:p w:rsidRPr="001731C4" w:rsidR="00C7600F" w:rsidP="00DD17BF" w:rsidRDefault="00C7600F" w14:paraId="75FB3997" w14:textId="77777777">
            <w:pPr>
              <w:pStyle w:val="C-TableText"/>
              <w:spacing w:before="20" w:after="20"/>
              <w:jc w:val="center"/>
              <w:rPr>
                <w:sz w:val="18"/>
                <w:szCs w:val="18"/>
              </w:rPr>
            </w:pPr>
          </w:p>
        </w:tc>
        <w:tc>
          <w:tcPr>
            <w:tcW w:w="177" w:type="pct"/>
          </w:tcPr>
          <w:p w:rsidRPr="001731C4" w:rsidR="00C7600F" w:rsidP="00DD17BF" w:rsidRDefault="00C7600F" w14:paraId="41DD3C6F" w14:textId="77777777">
            <w:pPr>
              <w:pStyle w:val="C-TableText"/>
              <w:spacing w:before="20" w:after="20"/>
              <w:jc w:val="center"/>
              <w:rPr>
                <w:sz w:val="18"/>
                <w:szCs w:val="18"/>
              </w:rPr>
            </w:pPr>
          </w:p>
        </w:tc>
        <w:tc>
          <w:tcPr>
            <w:tcW w:w="179" w:type="pct"/>
          </w:tcPr>
          <w:p w:rsidRPr="001731C4" w:rsidR="00C7600F" w:rsidP="00DD17BF" w:rsidRDefault="00C7600F" w14:paraId="5F643B6D" w14:textId="77777777">
            <w:pPr>
              <w:pStyle w:val="C-TableText"/>
              <w:spacing w:before="20" w:after="20"/>
              <w:jc w:val="center"/>
              <w:rPr>
                <w:sz w:val="18"/>
                <w:szCs w:val="18"/>
              </w:rPr>
            </w:pPr>
          </w:p>
        </w:tc>
        <w:tc>
          <w:tcPr>
            <w:tcW w:w="177" w:type="pct"/>
          </w:tcPr>
          <w:p w:rsidRPr="001731C4" w:rsidR="00C7600F" w:rsidP="00DD17BF" w:rsidRDefault="00C7600F" w14:paraId="23489AEB" w14:textId="77777777">
            <w:pPr>
              <w:pStyle w:val="C-TableText"/>
              <w:spacing w:before="20" w:after="20"/>
              <w:jc w:val="center"/>
              <w:rPr>
                <w:sz w:val="18"/>
                <w:szCs w:val="18"/>
              </w:rPr>
            </w:pPr>
          </w:p>
        </w:tc>
        <w:tc>
          <w:tcPr>
            <w:tcW w:w="182" w:type="pct"/>
          </w:tcPr>
          <w:p w:rsidRPr="001731C4" w:rsidR="00C7600F" w:rsidP="00DD17BF" w:rsidRDefault="00C7600F" w14:paraId="336BE670" w14:textId="77777777">
            <w:pPr>
              <w:pStyle w:val="C-TableText"/>
              <w:spacing w:before="20" w:after="20"/>
              <w:jc w:val="center"/>
              <w:rPr>
                <w:sz w:val="18"/>
                <w:szCs w:val="18"/>
              </w:rPr>
            </w:pPr>
          </w:p>
        </w:tc>
        <w:tc>
          <w:tcPr>
            <w:tcW w:w="425" w:type="pct"/>
          </w:tcPr>
          <w:p w:rsidRPr="001731C4" w:rsidR="00C7600F" w:rsidP="00DD17BF" w:rsidRDefault="00C7600F" w14:paraId="4D7431F3" w14:textId="77777777">
            <w:pPr>
              <w:pStyle w:val="C-TableText"/>
              <w:spacing w:before="20" w:after="20"/>
              <w:jc w:val="center"/>
              <w:rPr>
                <w:sz w:val="18"/>
                <w:szCs w:val="18"/>
              </w:rPr>
            </w:pPr>
          </w:p>
        </w:tc>
        <w:tc>
          <w:tcPr>
            <w:tcW w:w="1404" w:type="pct"/>
          </w:tcPr>
          <w:p w:rsidRPr="001731C4" w:rsidR="00C7600F" w:rsidP="00DD17BF" w:rsidRDefault="00C7600F" w14:paraId="7DAD1A41"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_Ref466035399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5.1</w:t>
            </w:r>
            <w:r w:rsidRPr="001731C4">
              <w:rPr>
                <w:rStyle w:val="C-Hyperlink"/>
                <w:sz w:val="18"/>
                <w:szCs w:val="18"/>
              </w:rPr>
              <w:fldChar w:fldCharType="end"/>
            </w:r>
            <w:r w:rsidRPr="001731C4">
              <w:rPr>
                <w:rStyle w:val="C-Hyperlink"/>
                <w:color w:val="auto"/>
                <w:sz w:val="18"/>
                <w:szCs w:val="18"/>
              </w:rPr>
              <w:t xml:space="preserve"> and </w:t>
            </w: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_Ref190919468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5.2</w:t>
            </w:r>
            <w:r w:rsidRPr="001731C4">
              <w:rPr>
                <w:rStyle w:val="C-Hyperlink"/>
                <w:sz w:val="18"/>
                <w:szCs w:val="18"/>
              </w:rPr>
              <w:fldChar w:fldCharType="end"/>
            </w:r>
            <w:r w:rsidRPr="001731C4">
              <w:rPr>
                <w:sz w:val="18"/>
                <w:szCs w:val="18"/>
              </w:rPr>
              <w:t xml:space="preserve"> </w:t>
            </w:r>
          </w:p>
        </w:tc>
      </w:tr>
      <w:tr w:rsidRPr="001731C4" w:rsidR="00C7600F" w:rsidTr="00EF5FE7" w14:paraId="3F8D63C8" w14:textId="77777777">
        <w:trPr>
          <w:trHeight w:val="20"/>
        </w:trPr>
        <w:tc>
          <w:tcPr>
            <w:tcW w:w="672" w:type="pct"/>
          </w:tcPr>
          <w:p w:rsidRPr="001731C4" w:rsidR="00C7600F" w:rsidP="00DD17BF" w:rsidRDefault="00C7600F" w14:paraId="314A9A17" w14:textId="77777777">
            <w:pPr>
              <w:pStyle w:val="C-TableText"/>
              <w:spacing w:before="20" w:after="20"/>
              <w:rPr>
                <w:b/>
                <w:bCs/>
                <w:sz w:val="18"/>
                <w:szCs w:val="18"/>
              </w:rPr>
            </w:pPr>
            <w:r w:rsidRPr="001731C4">
              <w:rPr>
                <w:sz w:val="18"/>
                <w:szCs w:val="18"/>
              </w:rPr>
              <w:t>Demographics</w:t>
            </w:r>
          </w:p>
        </w:tc>
        <w:tc>
          <w:tcPr>
            <w:tcW w:w="354" w:type="pct"/>
          </w:tcPr>
          <w:p>
            <w:r>
              <w:rPr>
                <w:rFonts w:ascii="Times New Roman" w:hAnsi="Times New Roman"/>
                <w:sz w:val="18"/>
                <w:color w:val="000000"/>
              </w:rPr>
              <w:t xml:space="preserve">✔</w:t>
            </w:r>
          </w:p>
        </w:tc>
        <w:tc>
          <w:tcPr>
            <w:tcW w:w="177" w:type="pct"/>
          </w:tcPr>
          <w:p w:rsidRPr="001731C4" w:rsidR="00C7600F" w:rsidP="00DD17BF" w:rsidRDefault="00C7600F" w14:paraId="07EBDD15" w14:textId="77777777">
            <w:pPr>
              <w:pStyle w:val="C-TableText"/>
              <w:spacing w:before="20" w:after="20"/>
              <w:jc w:val="center"/>
              <w:rPr>
                <w:sz w:val="18"/>
                <w:szCs w:val="18"/>
              </w:rPr>
            </w:pPr>
          </w:p>
        </w:tc>
        <w:tc>
          <w:tcPr>
            <w:tcW w:w="165" w:type="pct"/>
          </w:tcPr>
          <w:p w:rsidRPr="001731C4" w:rsidR="00C7600F" w:rsidP="00DD17BF" w:rsidRDefault="00C7600F" w14:paraId="7E8D2240" w14:textId="77777777">
            <w:pPr>
              <w:pStyle w:val="C-TableText"/>
              <w:spacing w:before="20" w:after="20"/>
              <w:jc w:val="center"/>
              <w:rPr>
                <w:sz w:val="18"/>
                <w:szCs w:val="18"/>
              </w:rPr>
            </w:pPr>
          </w:p>
        </w:tc>
        <w:tc>
          <w:tcPr>
            <w:tcW w:w="165" w:type="pct"/>
          </w:tcPr>
          <w:p w:rsidRPr="001731C4" w:rsidR="00C7600F" w:rsidP="00DD17BF" w:rsidRDefault="00C7600F" w14:paraId="0767F73A" w14:textId="77777777">
            <w:pPr>
              <w:pStyle w:val="C-TableText"/>
              <w:spacing w:before="20" w:after="20"/>
              <w:jc w:val="center"/>
              <w:rPr>
                <w:sz w:val="18"/>
                <w:szCs w:val="18"/>
              </w:rPr>
            </w:pPr>
          </w:p>
        </w:tc>
        <w:tc>
          <w:tcPr>
            <w:tcW w:w="165" w:type="pct"/>
          </w:tcPr>
          <w:p w:rsidRPr="001731C4" w:rsidR="00C7600F" w:rsidP="00DD17BF" w:rsidRDefault="00C7600F" w14:paraId="3A8416DB" w14:textId="77777777">
            <w:pPr>
              <w:pStyle w:val="C-TableText"/>
              <w:spacing w:before="20" w:after="20"/>
              <w:jc w:val="center"/>
              <w:rPr>
                <w:sz w:val="18"/>
                <w:szCs w:val="18"/>
              </w:rPr>
            </w:pPr>
          </w:p>
        </w:tc>
        <w:tc>
          <w:tcPr>
            <w:tcW w:w="165" w:type="pct"/>
          </w:tcPr>
          <w:p w:rsidRPr="001731C4" w:rsidR="00C7600F" w:rsidP="00DD17BF" w:rsidRDefault="00C7600F" w14:paraId="786D9E88" w14:textId="77777777">
            <w:pPr>
              <w:pStyle w:val="C-TableText"/>
              <w:spacing w:before="20" w:after="20"/>
              <w:jc w:val="center"/>
              <w:rPr>
                <w:sz w:val="18"/>
                <w:szCs w:val="18"/>
              </w:rPr>
            </w:pPr>
          </w:p>
        </w:tc>
        <w:tc>
          <w:tcPr>
            <w:tcW w:w="168" w:type="pct"/>
          </w:tcPr>
          <w:p w:rsidRPr="001731C4" w:rsidR="00C7600F" w:rsidP="00DD17BF" w:rsidRDefault="00C7600F" w14:paraId="2067B27B" w14:textId="77777777">
            <w:pPr>
              <w:pStyle w:val="C-TableText"/>
              <w:spacing w:before="20" w:after="20"/>
              <w:jc w:val="center"/>
              <w:rPr>
                <w:sz w:val="18"/>
                <w:szCs w:val="18"/>
              </w:rPr>
            </w:pPr>
          </w:p>
        </w:tc>
        <w:tc>
          <w:tcPr>
            <w:tcW w:w="248" w:type="pct"/>
          </w:tcPr>
          <w:p w:rsidRPr="001731C4" w:rsidR="00C7600F" w:rsidP="00DD17BF" w:rsidRDefault="00C7600F" w14:paraId="4536E1E3" w14:textId="77777777">
            <w:pPr>
              <w:pStyle w:val="C-TableText"/>
              <w:spacing w:before="20" w:after="20"/>
              <w:jc w:val="center"/>
              <w:rPr>
                <w:sz w:val="18"/>
                <w:szCs w:val="18"/>
              </w:rPr>
            </w:pPr>
          </w:p>
        </w:tc>
        <w:tc>
          <w:tcPr>
            <w:tcW w:w="177" w:type="pct"/>
          </w:tcPr>
          <w:p w:rsidRPr="001731C4" w:rsidR="00C7600F" w:rsidP="00DD17BF" w:rsidRDefault="00C7600F" w14:paraId="6584AD0F" w14:textId="77777777">
            <w:pPr>
              <w:pStyle w:val="C-TableText"/>
              <w:spacing w:before="20" w:after="20"/>
              <w:jc w:val="center"/>
              <w:rPr>
                <w:sz w:val="18"/>
                <w:szCs w:val="18"/>
              </w:rPr>
            </w:pPr>
          </w:p>
        </w:tc>
        <w:tc>
          <w:tcPr>
            <w:tcW w:w="177" w:type="pct"/>
          </w:tcPr>
          <w:p w:rsidRPr="001731C4" w:rsidR="00C7600F" w:rsidP="00DD17BF" w:rsidRDefault="00C7600F" w14:paraId="2DF0125C" w14:textId="77777777">
            <w:pPr>
              <w:pStyle w:val="C-TableText"/>
              <w:spacing w:before="20" w:after="20"/>
              <w:jc w:val="center"/>
              <w:rPr>
                <w:sz w:val="18"/>
                <w:szCs w:val="18"/>
              </w:rPr>
            </w:pPr>
          </w:p>
        </w:tc>
        <w:tc>
          <w:tcPr>
            <w:tcW w:w="179" w:type="pct"/>
          </w:tcPr>
          <w:p w:rsidRPr="001731C4" w:rsidR="00C7600F" w:rsidP="00DD17BF" w:rsidRDefault="00C7600F" w14:paraId="6DFD1B33" w14:textId="77777777">
            <w:pPr>
              <w:pStyle w:val="C-TableText"/>
              <w:spacing w:before="20" w:after="20"/>
              <w:jc w:val="center"/>
              <w:rPr>
                <w:sz w:val="18"/>
                <w:szCs w:val="18"/>
              </w:rPr>
            </w:pPr>
          </w:p>
        </w:tc>
        <w:tc>
          <w:tcPr>
            <w:tcW w:w="177" w:type="pct"/>
          </w:tcPr>
          <w:p w:rsidRPr="001731C4" w:rsidR="00C7600F" w:rsidP="00DD17BF" w:rsidRDefault="00C7600F" w14:paraId="2209742E" w14:textId="77777777">
            <w:pPr>
              <w:pStyle w:val="C-TableText"/>
              <w:spacing w:before="20" w:after="20"/>
              <w:jc w:val="center"/>
              <w:rPr>
                <w:sz w:val="18"/>
                <w:szCs w:val="18"/>
              </w:rPr>
            </w:pPr>
          </w:p>
        </w:tc>
        <w:tc>
          <w:tcPr>
            <w:tcW w:w="182" w:type="pct"/>
          </w:tcPr>
          <w:p w:rsidRPr="001731C4" w:rsidR="00C7600F" w:rsidP="00DD17BF" w:rsidRDefault="00C7600F" w14:paraId="5FBADDE7" w14:textId="77777777">
            <w:pPr>
              <w:pStyle w:val="C-TableText"/>
              <w:spacing w:before="20" w:after="20"/>
              <w:jc w:val="center"/>
              <w:rPr>
                <w:sz w:val="18"/>
                <w:szCs w:val="18"/>
              </w:rPr>
            </w:pPr>
          </w:p>
        </w:tc>
        <w:tc>
          <w:tcPr>
            <w:tcW w:w="425" w:type="pct"/>
          </w:tcPr>
          <w:p w:rsidRPr="001731C4" w:rsidR="00C7600F" w:rsidP="00DD17BF" w:rsidRDefault="00C7600F" w14:paraId="1EDFD4EA" w14:textId="77777777">
            <w:pPr>
              <w:pStyle w:val="C-TableText"/>
              <w:spacing w:before="20" w:after="20"/>
              <w:jc w:val="center"/>
              <w:rPr>
                <w:sz w:val="18"/>
                <w:szCs w:val="18"/>
              </w:rPr>
            </w:pPr>
          </w:p>
        </w:tc>
        <w:tc>
          <w:tcPr>
            <w:tcW w:w="1404" w:type="pct"/>
          </w:tcPr>
          <w:p w:rsidRPr="001731C4" w:rsidR="00C7600F" w:rsidP="00DD17BF" w:rsidRDefault="00C7600F" w14:paraId="0BF7E15D"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_Ref190919486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8.1.2</w:t>
            </w:r>
            <w:r w:rsidRPr="001731C4">
              <w:rPr>
                <w:rStyle w:val="C-Hyperlink"/>
                <w:sz w:val="18"/>
                <w:szCs w:val="18"/>
              </w:rPr>
              <w:fldChar w:fldCharType="end"/>
            </w:r>
            <w:r w:rsidRPr="001731C4">
              <w:rPr>
                <w:sz w:val="18"/>
                <w:szCs w:val="18"/>
              </w:rPr>
              <w:t xml:space="preserve"> </w:t>
            </w:r>
          </w:p>
        </w:tc>
      </w:tr>
      <w:tr w:rsidRPr="001731C4" w:rsidR="00C7600F" w:rsidTr="00EF5FE7" w14:paraId="7FD888B8" w14:textId="77777777">
        <w:trPr>
          <w:trHeight w:val="20"/>
        </w:trPr>
        <w:tc>
          <w:tcPr>
            <w:tcW w:w="672" w:type="pct"/>
          </w:tcPr>
          <w:p w:rsidRPr="001731C4" w:rsidR="00C7600F" w:rsidP="00DD17BF" w:rsidRDefault="00C7600F" w14:paraId="2E39D5EF" w14:textId="77777777">
            <w:pPr>
              <w:pStyle w:val="C-TableText"/>
              <w:spacing w:before="20" w:after="20"/>
              <w:rPr>
                <w:b/>
                <w:bCs/>
                <w:sz w:val="18"/>
                <w:szCs w:val="18"/>
              </w:rPr>
            </w:pPr>
            <w:r w:rsidRPr="001731C4">
              <w:rPr>
                <w:sz w:val="18"/>
                <w:szCs w:val="18"/>
              </w:rPr>
              <w:t>Medical history</w:t>
            </w:r>
          </w:p>
        </w:tc>
        <w:tc>
          <w:tcPr>
            <w:tcW w:w="354" w:type="pct"/>
          </w:tcPr>
          <w:p>
            <w:r>
              <w:rPr>
                <w:rFonts w:ascii="Times New Roman" w:hAnsi="Times New Roman"/>
                <w:sz w:val="18"/>
                <w:color w:val="000000"/>
              </w:rPr>
              <w:t xml:space="preserve">✔</w:t>
            </w:r>
          </w:p>
        </w:tc>
        <w:tc>
          <w:tcPr>
            <w:tcW w:w="177" w:type="pct"/>
          </w:tcPr>
          <w:p w:rsidRPr="001731C4" w:rsidR="00C7600F" w:rsidP="00DD17BF" w:rsidRDefault="00C7600F" w14:paraId="1D602E71" w14:textId="77777777">
            <w:pPr>
              <w:pStyle w:val="C-TableText"/>
              <w:spacing w:before="20" w:after="20"/>
              <w:jc w:val="center"/>
              <w:rPr>
                <w:sz w:val="18"/>
                <w:szCs w:val="18"/>
              </w:rPr>
            </w:pPr>
          </w:p>
        </w:tc>
        <w:tc>
          <w:tcPr>
            <w:tcW w:w="165" w:type="pct"/>
          </w:tcPr>
          <w:p w:rsidRPr="001731C4" w:rsidR="00C7600F" w:rsidP="00DD17BF" w:rsidRDefault="00C7600F" w14:paraId="0DE264D1" w14:textId="77777777">
            <w:pPr>
              <w:pStyle w:val="C-TableText"/>
              <w:spacing w:before="20" w:after="20"/>
              <w:jc w:val="center"/>
              <w:rPr>
                <w:sz w:val="18"/>
                <w:szCs w:val="18"/>
              </w:rPr>
            </w:pPr>
          </w:p>
        </w:tc>
        <w:tc>
          <w:tcPr>
            <w:tcW w:w="165" w:type="pct"/>
          </w:tcPr>
          <w:p w:rsidRPr="001731C4" w:rsidR="00C7600F" w:rsidP="00DD17BF" w:rsidRDefault="00C7600F" w14:paraId="41426F81" w14:textId="77777777">
            <w:pPr>
              <w:pStyle w:val="C-TableText"/>
              <w:spacing w:before="20" w:after="20"/>
              <w:jc w:val="center"/>
              <w:rPr>
                <w:sz w:val="18"/>
                <w:szCs w:val="18"/>
              </w:rPr>
            </w:pPr>
          </w:p>
        </w:tc>
        <w:tc>
          <w:tcPr>
            <w:tcW w:w="165" w:type="pct"/>
          </w:tcPr>
          <w:p w:rsidRPr="001731C4" w:rsidR="00C7600F" w:rsidP="00DD17BF" w:rsidRDefault="00C7600F" w14:paraId="2CBC8FF1" w14:textId="77777777">
            <w:pPr>
              <w:pStyle w:val="C-TableText"/>
              <w:spacing w:before="20" w:after="20"/>
              <w:jc w:val="center"/>
              <w:rPr>
                <w:sz w:val="18"/>
                <w:szCs w:val="18"/>
              </w:rPr>
            </w:pPr>
          </w:p>
        </w:tc>
        <w:tc>
          <w:tcPr>
            <w:tcW w:w="165" w:type="pct"/>
          </w:tcPr>
          <w:p w:rsidRPr="001731C4" w:rsidR="00C7600F" w:rsidP="00DD17BF" w:rsidRDefault="00C7600F" w14:paraId="58EACF7D" w14:textId="77777777">
            <w:pPr>
              <w:pStyle w:val="C-TableText"/>
              <w:spacing w:before="20" w:after="20"/>
              <w:jc w:val="center"/>
              <w:rPr>
                <w:sz w:val="18"/>
                <w:szCs w:val="18"/>
              </w:rPr>
            </w:pPr>
          </w:p>
        </w:tc>
        <w:tc>
          <w:tcPr>
            <w:tcW w:w="168" w:type="pct"/>
          </w:tcPr>
          <w:p w:rsidRPr="001731C4" w:rsidR="00C7600F" w:rsidP="00DD17BF" w:rsidRDefault="00C7600F" w14:paraId="4326DE6E" w14:textId="77777777">
            <w:pPr>
              <w:pStyle w:val="C-TableText"/>
              <w:spacing w:before="20" w:after="20"/>
              <w:jc w:val="center"/>
              <w:rPr>
                <w:sz w:val="18"/>
                <w:szCs w:val="18"/>
              </w:rPr>
            </w:pPr>
          </w:p>
        </w:tc>
        <w:tc>
          <w:tcPr>
            <w:tcW w:w="248" w:type="pct"/>
          </w:tcPr>
          <w:p w:rsidRPr="001731C4" w:rsidR="00C7600F" w:rsidP="00DD17BF" w:rsidRDefault="00C7600F" w14:paraId="452FEAA4" w14:textId="77777777">
            <w:pPr>
              <w:pStyle w:val="C-TableText"/>
              <w:spacing w:before="20" w:after="20"/>
              <w:jc w:val="center"/>
              <w:rPr>
                <w:sz w:val="18"/>
                <w:szCs w:val="18"/>
              </w:rPr>
            </w:pPr>
          </w:p>
        </w:tc>
        <w:tc>
          <w:tcPr>
            <w:tcW w:w="177" w:type="pct"/>
          </w:tcPr>
          <w:p w:rsidRPr="001731C4" w:rsidR="00C7600F" w:rsidP="00DD17BF" w:rsidRDefault="00C7600F" w14:paraId="5A4976C2" w14:textId="77777777">
            <w:pPr>
              <w:pStyle w:val="C-TableText"/>
              <w:spacing w:before="20" w:after="20"/>
              <w:jc w:val="center"/>
              <w:rPr>
                <w:sz w:val="18"/>
                <w:szCs w:val="18"/>
              </w:rPr>
            </w:pPr>
          </w:p>
        </w:tc>
        <w:tc>
          <w:tcPr>
            <w:tcW w:w="177" w:type="pct"/>
          </w:tcPr>
          <w:p w:rsidRPr="001731C4" w:rsidR="00C7600F" w:rsidP="00DD17BF" w:rsidRDefault="00C7600F" w14:paraId="4F5DE0DE" w14:textId="77777777">
            <w:pPr>
              <w:pStyle w:val="C-TableText"/>
              <w:spacing w:before="20" w:after="20"/>
              <w:jc w:val="center"/>
              <w:rPr>
                <w:sz w:val="18"/>
                <w:szCs w:val="18"/>
              </w:rPr>
            </w:pPr>
          </w:p>
        </w:tc>
        <w:tc>
          <w:tcPr>
            <w:tcW w:w="179" w:type="pct"/>
          </w:tcPr>
          <w:p w:rsidRPr="001731C4" w:rsidR="00C7600F" w:rsidP="00DD17BF" w:rsidRDefault="00C7600F" w14:paraId="5F88902B" w14:textId="77777777">
            <w:pPr>
              <w:pStyle w:val="C-TableText"/>
              <w:spacing w:before="20" w:after="20"/>
              <w:jc w:val="center"/>
              <w:rPr>
                <w:sz w:val="18"/>
                <w:szCs w:val="18"/>
              </w:rPr>
            </w:pPr>
          </w:p>
        </w:tc>
        <w:tc>
          <w:tcPr>
            <w:tcW w:w="177" w:type="pct"/>
          </w:tcPr>
          <w:p w:rsidRPr="001731C4" w:rsidR="00C7600F" w:rsidP="00DD17BF" w:rsidRDefault="00C7600F" w14:paraId="150FB490" w14:textId="77777777">
            <w:pPr>
              <w:pStyle w:val="C-TableText"/>
              <w:spacing w:before="20" w:after="20"/>
              <w:jc w:val="center"/>
              <w:rPr>
                <w:sz w:val="18"/>
                <w:szCs w:val="18"/>
              </w:rPr>
            </w:pPr>
          </w:p>
        </w:tc>
        <w:tc>
          <w:tcPr>
            <w:tcW w:w="182" w:type="pct"/>
          </w:tcPr>
          <w:p w:rsidRPr="001731C4" w:rsidR="00C7600F" w:rsidP="00DD17BF" w:rsidRDefault="00C7600F" w14:paraId="168EC438" w14:textId="77777777">
            <w:pPr>
              <w:pStyle w:val="C-TableText"/>
              <w:spacing w:before="20" w:after="20"/>
              <w:jc w:val="center"/>
              <w:rPr>
                <w:sz w:val="18"/>
                <w:szCs w:val="18"/>
              </w:rPr>
            </w:pPr>
          </w:p>
        </w:tc>
        <w:tc>
          <w:tcPr>
            <w:tcW w:w="425" w:type="pct"/>
          </w:tcPr>
          <w:p w:rsidRPr="001731C4" w:rsidR="00C7600F" w:rsidP="00DD17BF" w:rsidRDefault="00C7600F" w14:paraId="7E0A4BE4" w14:textId="77777777">
            <w:pPr>
              <w:pStyle w:val="C-TableText"/>
              <w:spacing w:before="20" w:after="20"/>
              <w:jc w:val="center"/>
              <w:rPr>
                <w:sz w:val="18"/>
                <w:szCs w:val="18"/>
              </w:rPr>
            </w:pPr>
          </w:p>
        </w:tc>
        <w:tc>
          <w:tcPr>
            <w:tcW w:w="1404" w:type="pct"/>
          </w:tcPr>
          <w:p w:rsidRPr="001731C4" w:rsidR="00C7600F" w:rsidP="00DD17BF" w:rsidRDefault="00C7600F" w14:paraId="6C0E68D4"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_Ref190919505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8.1.3</w:t>
            </w:r>
            <w:r w:rsidRPr="001731C4">
              <w:rPr>
                <w:rStyle w:val="C-Hyperlink"/>
                <w:sz w:val="18"/>
                <w:szCs w:val="18"/>
              </w:rPr>
              <w:fldChar w:fldCharType="end"/>
            </w:r>
            <w:r w:rsidRPr="001731C4">
              <w:rPr>
                <w:sz w:val="18"/>
                <w:szCs w:val="18"/>
              </w:rPr>
              <w:t xml:space="preserve"> </w:t>
            </w:r>
          </w:p>
        </w:tc>
      </w:tr>
      <w:tr w:rsidRPr="001731C4" w:rsidR="00C7600F" w:rsidTr="00EF5FE7" w14:paraId="5A4B125F" w14:textId="77777777">
        <w:trPr>
          <w:trHeight w:val="20"/>
        </w:trPr>
        <w:tc>
          <w:tcPr>
            <w:tcW w:w="672" w:type="pct"/>
          </w:tcPr>
          <w:p w:rsidRPr="001731C4" w:rsidR="00C7600F" w:rsidP="00DD17BF" w:rsidRDefault="00C7600F" w14:paraId="3101F6DA" w14:textId="77777777">
            <w:pPr>
              <w:pStyle w:val="C-TableText"/>
              <w:spacing w:before="20" w:after="20"/>
              <w:rPr>
                <w:sz w:val="18"/>
                <w:szCs w:val="18"/>
              </w:rPr>
            </w:pPr>
            <w:r w:rsidRPr="001731C4">
              <w:rPr>
                <w:sz w:val="18"/>
                <w:szCs w:val="18"/>
              </w:rPr>
              <w:t>Physical examination</w:t>
            </w:r>
          </w:p>
        </w:tc>
        <w:tc>
          <w:tcPr>
            <w:tcW w:w="354" w:type="pct"/>
          </w:tcPr>
          <w:p>
            <w:r>
              <w:rPr>
                <w:rFonts w:ascii="Times New Roman" w:hAnsi="Times New Roman"/>
                <w:sz w:val="18"/>
                <w:color w:val="000000"/>
              </w:rPr>
              <w:t xml:space="preserve">✔</w:t>
            </w:r>
          </w:p>
        </w:tc>
        <w:tc>
          <w:tcPr>
            <w:tcW w:w="177" w:type="pct"/>
          </w:tcPr>
          <w:p w:rsidRPr="001731C4" w:rsidR="00C7600F" w:rsidP="00DD17BF" w:rsidRDefault="00C7600F" w14:paraId="314A3B4A" w14:textId="77777777">
            <w:pPr>
              <w:pStyle w:val="C-TableText"/>
              <w:spacing w:before="20" w:after="20"/>
              <w:jc w:val="center"/>
              <w:rPr>
                <w:sz w:val="18"/>
                <w:szCs w:val="18"/>
              </w:rPr>
            </w:pPr>
          </w:p>
        </w:tc>
        <w:tc>
          <w:tcPr>
            <w:tcW w:w="165" w:type="pct"/>
          </w:tcPr>
          <w:p w:rsidRPr="001731C4" w:rsidR="00C7600F" w:rsidP="00DD17BF" w:rsidRDefault="00C7600F" w14:paraId="07D16160" w14:textId="77777777">
            <w:pPr>
              <w:pStyle w:val="C-TableText"/>
              <w:spacing w:before="20" w:after="20"/>
              <w:jc w:val="center"/>
              <w:rPr>
                <w:sz w:val="18"/>
                <w:szCs w:val="18"/>
              </w:rPr>
            </w:pPr>
          </w:p>
        </w:tc>
        <w:tc>
          <w:tcPr>
            <w:tcW w:w="165" w:type="pct"/>
          </w:tcPr>
          <w:p w:rsidRPr="001731C4" w:rsidR="00C7600F" w:rsidP="00DD17BF" w:rsidRDefault="00C7600F" w14:paraId="06914B0A" w14:textId="77777777">
            <w:pPr>
              <w:pStyle w:val="C-TableText"/>
              <w:spacing w:before="20" w:after="20"/>
              <w:jc w:val="center"/>
              <w:rPr>
                <w:sz w:val="18"/>
                <w:szCs w:val="18"/>
              </w:rPr>
            </w:pPr>
          </w:p>
        </w:tc>
        <w:tc>
          <w:tcPr>
            <w:tcW w:w="165" w:type="pct"/>
          </w:tcPr>
          <w:p w:rsidRPr="001731C4" w:rsidR="00C7600F" w:rsidP="00DD17BF" w:rsidRDefault="00C7600F" w14:paraId="0EF863BA" w14:textId="77777777">
            <w:pPr>
              <w:pStyle w:val="C-TableText"/>
              <w:spacing w:before="20" w:after="20"/>
              <w:jc w:val="center"/>
              <w:rPr>
                <w:sz w:val="18"/>
                <w:szCs w:val="18"/>
              </w:rPr>
            </w:pPr>
          </w:p>
        </w:tc>
        <w:tc>
          <w:tcPr>
            <w:tcW w:w="165" w:type="pct"/>
          </w:tcPr>
          <w:p w:rsidRPr="001731C4" w:rsidR="00C7600F" w:rsidP="00DD17BF" w:rsidRDefault="00C7600F" w14:paraId="6A1686AC" w14:textId="77777777">
            <w:pPr>
              <w:pStyle w:val="C-TableText"/>
              <w:spacing w:before="20" w:after="20"/>
              <w:jc w:val="center"/>
              <w:rPr>
                <w:sz w:val="18"/>
                <w:szCs w:val="18"/>
              </w:rPr>
            </w:pPr>
          </w:p>
        </w:tc>
        <w:tc>
          <w:tcPr>
            <w:tcW w:w="168" w:type="pct"/>
          </w:tcPr>
          <w:p w:rsidRPr="001731C4" w:rsidR="00C7600F" w:rsidP="00DD17BF" w:rsidRDefault="00C7600F" w14:paraId="7D3965D9" w14:textId="77777777">
            <w:pPr>
              <w:pStyle w:val="C-TableText"/>
              <w:spacing w:before="20" w:after="20"/>
              <w:jc w:val="center"/>
              <w:rPr>
                <w:sz w:val="18"/>
                <w:szCs w:val="18"/>
              </w:rPr>
            </w:pPr>
          </w:p>
        </w:tc>
        <w:tc>
          <w:tcPr>
            <w:tcW w:w="248" w:type="pct"/>
          </w:tcPr>
          <w:p w:rsidRPr="001731C4" w:rsidR="00C7600F" w:rsidP="00DD17BF" w:rsidRDefault="00C7600F" w14:paraId="1E052F38" w14:textId="77777777">
            <w:pPr>
              <w:pStyle w:val="C-TableText"/>
              <w:spacing w:before="20" w:after="20"/>
              <w:jc w:val="center"/>
              <w:rPr>
                <w:sz w:val="18"/>
                <w:szCs w:val="18"/>
              </w:rPr>
            </w:pPr>
          </w:p>
        </w:tc>
        <w:tc>
          <w:tcPr>
            <w:tcW w:w="177" w:type="pct"/>
          </w:tcPr>
          <w:p w:rsidRPr="001731C4" w:rsidR="00C7600F" w:rsidP="00DD17BF" w:rsidRDefault="00C7600F" w14:paraId="47F134B6" w14:textId="77777777">
            <w:pPr>
              <w:pStyle w:val="C-TableText"/>
              <w:spacing w:before="20" w:after="20"/>
              <w:jc w:val="center"/>
              <w:rPr>
                <w:sz w:val="18"/>
                <w:szCs w:val="18"/>
              </w:rPr>
            </w:pPr>
          </w:p>
        </w:tc>
        <w:tc>
          <w:tcPr>
            <w:tcW w:w="177" w:type="pct"/>
          </w:tcPr>
          <w:p w:rsidRPr="001731C4" w:rsidR="00C7600F" w:rsidP="00DD17BF" w:rsidRDefault="00C7600F" w14:paraId="0B7FFAE5" w14:textId="77777777">
            <w:pPr>
              <w:pStyle w:val="C-TableText"/>
              <w:spacing w:before="20" w:after="20"/>
              <w:jc w:val="center"/>
              <w:rPr>
                <w:sz w:val="18"/>
                <w:szCs w:val="18"/>
              </w:rPr>
            </w:pPr>
          </w:p>
        </w:tc>
        <w:tc>
          <w:tcPr>
            <w:tcW w:w="179" w:type="pct"/>
          </w:tcPr>
          <w:p w:rsidRPr="001731C4" w:rsidR="00C7600F" w:rsidP="00DD17BF" w:rsidRDefault="00C7600F" w14:paraId="47C8CF53" w14:textId="77777777">
            <w:pPr>
              <w:pStyle w:val="C-TableText"/>
              <w:spacing w:before="20" w:after="20"/>
              <w:jc w:val="center"/>
              <w:rPr>
                <w:sz w:val="18"/>
                <w:szCs w:val="18"/>
              </w:rPr>
            </w:pPr>
          </w:p>
        </w:tc>
        <w:tc>
          <w:tcPr>
            <w:tcW w:w="177" w:type="pct"/>
          </w:tcPr>
          <w:p w:rsidRPr="001731C4" w:rsidR="00C7600F" w:rsidP="00DD17BF" w:rsidRDefault="00C7600F" w14:paraId="7DC67C77" w14:textId="77777777">
            <w:pPr>
              <w:pStyle w:val="C-TableText"/>
              <w:spacing w:before="20" w:after="20"/>
              <w:jc w:val="center"/>
              <w:rPr>
                <w:sz w:val="18"/>
                <w:szCs w:val="18"/>
              </w:rPr>
            </w:pPr>
          </w:p>
        </w:tc>
        <w:tc>
          <w:tcPr>
            <w:tcW w:w="182" w:type="pct"/>
          </w:tcPr>
          <w:p w:rsidRPr="001731C4" w:rsidR="00C7600F" w:rsidP="00DD17BF" w:rsidRDefault="00C7600F" w14:paraId="42A1CEDA" w14:textId="77777777">
            <w:pPr>
              <w:pStyle w:val="C-TableText"/>
              <w:spacing w:before="20" w:after="20"/>
              <w:jc w:val="center"/>
              <w:rPr>
                <w:sz w:val="18"/>
                <w:szCs w:val="18"/>
              </w:rPr>
            </w:pPr>
          </w:p>
        </w:tc>
        <w:tc>
          <w:tcPr>
            <w:tcW w:w="425" w:type="pct"/>
          </w:tcPr>
          <w:p w:rsidRPr="001731C4" w:rsidR="00C7600F" w:rsidP="00DD17BF" w:rsidRDefault="00C7600F" w14:paraId="54895125" w14:textId="77777777">
            <w:pPr>
              <w:pStyle w:val="C-TableText"/>
              <w:spacing w:before="20" w:after="20"/>
              <w:jc w:val="center"/>
              <w:rPr>
                <w:sz w:val="18"/>
                <w:szCs w:val="18"/>
              </w:rPr>
            </w:pPr>
          </w:p>
        </w:tc>
        <w:tc>
          <w:tcPr>
            <w:tcW w:w="1404" w:type="pct"/>
          </w:tcPr>
          <w:p w:rsidRPr="001731C4" w:rsidR="00C7600F" w:rsidP="00DD17BF" w:rsidRDefault="00C7600F" w14:paraId="32FACB03"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_Ref191034741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8.1.4</w:t>
            </w:r>
            <w:r w:rsidRPr="001731C4">
              <w:rPr>
                <w:rStyle w:val="C-Hyperlink"/>
                <w:sz w:val="18"/>
                <w:szCs w:val="18"/>
              </w:rPr>
              <w:fldChar w:fldCharType="end"/>
            </w:r>
            <w:r w:rsidRPr="001731C4">
              <w:rPr>
                <w:rStyle w:val="C-Hyperlink"/>
                <w:color w:val="000000" w:themeColor="text1"/>
                <w:sz w:val="18"/>
                <w:szCs w:val="18"/>
              </w:rPr>
              <w:br/>
            </w:r>
            <w:r w:rsidRPr="001731C4">
              <w:rPr>
                <w:color w:val="000000" w:themeColor="text1"/>
                <w:sz w:val="18"/>
                <w:szCs w:val="18"/>
              </w:rPr>
              <w:t>Height</w:t>
            </w:r>
            <w:r>
              <w:rPr>
                <w:color w:val="000000" w:themeColor="text1"/>
                <w:sz w:val="18"/>
                <w:szCs w:val="18"/>
              </w:rPr>
              <w:t xml:space="preserve"> (at Screening)</w:t>
            </w:r>
            <w:r w:rsidRPr="001731C4">
              <w:rPr>
                <w:color w:val="000000" w:themeColor="text1"/>
                <w:sz w:val="18"/>
                <w:szCs w:val="18"/>
              </w:rPr>
              <w:t xml:space="preserve">, weight, </w:t>
            </w:r>
            <w:r w:rsidRPr="001731C4">
              <w:rPr>
                <w:sz w:val="18"/>
                <w:szCs w:val="18"/>
              </w:rPr>
              <w:t>and temperature</w:t>
            </w:r>
          </w:p>
        </w:tc>
      </w:tr>
      <w:tr w:rsidRPr="001731C4" w:rsidR="00C7600F" w:rsidTr="00EF5FE7" w14:paraId="715278EC" w14:textId="77777777">
        <w:trPr>
          <w:trHeight w:val="20"/>
        </w:trPr>
        <w:tc>
          <w:tcPr>
            <w:tcW w:w="672" w:type="pct"/>
          </w:tcPr>
          <w:p w:rsidRPr="001731C4" w:rsidR="00C7600F" w:rsidP="002561F7" w:rsidRDefault="00C7600F" w14:paraId="0D0CB004" w14:textId="77777777">
            <w:pPr>
              <w:pStyle w:val="C-TableText"/>
              <w:spacing w:before="20" w:after="20"/>
              <w:rPr>
                <w:sz w:val="18"/>
                <w:szCs w:val="18"/>
              </w:rPr>
            </w:pPr>
            <w:r w:rsidRPr="001731C4">
              <w:rPr>
                <w:sz w:val="18"/>
                <w:szCs w:val="18"/>
              </w:rPr>
              <w:t>Targeted physical examination</w:t>
            </w:r>
          </w:p>
        </w:tc>
        <w:tc>
          <w:tcPr>
            <w:tcW w:w="354" w:type="pct"/>
          </w:tcPr>
          <w:p w:rsidRPr="001731C4" w:rsidR="00C7600F" w:rsidP="002561F7" w:rsidRDefault="00C7600F" w14:paraId="3AC93357" w14:textId="77777777">
            <w:pPr>
              <w:pStyle w:val="C-TableText"/>
              <w:spacing w:before="20" w:after="20"/>
              <w:jc w:val="center"/>
              <w:rPr>
                <w:sz w:val="18"/>
                <w:szCs w:val="18"/>
              </w:rPr>
            </w:pPr>
          </w:p>
        </w:tc>
        <w:tc>
          <w:tcPr>
            <w:tcW w:w="177" w:type="pct"/>
          </w:tcPr>
          <w:p w:rsidRPr="001731C4" w:rsidR="00C7600F" w:rsidP="002561F7" w:rsidRDefault="00C7600F" w14:paraId="53C358B0" w14:textId="77777777">
            <w:pPr>
              <w:pStyle w:val="C-TableText"/>
              <w:spacing w:before="20" w:after="20"/>
              <w:jc w:val="center"/>
              <w:rPr>
                <w:sz w:val="18"/>
                <w:szCs w:val="18"/>
              </w:rPr>
            </w:pPr>
          </w:p>
        </w:tc>
        <w:tc>
          <w:tcPr>
            <w:tcW w:w="165" w:type="pct"/>
          </w:tcPr>
          <w:p>
            <w:r>
              <w:rPr>
                <w:rFonts w:ascii="Times New Roman" w:hAnsi="Times New Roman"/>
                <w:sz w:val="18"/>
                <w:color w:val="000000"/>
              </w:rPr>
              <w:t xml:space="preserve">✔</w:t>
            </w:r>
          </w:p>
        </w:tc>
        <w:tc>
          <w:tcPr>
            <w:tcW w:w="165" w:type="pct"/>
          </w:tcPr>
          <w:p w:rsidRPr="001731C4" w:rsidR="00C7600F" w:rsidP="002561F7" w:rsidRDefault="00C7600F" w14:paraId="6DB7424B" w14:textId="77777777">
            <w:pPr>
              <w:pStyle w:val="C-TableText"/>
              <w:spacing w:before="20" w:after="20"/>
              <w:jc w:val="center"/>
              <w:rPr>
                <w:sz w:val="18"/>
                <w:szCs w:val="18"/>
              </w:rPr>
            </w:pPr>
          </w:p>
        </w:tc>
        <w:tc>
          <w:tcPr>
            <w:tcW w:w="165" w:type="pct"/>
          </w:tcPr>
          <w:p w:rsidRPr="001731C4" w:rsidR="00C7600F" w:rsidP="002561F7" w:rsidRDefault="00C7600F" w14:paraId="2A771FC6" w14:textId="77777777">
            <w:pPr>
              <w:pStyle w:val="C-TableText"/>
              <w:spacing w:before="20" w:after="20"/>
              <w:jc w:val="center"/>
              <w:rPr>
                <w:sz w:val="18"/>
                <w:szCs w:val="18"/>
              </w:rPr>
            </w:pPr>
          </w:p>
        </w:tc>
        <w:tc>
          <w:tcPr>
            <w:tcW w:w="165" w:type="pct"/>
          </w:tcPr>
          <w:p w:rsidRPr="001731C4" w:rsidR="00C7600F" w:rsidP="002561F7" w:rsidRDefault="00C7600F" w14:paraId="370AB164" w14:textId="77777777">
            <w:pPr>
              <w:pStyle w:val="C-TableText"/>
              <w:spacing w:before="20" w:after="20"/>
              <w:jc w:val="center"/>
              <w:rPr>
                <w:sz w:val="18"/>
                <w:szCs w:val="18"/>
              </w:rPr>
            </w:pPr>
          </w:p>
        </w:tc>
        <w:tc>
          <w:tcPr>
            <w:tcW w:w="168" w:type="pct"/>
          </w:tcPr>
          <w:p>
            <w:r>
              <w:rPr>
                <w:rFonts w:ascii="Times New Roman" w:hAnsi="Times New Roman"/>
                <w:sz w:val="18"/>
                <w:color w:val="000000"/>
              </w:rPr>
              <w:t xml:space="preserve">✔</w:t>
            </w:r>
          </w:p>
        </w:tc>
        <w:tc>
          <w:tcPr>
            <w:tcW w:w="248" w:type="pct"/>
          </w:tcPr>
          <w:p w:rsidRPr="001731C4" w:rsidR="00C7600F" w:rsidP="002561F7" w:rsidRDefault="00C7600F" w14:paraId="41AF92AA"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2561F7" w:rsidRDefault="00C7600F" w14:paraId="4602FF67" w14:textId="77777777">
            <w:pPr>
              <w:pStyle w:val="C-TableText"/>
              <w:spacing w:before="20" w:after="20"/>
              <w:jc w:val="center"/>
              <w:rPr>
                <w:sz w:val="18"/>
                <w:szCs w:val="18"/>
              </w:rPr>
            </w:pPr>
          </w:p>
        </w:tc>
        <w:tc>
          <w:tcPr>
            <w:tcW w:w="179" w:type="pct"/>
          </w:tcPr>
          <w:p w:rsidRPr="001731C4" w:rsidR="00C7600F" w:rsidP="002561F7" w:rsidRDefault="00C7600F" w14:paraId="7C0CF492" w14:textId="77777777">
            <w:pPr>
              <w:pStyle w:val="C-TableText"/>
              <w:spacing w:before="20" w:after="20"/>
              <w:jc w:val="center"/>
              <w:rPr>
                <w:sz w:val="18"/>
                <w:szCs w:val="18"/>
              </w:rPr>
            </w:pPr>
          </w:p>
        </w:tc>
        <w:tc>
          <w:tcPr>
            <w:tcW w:w="177" w:type="pct"/>
          </w:tcPr>
          <w:p w:rsidRPr="001731C4" w:rsidR="00C7600F" w:rsidP="002561F7" w:rsidRDefault="00C7600F" w14:paraId="180F834C" w14:textId="77777777">
            <w:pPr>
              <w:pStyle w:val="C-TableText"/>
              <w:spacing w:before="20" w:after="20"/>
              <w:jc w:val="center"/>
              <w:rPr>
                <w:sz w:val="18"/>
                <w:szCs w:val="18"/>
              </w:rPr>
            </w:pPr>
          </w:p>
        </w:tc>
        <w:tc>
          <w:tcPr>
            <w:tcW w:w="182" w:type="pct"/>
          </w:tcPr>
          <w:p>
            <w:r>
              <w:rPr>
                <w:rFonts w:ascii="Times New Roman" w:hAnsi="Times New Roman"/>
                <w:sz w:val="18"/>
                <w:color w:val="000000"/>
              </w:rPr>
              <w:t xml:space="preserve">✔</w:t>
            </w:r>
          </w:p>
        </w:tc>
        <w:tc>
          <w:tcPr>
            <w:tcW w:w="425" w:type="pct"/>
          </w:tcPr>
          <w:p w:rsidRPr="001731C4" w:rsidR="00C7600F" w:rsidP="002561F7" w:rsidRDefault="00C7600F" w14:paraId="1B810F45" w14:textId="77777777">
            <w:pPr>
              <w:pStyle w:val="C-TableText"/>
              <w:spacing w:before="20" w:after="20"/>
              <w:jc w:val="center"/>
              <w:rPr>
                <w:sz w:val="18"/>
                <w:szCs w:val="18"/>
              </w:rPr>
            </w:pPr>
          </w:p>
        </w:tc>
        <w:tc>
          <w:tcPr>
            <w:tcW w:w="1404" w:type="pct"/>
          </w:tcPr>
          <w:p w:rsidRPr="001731C4" w:rsidR="00C7600F" w:rsidP="002561F7" w:rsidRDefault="00C7600F" w14:paraId="41338A6E"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_Ref191275185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8.3.2</w:t>
            </w:r>
            <w:r w:rsidRPr="001731C4">
              <w:rPr>
                <w:rStyle w:val="C-Hyperlink"/>
                <w:sz w:val="18"/>
                <w:szCs w:val="18"/>
              </w:rPr>
              <w:fldChar w:fldCharType="end"/>
            </w:r>
            <w:r w:rsidRPr="001731C4">
              <w:rPr>
                <w:rStyle w:val="C-Hyperlink"/>
                <w:color w:val="000000" w:themeColor="text1"/>
                <w:sz w:val="18"/>
                <w:szCs w:val="18"/>
              </w:rPr>
              <w:br/>
              <w:t>W</w:t>
            </w:r>
            <w:r w:rsidRPr="001731C4">
              <w:rPr>
                <w:color w:val="000000" w:themeColor="text1"/>
                <w:sz w:val="18"/>
                <w:szCs w:val="18"/>
              </w:rPr>
              <w:t>eight and tem</w:t>
            </w:r>
            <w:r w:rsidRPr="001731C4">
              <w:rPr>
                <w:sz w:val="18"/>
                <w:szCs w:val="18"/>
              </w:rPr>
              <w:t>perature</w:t>
            </w:r>
          </w:p>
        </w:tc>
      </w:tr>
      <w:tr w:rsidRPr="001731C4" w:rsidR="00C7600F" w:rsidTr="00EF5FE7" w14:paraId="5548C2EA" w14:textId="77777777">
        <w:trPr>
          <w:trHeight w:val="20"/>
        </w:trPr>
        <w:tc>
          <w:tcPr>
            <w:tcW w:w="672" w:type="pct"/>
          </w:tcPr>
          <w:p w:rsidRPr="001731C4" w:rsidR="00C7600F" w:rsidP="00AC41C8" w:rsidRDefault="00C7600F" w14:paraId="03F5E335" w14:textId="77777777">
            <w:pPr>
              <w:pStyle w:val="C-TableText"/>
              <w:spacing w:before="20" w:after="20"/>
              <w:rPr>
                <w:sz w:val="18"/>
                <w:szCs w:val="18"/>
              </w:rPr>
            </w:pPr>
            <w:r w:rsidRPr="001731C4">
              <w:rPr>
                <w:sz w:val="18"/>
                <w:szCs w:val="18"/>
              </w:rPr>
              <w:t>Vital signs</w:t>
            </w:r>
          </w:p>
        </w:tc>
        <w:tc>
          <w:tcPr>
            <w:tcW w:w="354" w:type="pct"/>
          </w:tcPr>
          <w:p w:rsidRPr="001731C4" w:rsidR="00C7600F" w:rsidP="00AC41C8" w:rsidRDefault="00C7600F" w14:paraId="0B1A2A45" w14:textId="77777777">
            <w:pPr>
              <w:pStyle w:val="C-TableText"/>
              <w:spacing w:before="20" w:after="20"/>
              <w:jc w:val="center"/>
              <w:rPr>
                <w:sz w:val="18"/>
                <w:szCs w:val="18"/>
              </w:rPr>
            </w:pPr>
          </w:p>
        </w:tc>
        <w:tc>
          <w:tcPr>
            <w:tcW w:w="177" w:type="pct"/>
          </w:tcPr>
          <w:p w:rsidRPr="001731C4" w:rsidR="00C7600F" w:rsidP="00AC41C8" w:rsidRDefault="00C7600F" w14:paraId="05D44D85" w14:textId="77777777">
            <w:pPr>
              <w:pStyle w:val="C-TableText"/>
              <w:spacing w:before="20" w:after="20"/>
              <w:jc w:val="center"/>
              <w:rPr>
                <w:sz w:val="18"/>
                <w:szCs w:val="18"/>
              </w:rPr>
            </w:pPr>
          </w:p>
        </w:tc>
        <w:tc>
          <w:tcPr>
            <w:tcW w:w="165" w:type="pct"/>
          </w:tcPr>
          <w:p>
            <w:r>
              <w:rPr>
                <w:rFonts w:ascii="Times New Roman" w:hAnsi="Times New Roman"/>
                <w:sz w:val="18"/>
                <w:color w:val="000000"/>
              </w:rPr>
              <w:t xml:space="preserve">✔</w:t>
            </w:r>
          </w:p>
        </w:tc>
        <w:tc>
          <w:tcPr>
            <w:tcW w:w="165" w:type="pct"/>
          </w:tcPr>
          <w:p w:rsidRPr="001731C4" w:rsidR="00C7600F" w:rsidP="00AC41C8" w:rsidRDefault="00C7600F" w14:paraId="124FA598" w14:textId="77777777">
            <w:pPr>
              <w:pStyle w:val="C-TableText"/>
              <w:spacing w:before="20" w:after="20"/>
              <w:jc w:val="center"/>
              <w:rPr>
                <w:sz w:val="18"/>
                <w:szCs w:val="18"/>
              </w:rPr>
            </w:pPr>
          </w:p>
        </w:tc>
        <w:tc>
          <w:tcPr>
            <w:tcW w:w="165" w:type="pct"/>
          </w:tcPr>
          <w:p w:rsidRPr="001731C4" w:rsidR="00C7600F" w:rsidP="00AC41C8" w:rsidRDefault="00C7600F" w14:paraId="149064F4" w14:textId="77777777">
            <w:pPr>
              <w:pStyle w:val="C-TableText"/>
              <w:spacing w:before="20" w:after="20"/>
              <w:jc w:val="center"/>
              <w:rPr>
                <w:sz w:val="18"/>
                <w:szCs w:val="18"/>
              </w:rPr>
            </w:pPr>
          </w:p>
        </w:tc>
        <w:tc>
          <w:tcPr>
            <w:tcW w:w="165" w:type="pct"/>
          </w:tcPr>
          <w:p w:rsidRPr="001731C4" w:rsidR="00C7600F" w:rsidP="00AC41C8" w:rsidRDefault="00C7600F" w14:paraId="027DA8FB" w14:textId="77777777">
            <w:pPr>
              <w:pStyle w:val="C-TableText"/>
              <w:spacing w:before="20" w:after="20"/>
              <w:jc w:val="center"/>
              <w:rPr>
                <w:sz w:val="18"/>
                <w:szCs w:val="18"/>
              </w:rPr>
            </w:pPr>
          </w:p>
        </w:tc>
        <w:tc>
          <w:tcPr>
            <w:tcW w:w="168" w:type="pct"/>
          </w:tcPr>
          <w:p>
            <w:r>
              <w:rPr>
                <w:rFonts w:ascii="Times New Roman" w:hAnsi="Times New Roman"/>
                <w:sz w:val="18"/>
                <w:color w:val="000000"/>
              </w:rPr>
              <w:t xml:space="preserve">✔</w:t>
            </w:r>
          </w:p>
        </w:tc>
        <w:tc>
          <w:tcPr>
            <w:tcW w:w="248" w:type="pct"/>
          </w:tcPr>
          <w:p w:rsidRPr="001731C4" w:rsidR="00C7600F" w:rsidP="00AC41C8" w:rsidRDefault="00C7600F" w14:paraId="040433D6"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AC41C8" w:rsidRDefault="00C7600F" w14:paraId="6AA15382" w14:textId="77777777">
            <w:pPr>
              <w:pStyle w:val="C-TableText"/>
              <w:spacing w:before="20" w:after="20"/>
              <w:jc w:val="center"/>
              <w:rPr>
                <w:sz w:val="18"/>
                <w:szCs w:val="18"/>
              </w:rPr>
            </w:pPr>
          </w:p>
        </w:tc>
        <w:tc>
          <w:tcPr>
            <w:tcW w:w="179" w:type="pct"/>
          </w:tcPr>
          <w:p w:rsidRPr="001731C4" w:rsidR="00C7600F" w:rsidP="00AC41C8" w:rsidRDefault="00C7600F" w14:paraId="4A0D9B29" w14:textId="77777777">
            <w:pPr>
              <w:pStyle w:val="C-TableText"/>
              <w:spacing w:before="20" w:after="20"/>
              <w:jc w:val="center"/>
              <w:rPr>
                <w:sz w:val="18"/>
                <w:szCs w:val="18"/>
              </w:rPr>
            </w:pPr>
          </w:p>
        </w:tc>
        <w:tc>
          <w:tcPr>
            <w:tcW w:w="177" w:type="pct"/>
          </w:tcPr>
          <w:p w:rsidRPr="001731C4" w:rsidR="00C7600F" w:rsidP="00AC41C8" w:rsidRDefault="00C7600F" w14:paraId="0706542E" w14:textId="77777777">
            <w:pPr>
              <w:pStyle w:val="C-TableText"/>
              <w:spacing w:before="20" w:after="20"/>
              <w:jc w:val="center"/>
              <w:rPr>
                <w:sz w:val="18"/>
                <w:szCs w:val="18"/>
              </w:rPr>
            </w:pPr>
          </w:p>
        </w:tc>
        <w:tc>
          <w:tcPr>
            <w:tcW w:w="182" w:type="pct"/>
          </w:tcPr>
          <w:p>
            <w:r>
              <w:rPr>
                <w:rFonts w:ascii="Times New Roman" w:hAnsi="Times New Roman"/>
                <w:sz w:val="18"/>
                <w:color w:val="000000"/>
              </w:rPr>
              <w:t xml:space="preserve">✔</w:t>
            </w:r>
          </w:p>
        </w:tc>
        <w:tc>
          <w:tcPr>
            <w:tcW w:w="425" w:type="pct"/>
          </w:tcPr>
          <w:p w:rsidRPr="001731C4" w:rsidR="00C7600F" w:rsidP="00AC41C8" w:rsidRDefault="00C7600F" w14:paraId="3816F415" w14:textId="77777777">
            <w:pPr>
              <w:pStyle w:val="C-TableText"/>
              <w:spacing w:before="20" w:after="20"/>
              <w:jc w:val="center"/>
              <w:rPr>
                <w:sz w:val="18"/>
                <w:szCs w:val="18"/>
              </w:rPr>
            </w:pPr>
          </w:p>
        </w:tc>
        <w:tc>
          <w:tcPr>
            <w:tcW w:w="1404" w:type="pct"/>
          </w:tcPr>
          <w:p w:rsidRPr="001731C4" w:rsidR="00C7600F" w:rsidP="00AC41C8" w:rsidRDefault="00C7600F" w14:paraId="639E91B5"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_Ref190919553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8.3.3</w:t>
            </w:r>
            <w:r w:rsidRPr="001731C4">
              <w:rPr>
                <w:rStyle w:val="C-Hyperlink"/>
                <w:sz w:val="18"/>
                <w:szCs w:val="18"/>
              </w:rPr>
              <w:fldChar w:fldCharType="end"/>
            </w:r>
            <w:r w:rsidRPr="001731C4">
              <w:rPr>
                <w:sz w:val="18"/>
                <w:szCs w:val="18"/>
              </w:rPr>
              <w:br/>
              <w:t xml:space="preserve">Prior to blood draw </w:t>
            </w:r>
          </w:p>
        </w:tc>
      </w:tr>
      <w:tr w:rsidRPr="001731C4" w:rsidR="00C7600F" w:rsidTr="00EF5FE7" w14:paraId="7E79CE0D" w14:textId="77777777">
        <w:trPr>
          <w:trHeight w:val="20"/>
        </w:trPr>
        <w:tc>
          <w:tcPr>
            <w:tcW w:w="672" w:type="pct"/>
          </w:tcPr>
          <w:p w:rsidRPr="001731C4" w:rsidR="00C7600F" w:rsidP="001D6716" w:rsidRDefault="00C7600F" w14:paraId="636A7601" w14:textId="77777777">
            <w:pPr>
              <w:pStyle w:val="C-TableText"/>
              <w:spacing w:before="20" w:after="20"/>
              <w:rPr>
                <w:sz w:val="18"/>
                <w:szCs w:val="18"/>
              </w:rPr>
            </w:pPr>
            <w:r w:rsidRPr="001731C4">
              <w:rPr>
                <w:sz w:val="18"/>
                <w:szCs w:val="18"/>
              </w:rPr>
              <w:t>Triplicate 12‑lead ECG</w:t>
            </w:r>
          </w:p>
        </w:tc>
        <w:tc>
          <w:tcPr>
            <w:tcW w:w="354" w:type="pct"/>
          </w:tcPr>
          <w:p w:rsidRPr="001731C4" w:rsidR="00C7600F" w:rsidP="001D6716" w:rsidRDefault="00C7600F" w14:paraId="063DECE4"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65" w:type="pct"/>
          </w:tcPr>
          <w:p>
            <w:r>
              <w:rPr>
                <w:rFonts w:ascii="Times New Roman" w:hAnsi="Times New Roman"/>
                <w:sz w:val="18"/>
                <w:color w:val="000000"/>
              </w:rPr>
              <w:t xml:space="preserve">✔</w:t>
            </w:r>
          </w:p>
        </w:tc>
        <w:tc>
          <w:tcPr>
            <w:tcW w:w="165" w:type="pct"/>
          </w:tcPr>
          <w:p w:rsidRPr="001731C4" w:rsidR="00C7600F" w:rsidP="001D6716" w:rsidRDefault="00C7600F" w14:paraId="66449A5B" w14:textId="77777777">
            <w:pPr>
              <w:pStyle w:val="C-TableText"/>
              <w:spacing w:before="20" w:after="20"/>
              <w:jc w:val="center"/>
              <w:rPr>
                <w:sz w:val="18"/>
                <w:szCs w:val="18"/>
              </w:rPr>
            </w:pPr>
          </w:p>
        </w:tc>
        <w:tc>
          <w:tcPr>
            <w:tcW w:w="165" w:type="pct"/>
          </w:tcPr>
          <w:p w:rsidRPr="001731C4" w:rsidR="00C7600F" w:rsidP="001D6716" w:rsidRDefault="00C7600F" w14:paraId="70E28779" w14:textId="77777777">
            <w:pPr>
              <w:pStyle w:val="C-TableText"/>
              <w:spacing w:before="20" w:after="20"/>
              <w:jc w:val="center"/>
              <w:rPr>
                <w:sz w:val="18"/>
                <w:szCs w:val="18"/>
              </w:rPr>
            </w:pPr>
          </w:p>
        </w:tc>
        <w:tc>
          <w:tcPr>
            <w:tcW w:w="165" w:type="pct"/>
          </w:tcPr>
          <w:p w:rsidRPr="001731C4" w:rsidR="00C7600F" w:rsidP="001D6716" w:rsidRDefault="00C7600F" w14:paraId="3D7414CF" w14:textId="77777777">
            <w:pPr>
              <w:pStyle w:val="C-TableText"/>
              <w:spacing w:before="20" w:after="20"/>
              <w:jc w:val="center"/>
              <w:rPr>
                <w:sz w:val="18"/>
                <w:szCs w:val="18"/>
              </w:rPr>
            </w:pPr>
          </w:p>
        </w:tc>
        <w:tc>
          <w:tcPr>
            <w:tcW w:w="168" w:type="pct"/>
          </w:tcPr>
          <w:p>
            <w:r>
              <w:rPr>
                <w:rFonts w:ascii="Times New Roman" w:hAnsi="Times New Roman"/>
                <w:sz w:val="18"/>
                <w:color w:val="000000"/>
              </w:rPr>
              <w:t xml:space="preserve">✔</w:t>
            </w:r>
          </w:p>
        </w:tc>
        <w:tc>
          <w:tcPr>
            <w:tcW w:w="248" w:type="pct"/>
          </w:tcPr>
          <w:p w:rsidRPr="001731C4" w:rsidR="00C7600F" w:rsidP="001D6716" w:rsidRDefault="00C7600F" w14:paraId="5A9B9857"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1D6716" w:rsidRDefault="00C7600F" w14:paraId="385FE1A7" w14:textId="77777777">
            <w:pPr>
              <w:pStyle w:val="C-TableText"/>
              <w:spacing w:before="20" w:after="20"/>
              <w:jc w:val="center"/>
              <w:rPr>
                <w:sz w:val="18"/>
                <w:szCs w:val="18"/>
              </w:rPr>
            </w:pPr>
          </w:p>
        </w:tc>
        <w:tc>
          <w:tcPr>
            <w:tcW w:w="179" w:type="pct"/>
          </w:tcPr>
          <w:p w:rsidRPr="001731C4" w:rsidR="00C7600F" w:rsidP="001D6716" w:rsidRDefault="00C7600F" w14:paraId="51609E1B" w14:textId="77777777">
            <w:pPr>
              <w:pStyle w:val="C-TableText"/>
              <w:spacing w:before="20" w:after="20"/>
              <w:jc w:val="center"/>
              <w:rPr>
                <w:sz w:val="18"/>
                <w:szCs w:val="18"/>
              </w:rPr>
            </w:pPr>
          </w:p>
        </w:tc>
        <w:tc>
          <w:tcPr>
            <w:tcW w:w="177" w:type="pct"/>
          </w:tcPr>
          <w:p w:rsidRPr="001731C4" w:rsidR="00C7600F" w:rsidP="001D6716" w:rsidRDefault="00C7600F" w14:paraId="029E54DE" w14:textId="77777777">
            <w:pPr>
              <w:pStyle w:val="C-TableText"/>
              <w:spacing w:before="20" w:after="20"/>
              <w:jc w:val="center"/>
              <w:rPr>
                <w:sz w:val="18"/>
                <w:szCs w:val="18"/>
              </w:rPr>
            </w:pPr>
          </w:p>
        </w:tc>
        <w:tc>
          <w:tcPr>
            <w:tcW w:w="182" w:type="pct"/>
          </w:tcPr>
          <w:p>
            <w:r>
              <w:rPr>
                <w:rFonts w:ascii="Times New Roman" w:hAnsi="Times New Roman"/>
                <w:sz w:val="18"/>
                <w:color w:val="000000"/>
              </w:rPr>
              <w:t xml:space="preserve">✔</w:t>
            </w:r>
          </w:p>
        </w:tc>
        <w:tc>
          <w:tcPr>
            <w:tcW w:w="425" w:type="pct"/>
          </w:tcPr>
          <w:p w:rsidRPr="001731C4" w:rsidR="00C7600F" w:rsidP="001D6716" w:rsidRDefault="00C7600F" w14:paraId="6CA660C3" w14:textId="77777777">
            <w:pPr>
              <w:pStyle w:val="C-TableText"/>
              <w:spacing w:before="20" w:after="20"/>
              <w:jc w:val="center"/>
              <w:rPr>
                <w:sz w:val="18"/>
                <w:szCs w:val="18"/>
              </w:rPr>
            </w:pPr>
          </w:p>
        </w:tc>
        <w:tc>
          <w:tcPr>
            <w:tcW w:w="1404" w:type="pct"/>
          </w:tcPr>
          <w:p w:rsidRPr="001731C4" w:rsidR="00C7600F" w:rsidP="001D6716" w:rsidRDefault="00C7600F" w14:paraId="45DB05C9"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_Ref190919564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8.3.4</w:t>
            </w:r>
            <w:r w:rsidRPr="001731C4">
              <w:rPr>
                <w:rStyle w:val="C-Hyperlink"/>
                <w:sz w:val="18"/>
                <w:szCs w:val="18"/>
              </w:rPr>
              <w:fldChar w:fldCharType="end"/>
            </w:r>
            <w:r w:rsidRPr="001731C4">
              <w:rPr>
                <w:rStyle w:val="C-Hyperlink"/>
                <w:sz w:val="18"/>
                <w:szCs w:val="18"/>
              </w:rPr>
              <w:t>;</w:t>
            </w:r>
            <w:r w:rsidRPr="001731C4">
              <w:rPr>
                <w:sz w:val="18"/>
                <w:szCs w:val="18"/>
              </w:rPr>
              <w:t xml:space="preserve"> </w:t>
            </w:r>
            <w:r>
              <w:rPr>
                <w:sz w:val="18"/>
                <w:szCs w:val="18"/>
              </w:rPr>
              <w:t xml:space="preserve">Screening, Day -1, then Day 1 and Day 15: 4h and 12h </w:t>
            </w:r>
            <w:proofErr w:type="spellStart"/>
            <w:r>
              <w:rPr>
                <w:sz w:val="18"/>
                <w:szCs w:val="18"/>
              </w:rPr>
              <w:t>postdose</w:t>
            </w:r>
            <w:proofErr w:type="spellEnd"/>
            <w:r>
              <w:rPr>
                <w:sz w:val="18"/>
                <w:szCs w:val="18"/>
              </w:rPr>
              <w:t xml:space="preserve">; Day 5 and 19: prior to discharge from CRU; </w:t>
            </w:r>
          </w:p>
        </w:tc>
      </w:tr>
      <w:tr w:rsidRPr="001731C4" w:rsidR="00C7600F" w:rsidTr="00EF5FE7" w14:paraId="5AC052AD" w14:textId="77777777">
        <w:trPr>
          <w:trHeight w:val="20"/>
        </w:trPr>
        <w:tc>
          <w:tcPr>
            <w:tcW w:w="672" w:type="pct"/>
            <w:shd w:val="clear" w:color="auto" w:fill="FFFFFF" w:themeFill="background1"/>
          </w:tcPr>
          <w:p w:rsidRPr="001731C4" w:rsidR="00C7600F" w:rsidP="00AC41C8" w:rsidRDefault="00C7600F" w14:paraId="21E2C75B" w14:textId="77777777">
            <w:pPr>
              <w:pStyle w:val="C-TableText"/>
              <w:spacing w:before="20" w:after="20"/>
              <w:rPr>
                <w:sz w:val="18"/>
                <w:szCs w:val="18"/>
              </w:rPr>
            </w:pPr>
            <w:r w:rsidRPr="001731C4">
              <w:rPr>
                <w:sz w:val="18"/>
                <w:szCs w:val="18"/>
              </w:rPr>
              <w:t>Clinical laboratory testing</w:t>
            </w:r>
            <w:r>
              <w:rPr>
                <w:sz w:val="18"/>
                <w:szCs w:val="18"/>
              </w:rPr>
              <w:t xml:space="preserve"> – chemistry, hematology, urinalysis</w:t>
            </w:r>
          </w:p>
        </w:tc>
        <w:tc>
          <w:tcPr>
            <w:tcW w:w="354" w:type="pct"/>
          </w:tcPr>
          <w:p w:rsidRPr="001731C4" w:rsidR="00C7600F" w:rsidP="00AC41C8" w:rsidRDefault="00C7600F" w14:paraId="1406A0A3" w14:textId="77777777">
            <w:pPr>
              <w:pStyle w:val="C-TableText"/>
              <w:spacing w:before="20" w:after="20"/>
              <w:jc w:val="center"/>
              <w:rPr>
                <w:sz w:val="18"/>
                <w:szCs w:val="18"/>
              </w:rPr>
            </w:pPr>
          </w:p>
        </w:tc>
        <w:tc>
          <w:tcPr>
            <w:tcW w:w="177" w:type="pct"/>
          </w:tcPr>
          <w:p w:rsidRPr="001731C4" w:rsidR="00C7600F" w:rsidP="00AC41C8" w:rsidRDefault="00C7600F" w14:paraId="5D4D57FE" w14:textId="77777777">
            <w:pPr>
              <w:pStyle w:val="C-TableText"/>
              <w:spacing w:before="20" w:after="20"/>
              <w:jc w:val="center"/>
              <w:rPr>
                <w:sz w:val="18"/>
                <w:szCs w:val="18"/>
              </w:rPr>
            </w:pPr>
          </w:p>
        </w:tc>
        <w:tc>
          <w:tcPr>
            <w:tcW w:w="165" w:type="pct"/>
          </w:tcPr>
          <w:p>
            <w:r>
              <w:rPr>
                <w:rFonts w:ascii="Times New Roman" w:hAnsi="Times New Roman"/>
                <w:sz w:val="18"/>
                <w:color w:val="000000"/>
              </w:rPr>
              <w:t xml:space="preserve">✔</w:t>
            </w:r>
          </w:p>
        </w:tc>
        <w:tc>
          <w:tcPr>
            <w:tcW w:w="165" w:type="pct"/>
          </w:tcPr>
          <w:p w:rsidRPr="001731C4" w:rsidR="00C7600F" w:rsidP="00AC41C8" w:rsidRDefault="00C7600F" w14:paraId="50D8A8D8" w14:textId="77777777">
            <w:pPr>
              <w:pStyle w:val="C-TableText"/>
              <w:spacing w:before="20" w:after="20"/>
              <w:jc w:val="center"/>
              <w:rPr>
                <w:sz w:val="18"/>
                <w:szCs w:val="18"/>
              </w:rPr>
            </w:pPr>
          </w:p>
        </w:tc>
        <w:tc>
          <w:tcPr>
            <w:tcW w:w="165" w:type="pct"/>
          </w:tcPr>
          <w:p w:rsidRPr="001731C4" w:rsidR="00C7600F" w:rsidP="00AC41C8" w:rsidRDefault="00C7600F" w14:paraId="22D2361F" w14:textId="77777777">
            <w:pPr>
              <w:pStyle w:val="C-TableText"/>
              <w:spacing w:before="20" w:after="20"/>
              <w:jc w:val="center"/>
              <w:rPr>
                <w:sz w:val="18"/>
                <w:szCs w:val="18"/>
              </w:rPr>
            </w:pPr>
          </w:p>
        </w:tc>
        <w:tc>
          <w:tcPr>
            <w:tcW w:w="165" w:type="pct"/>
          </w:tcPr>
          <w:p w:rsidRPr="001731C4" w:rsidR="00C7600F" w:rsidP="00AC41C8" w:rsidRDefault="00C7600F" w14:paraId="7572F9F5" w14:textId="77777777">
            <w:pPr>
              <w:pStyle w:val="C-TableText"/>
              <w:spacing w:before="20" w:after="20"/>
              <w:jc w:val="center"/>
              <w:rPr>
                <w:sz w:val="18"/>
                <w:szCs w:val="18"/>
              </w:rPr>
            </w:pPr>
          </w:p>
        </w:tc>
        <w:tc>
          <w:tcPr>
            <w:tcW w:w="168" w:type="pct"/>
          </w:tcPr>
          <w:p>
            <w:r>
              <w:rPr>
                <w:rFonts w:ascii="Times New Roman" w:hAnsi="Times New Roman"/>
                <w:sz w:val="18"/>
                <w:color w:val="000000"/>
              </w:rPr>
              <w:t xml:space="preserve">✔</w:t>
            </w:r>
          </w:p>
        </w:tc>
        <w:tc>
          <w:tcPr>
            <w:tcW w:w="248" w:type="pct"/>
          </w:tcPr>
          <w:p w:rsidRPr="001731C4" w:rsidR="00C7600F" w:rsidP="00AC41C8" w:rsidRDefault="00C7600F" w14:paraId="3B1899A4"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AC41C8" w:rsidRDefault="00C7600F" w14:paraId="3DE060C2" w14:textId="77777777">
            <w:pPr>
              <w:pStyle w:val="C-TableText"/>
              <w:spacing w:before="20" w:after="20"/>
              <w:jc w:val="center"/>
              <w:rPr>
                <w:sz w:val="18"/>
                <w:szCs w:val="18"/>
              </w:rPr>
            </w:pPr>
          </w:p>
        </w:tc>
        <w:tc>
          <w:tcPr>
            <w:tcW w:w="179" w:type="pct"/>
          </w:tcPr>
          <w:p w:rsidRPr="001731C4" w:rsidR="00C7600F" w:rsidP="00AC41C8" w:rsidRDefault="00C7600F" w14:paraId="63ECBB28" w14:textId="77777777">
            <w:pPr>
              <w:pStyle w:val="C-TableText"/>
              <w:spacing w:before="20" w:after="20"/>
              <w:jc w:val="center"/>
              <w:rPr>
                <w:sz w:val="18"/>
                <w:szCs w:val="18"/>
              </w:rPr>
            </w:pPr>
          </w:p>
        </w:tc>
        <w:tc>
          <w:tcPr>
            <w:tcW w:w="177" w:type="pct"/>
          </w:tcPr>
          <w:p w:rsidRPr="001731C4" w:rsidR="00C7600F" w:rsidP="00AC41C8" w:rsidRDefault="00C7600F" w14:paraId="0BD4CEB7" w14:textId="77777777">
            <w:pPr>
              <w:pStyle w:val="C-TableText"/>
              <w:spacing w:before="20" w:after="20"/>
              <w:jc w:val="center"/>
              <w:rPr>
                <w:sz w:val="18"/>
                <w:szCs w:val="18"/>
              </w:rPr>
            </w:pPr>
          </w:p>
        </w:tc>
        <w:tc>
          <w:tcPr>
            <w:tcW w:w="182" w:type="pct"/>
          </w:tcPr>
          <w:p>
            <w:r>
              <w:rPr>
                <w:rFonts w:ascii="Times New Roman" w:hAnsi="Times New Roman"/>
                <w:sz w:val="18"/>
                <w:color w:val="000000"/>
              </w:rPr>
              <w:t xml:space="preserve">✔</w:t>
            </w:r>
          </w:p>
        </w:tc>
        <w:tc>
          <w:tcPr>
            <w:tcW w:w="425" w:type="pct"/>
          </w:tcPr>
          <w:p w:rsidRPr="001731C4" w:rsidR="00C7600F" w:rsidP="00AC41C8" w:rsidRDefault="00C7600F" w14:paraId="08EBC2C1" w14:textId="77777777">
            <w:pPr>
              <w:pStyle w:val="C-TableText"/>
              <w:spacing w:before="20" w:after="20"/>
              <w:jc w:val="center"/>
              <w:rPr>
                <w:sz w:val="18"/>
                <w:szCs w:val="18"/>
              </w:rPr>
            </w:pPr>
          </w:p>
        </w:tc>
        <w:tc>
          <w:tcPr>
            <w:tcW w:w="1404" w:type="pct"/>
          </w:tcPr>
          <w:p w:rsidRPr="001731C4" w:rsidR="00C7600F" w:rsidP="00262303" w:rsidRDefault="00C7600F" w14:paraId="579B0C67" w14:textId="77777777">
            <w:pPr>
              <w:pStyle w:val="C-TableText"/>
              <w:spacing w:before="20" w:after="20"/>
              <w:rPr>
                <w:rStyle w:val="C-Hyperlink"/>
                <w:color w:val="000000" w:themeColor="text1"/>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color w:val="000000" w:themeColor="text1"/>
                <w:sz w:val="18"/>
                <w:szCs w:val="18"/>
              </w:rPr>
              <w:t xml:space="preserve">, </w:t>
            </w: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_Ref173243381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8.3.6</w:t>
            </w:r>
            <w:r w:rsidRPr="001731C4">
              <w:rPr>
                <w:rStyle w:val="C-Hyperlink"/>
                <w:sz w:val="18"/>
                <w:szCs w:val="18"/>
              </w:rPr>
              <w:fldChar w:fldCharType="end"/>
            </w:r>
            <w:r w:rsidRPr="001731C4">
              <w:rPr>
                <w:rStyle w:val="C-Hyperlink"/>
                <w:sz w:val="18"/>
                <w:szCs w:val="18"/>
              </w:rPr>
              <w:t xml:space="preserve">, </w:t>
            </w:r>
            <w:r w:rsidRPr="001731C4">
              <w:rPr>
                <w:rStyle w:val="C-Hyperlink"/>
                <w:color w:val="000000" w:themeColor="text1"/>
                <w:sz w:val="18"/>
                <w:szCs w:val="18"/>
              </w:rPr>
              <w:t xml:space="preserve">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Pr="00B42AEA" w:rsidR="00B42AEA">
              <w:rPr>
                <w:rStyle w:val="C-Hyperlink"/>
                <w:sz w:val="18"/>
                <w:szCs w:val="18"/>
              </w:rPr>
              <w:t>Table 5</w:t>
            </w:r>
            <w:r w:rsidRPr="001731C4">
              <w:rPr>
                <w:rStyle w:val="C-Hyperlink"/>
                <w:sz w:val="18"/>
                <w:szCs w:val="18"/>
              </w:rPr>
              <w:fldChar w:fldCharType="end"/>
            </w:r>
          </w:p>
          <w:p w:rsidRPr="001731C4" w:rsidR="00C7600F" w:rsidP="00262303" w:rsidRDefault="00C7600F" w14:paraId="72379E49" w14:textId="77777777">
            <w:pPr>
              <w:pStyle w:val="C-TableText"/>
              <w:spacing w:before="20" w:after="20"/>
              <w:rPr>
                <w:sz w:val="18"/>
                <w:szCs w:val="18"/>
              </w:rPr>
            </w:pPr>
            <w:r w:rsidRPr="001731C4">
              <w:rPr>
                <w:sz w:val="18"/>
                <w:szCs w:val="18"/>
              </w:rPr>
              <w:t xml:space="preserve">On </w:t>
            </w:r>
            <w:r w:rsidRPr="001731C4">
              <w:rPr>
                <w:spacing w:val="-1"/>
                <w:sz w:val="18"/>
                <w:szCs w:val="18"/>
              </w:rPr>
              <w:t xml:space="preserve">Days 1 and 15, </w:t>
            </w:r>
            <w:r w:rsidRPr="001731C4">
              <w:rPr>
                <w:sz w:val="18"/>
                <w:szCs w:val="18"/>
              </w:rPr>
              <w:t>samples will be collected &gt;5 hours post dose, and on other in</w:t>
            </w:r>
            <w:r>
              <w:rPr>
                <w:sz w:val="18"/>
                <w:szCs w:val="18"/>
              </w:rPr>
              <w:t>-</w:t>
            </w:r>
            <w:r w:rsidRPr="001731C4">
              <w:rPr>
                <w:sz w:val="18"/>
                <w:szCs w:val="18"/>
              </w:rPr>
              <w:t xml:space="preserve">clinic </w:t>
            </w:r>
            <w:proofErr w:type="gramStart"/>
            <w:r w:rsidRPr="001731C4">
              <w:rPr>
                <w:sz w:val="18"/>
                <w:szCs w:val="18"/>
              </w:rPr>
              <w:t>days  after</w:t>
            </w:r>
            <w:proofErr w:type="gramEnd"/>
            <w:r w:rsidRPr="001731C4">
              <w:rPr>
                <w:sz w:val="18"/>
                <w:szCs w:val="18"/>
              </w:rPr>
              <w:t xml:space="preserve"> the morning PK</w:t>
            </w:r>
            <w:r w:rsidRPr="001731C4">
              <w:t> </w:t>
            </w:r>
            <w:r w:rsidRPr="001731C4">
              <w:rPr>
                <w:sz w:val="18"/>
                <w:szCs w:val="18"/>
              </w:rPr>
              <w:t xml:space="preserve">sample. </w:t>
            </w:r>
          </w:p>
        </w:tc>
      </w:tr>
      <w:tr w:rsidRPr="001731C4" w:rsidR="00C7600F" w:rsidTr="00EF5FE7" w14:paraId="6168B5DF" w14:textId="77777777">
        <w:trPr>
          <w:trHeight w:val="20"/>
        </w:trPr>
        <w:tc>
          <w:tcPr>
            <w:tcW w:w="672" w:type="pct"/>
            <w:shd w:val="clear" w:color="auto" w:fill="FFFFFF" w:themeFill="background1"/>
          </w:tcPr>
          <w:p w:rsidRPr="001731C4" w:rsidR="00C7600F" w:rsidRDefault="00C7600F" w14:paraId="1F308FF1" w14:textId="77777777">
            <w:pPr>
              <w:pStyle w:val="C-TableText"/>
              <w:spacing w:before="20" w:after="20"/>
              <w:rPr>
                <w:sz w:val="18"/>
                <w:szCs w:val="18"/>
              </w:rPr>
            </w:pPr>
            <w:r w:rsidRPr="001731C4">
              <w:rPr>
                <w:sz w:val="18"/>
                <w:szCs w:val="18"/>
              </w:rPr>
              <w:t>HIV-1, HIV-2, HBsAg, and HCV serology testing</w:t>
            </w:r>
          </w:p>
        </w:tc>
        <w:tc>
          <w:tcPr>
            <w:tcW w:w="354" w:type="pct"/>
          </w:tcPr>
          <w:p>
            <w:r>
              <w:rPr>
                <w:rFonts w:ascii="Times New Roman" w:hAnsi="Times New Roman"/>
                <w:sz w:val="18"/>
                <w:color w:val="000000"/>
              </w:rPr>
              <w:t xml:space="preserve">✔</w:t>
            </w:r>
          </w:p>
        </w:tc>
        <w:tc>
          <w:tcPr>
            <w:tcW w:w="177" w:type="pct"/>
          </w:tcPr>
          <w:p w:rsidRPr="001731C4" w:rsidR="00C7600F" w:rsidRDefault="00C7600F" w14:paraId="4257F428" w14:textId="77777777">
            <w:pPr>
              <w:pStyle w:val="C-TableText"/>
              <w:spacing w:before="20" w:after="20"/>
              <w:jc w:val="center"/>
              <w:rPr>
                <w:sz w:val="18"/>
                <w:szCs w:val="18"/>
              </w:rPr>
            </w:pPr>
          </w:p>
        </w:tc>
        <w:tc>
          <w:tcPr>
            <w:tcW w:w="165" w:type="pct"/>
          </w:tcPr>
          <w:p w:rsidRPr="001731C4" w:rsidR="00C7600F" w:rsidRDefault="00C7600F" w14:paraId="433E6D03" w14:textId="77777777">
            <w:pPr>
              <w:pStyle w:val="C-TableText"/>
              <w:spacing w:before="20" w:after="20"/>
              <w:jc w:val="center"/>
              <w:rPr>
                <w:sz w:val="18"/>
                <w:szCs w:val="18"/>
              </w:rPr>
            </w:pPr>
          </w:p>
        </w:tc>
        <w:tc>
          <w:tcPr>
            <w:tcW w:w="165" w:type="pct"/>
          </w:tcPr>
          <w:p w:rsidRPr="001731C4" w:rsidR="00C7600F" w:rsidRDefault="00C7600F" w14:paraId="4CE8D4B2" w14:textId="77777777">
            <w:pPr>
              <w:pStyle w:val="C-TableText"/>
              <w:spacing w:before="20" w:after="20"/>
              <w:jc w:val="center"/>
              <w:rPr>
                <w:sz w:val="18"/>
                <w:szCs w:val="18"/>
              </w:rPr>
            </w:pPr>
          </w:p>
        </w:tc>
        <w:tc>
          <w:tcPr>
            <w:tcW w:w="165" w:type="pct"/>
          </w:tcPr>
          <w:p w:rsidRPr="001731C4" w:rsidR="00C7600F" w:rsidRDefault="00C7600F" w14:paraId="1B348AE1" w14:textId="77777777">
            <w:pPr>
              <w:pStyle w:val="C-TableText"/>
              <w:spacing w:before="20" w:after="20"/>
              <w:jc w:val="center"/>
              <w:rPr>
                <w:sz w:val="18"/>
                <w:szCs w:val="18"/>
              </w:rPr>
            </w:pPr>
          </w:p>
        </w:tc>
        <w:tc>
          <w:tcPr>
            <w:tcW w:w="165" w:type="pct"/>
          </w:tcPr>
          <w:p w:rsidRPr="001731C4" w:rsidR="00C7600F" w:rsidRDefault="00C7600F" w14:paraId="49C0A7E3" w14:textId="77777777">
            <w:pPr>
              <w:pStyle w:val="C-TableText"/>
              <w:spacing w:before="20" w:after="20"/>
              <w:jc w:val="center"/>
              <w:rPr>
                <w:sz w:val="18"/>
                <w:szCs w:val="18"/>
              </w:rPr>
            </w:pPr>
          </w:p>
        </w:tc>
        <w:tc>
          <w:tcPr>
            <w:tcW w:w="168" w:type="pct"/>
          </w:tcPr>
          <w:p w:rsidRPr="001731C4" w:rsidR="00C7600F" w:rsidRDefault="00C7600F" w14:paraId="7EF59A9C" w14:textId="77777777">
            <w:pPr>
              <w:pStyle w:val="C-TableText"/>
              <w:spacing w:before="20" w:after="20"/>
              <w:jc w:val="center"/>
              <w:rPr>
                <w:sz w:val="18"/>
                <w:szCs w:val="18"/>
              </w:rPr>
            </w:pPr>
          </w:p>
        </w:tc>
        <w:tc>
          <w:tcPr>
            <w:tcW w:w="248" w:type="pct"/>
          </w:tcPr>
          <w:p w:rsidRPr="001731C4" w:rsidR="00C7600F" w:rsidRDefault="00C7600F" w14:paraId="2F394923" w14:textId="77777777">
            <w:pPr>
              <w:pStyle w:val="C-TableText"/>
              <w:spacing w:before="20" w:after="20"/>
              <w:jc w:val="center"/>
              <w:rPr>
                <w:sz w:val="18"/>
                <w:szCs w:val="18"/>
              </w:rPr>
            </w:pPr>
          </w:p>
        </w:tc>
        <w:tc>
          <w:tcPr>
            <w:tcW w:w="177" w:type="pct"/>
          </w:tcPr>
          <w:p w:rsidRPr="001731C4" w:rsidR="00C7600F" w:rsidRDefault="00C7600F" w14:paraId="43B77DEF" w14:textId="77777777">
            <w:pPr>
              <w:pStyle w:val="C-TableText"/>
              <w:spacing w:before="20" w:after="20"/>
              <w:jc w:val="center"/>
              <w:rPr>
                <w:sz w:val="18"/>
                <w:szCs w:val="18"/>
              </w:rPr>
            </w:pPr>
          </w:p>
        </w:tc>
        <w:tc>
          <w:tcPr>
            <w:tcW w:w="177" w:type="pct"/>
          </w:tcPr>
          <w:p w:rsidRPr="001731C4" w:rsidR="00C7600F" w:rsidRDefault="00C7600F" w14:paraId="716718D5" w14:textId="77777777">
            <w:pPr>
              <w:pStyle w:val="C-TableText"/>
              <w:spacing w:before="20" w:after="20"/>
              <w:jc w:val="center"/>
              <w:rPr>
                <w:sz w:val="18"/>
                <w:szCs w:val="18"/>
              </w:rPr>
            </w:pPr>
          </w:p>
        </w:tc>
        <w:tc>
          <w:tcPr>
            <w:tcW w:w="179" w:type="pct"/>
          </w:tcPr>
          <w:p w:rsidRPr="001731C4" w:rsidR="00C7600F" w:rsidRDefault="00C7600F" w14:paraId="1B308982" w14:textId="77777777">
            <w:pPr>
              <w:pStyle w:val="C-TableText"/>
              <w:spacing w:before="20" w:after="20"/>
              <w:jc w:val="center"/>
              <w:rPr>
                <w:sz w:val="18"/>
                <w:szCs w:val="18"/>
              </w:rPr>
            </w:pPr>
          </w:p>
        </w:tc>
        <w:tc>
          <w:tcPr>
            <w:tcW w:w="177" w:type="pct"/>
          </w:tcPr>
          <w:p w:rsidRPr="001731C4" w:rsidR="00C7600F" w:rsidRDefault="00C7600F" w14:paraId="301809E2" w14:textId="77777777">
            <w:pPr>
              <w:pStyle w:val="C-TableText"/>
              <w:spacing w:before="20" w:after="20"/>
              <w:jc w:val="center"/>
              <w:rPr>
                <w:sz w:val="18"/>
                <w:szCs w:val="18"/>
              </w:rPr>
            </w:pPr>
          </w:p>
        </w:tc>
        <w:tc>
          <w:tcPr>
            <w:tcW w:w="182" w:type="pct"/>
          </w:tcPr>
          <w:p w:rsidRPr="001731C4" w:rsidR="00C7600F" w:rsidRDefault="00C7600F" w14:paraId="253FEBC9" w14:textId="77777777">
            <w:pPr>
              <w:pStyle w:val="C-TableText"/>
              <w:spacing w:before="20" w:after="20"/>
              <w:jc w:val="center"/>
              <w:rPr>
                <w:sz w:val="18"/>
                <w:szCs w:val="18"/>
              </w:rPr>
            </w:pPr>
          </w:p>
        </w:tc>
        <w:tc>
          <w:tcPr>
            <w:tcW w:w="425" w:type="pct"/>
          </w:tcPr>
          <w:p w:rsidRPr="001731C4" w:rsidR="00C7600F" w:rsidRDefault="00C7600F" w14:paraId="204538D7" w14:textId="77777777">
            <w:pPr>
              <w:pStyle w:val="C-TableText"/>
              <w:spacing w:before="20" w:after="20"/>
              <w:jc w:val="center"/>
              <w:rPr>
                <w:sz w:val="18"/>
                <w:szCs w:val="18"/>
              </w:rPr>
            </w:pPr>
          </w:p>
        </w:tc>
        <w:tc>
          <w:tcPr>
            <w:tcW w:w="1404" w:type="pct"/>
          </w:tcPr>
          <w:p w:rsidRPr="001731C4" w:rsidR="00C7600F" w:rsidRDefault="00C7600F" w14:paraId="1AA25A23"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Pr="00B42AEA" w:rsidR="00B42AEA">
              <w:rPr>
                <w:rStyle w:val="C-Hyperlink"/>
                <w:sz w:val="18"/>
                <w:szCs w:val="18"/>
              </w:rPr>
              <w:t>Table 5</w:t>
            </w:r>
            <w:r w:rsidRPr="001731C4">
              <w:rPr>
                <w:rStyle w:val="C-Hyperlink"/>
                <w:sz w:val="18"/>
                <w:szCs w:val="18"/>
              </w:rPr>
              <w:fldChar w:fldCharType="end"/>
            </w:r>
          </w:p>
        </w:tc>
      </w:tr>
      <w:tr w:rsidRPr="001731C4" w:rsidR="00C7600F" w:rsidTr="00EF5FE7" w14:paraId="57EA9D58" w14:textId="77777777">
        <w:trPr>
          <w:trHeight w:val="20"/>
        </w:trPr>
        <w:tc>
          <w:tcPr>
            <w:tcW w:w="672" w:type="pct"/>
            <w:shd w:val="clear" w:color="auto" w:fill="FFFFFF" w:themeFill="background1"/>
          </w:tcPr>
          <w:p w:rsidRPr="001731C4" w:rsidR="00C7600F" w:rsidRDefault="00C7600F" w14:paraId="09161EF5" w14:textId="77777777">
            <w:pPr>
              <w:pStyle w:val="C-TableText"/>
              <w:spacing w:before="20" w:after="20"/>
              <w:rPr>
                <w:sz w:val="18"/>
                <w:szCs w:val="18"/>
              </w:rPr>
            </w:pPr>
            <w:r w:rsidRPr="001731C4">
              <w:rPr>
                <w:sz w:val="18"/>
                <w:szCs w:val="18"/>
              </w:rPr>
              <w:t xml:space="preserve">Urine drug screen/ </w:t>
            </w:r>
            <w:r w:rsidRPr="001731C4">
              <w:rPr>
                <w:sz w:val="18"/>
                <w:szCs w:val="18"/>
              </w:rPr>
              <w:br/>
              <w:t>ethanol screen</w:t>
            </w:r>
          </w:p>
        </w:tc>
        <w:tc>
          <w:tcPr>
            <w:tcW w:w="354" w:type="pct"/>
            <w:shd w:val="clear" w:color="auto" w:fill="FFFFFF" w:themeFill="background1"/>
          </w:tcPr>
          <w:p w:rsidRPr="001731C4" w:rsidR="00C7600F" w:rsidRDefault="00C7600F" w14:paraId="30AE428B" w14:textId="77777777">
            <w:pPr>
              <w:pStyle w:val="C-TableText"/>
              <w:spacing w:before="20" w:after="20"/>
              <w:jc w:val="center"/>
              <w:rPr>
                <w:sz w:val="18"/>
                <w:szCs w:val="18"/>
              </w:rPr>
            </w:pPr>
          </w:p>
        </w:tc>
        <w:tc>
          <w:tcPr>
            <w:tcW w:w="177" w:type="pct"/>
            <w:shd w:val="clear" w:color="auto" w:fill="FFFFFF" w:themeFill="background1"/>
          </w:tcPr>
          <w:p w:rsidRPr="001731C4" w:rsidR="00C7600F" w:rsidRDefault="00C7600F" w14:paraId="283BA869" w14:textId="77777777">
            <w:pPr>
              <w:pStyle w:val="C-TableText"/>
              <w:spacing w:before="20" w:after="20"/>
              <w:jc w:val="center"/>
              <w:rPr>
                <w:sz w:val="18"/>
                <w:szCs w:val="18"/>
              </w:rPr>
            </w:pPr>
          </w:p>
        </w:tc>
        <w:tc>
          <w:tcPr>
            <w:tcW w:w="165" w:type="pct"/>
          </w:tcPr>
          <w:p w:rsidRPr="001731C4" w:rsidR="00C7600F" w:rsidRDefault="00C7600F" w14:paraId="13B89CCA" w14:textId="77777777">
            <w:pPr>
              <w:pStyle w:val="C-TableText"/>
              <w:spacing w:before="20" w:after="20"/>
              <w:jc w:val="center"/>
              <w:rPr>
                <w:sz w:val="18"/>
                <w:szCs w:val="18"/>
              </w:rPr>
            </w:pPr>
          </w:p>
        </w:tc>
        <w:tc>
          <w:tcPr>
            <w:tcW w:w="165" w:type="pct"/>
          </w:tcPr>
          <w:p w:rsidRPr="001731C4" w:rsidR="00C7600F" w:rsidRDefault="00C7600F" w14:paraId="2C63A04A" w14:textId="77777777">
            <w:pPr>
              <w:pStyle w:val="C-TableText"/>
              <w:spacing w:before="20" w:after="20"/>
              <w:jc w:val="center"/>
              <w:rPr>
                <w:sz w:val="18"/>
                <w:szCs w:val="18"/>
              </w:rPr>
            </w:pPr>
          </w:p>
        </w:tc>
        <w:tc>
          <w:tcPr>
            <w:tcW w:w="165" w:type="pct"/>
          </w:tcPr>
          <w:p w:rsidRPr="001731C4" w:rsidR="00C7600F" w:rsidRDefault="00C7600F" w14:paraId="0509057D" w14:textId="77777777">
            <w:pPr>
              <w:pStyle w:val="C-TableText"/>
              <w:spacing w:before="20" w:after="20"/>
              <w:jc w:val="center"/>
              <w:rPr>
                <w:sz w:val="18"/>
                <w:szCs w:val="18"/>
              </w:rPr>
            </w:pPr>
          </w:p>
        </w:tc>
        <w:tc>
          <w:tcPr>
            <w:tcW w:w="165" w:type="pct"/>
          </w:tcPr>
          <w:p w:rsidRPr="001731C4" w:rsidR="00C7600F" w:rsidRDefault="00C7600F" w14:paraId="46242E47" w14:textId="77777777">
            <w:pPr>
              <w:pStyle w:val="C-TableText"/>
              <w:spacing w:before="20" w:after="20"/>
              <w:jc w:val="center"/>
              <w:rPr>
                <w:sz w:val="18"/>
                <w:szCs w:val="18"/>
              </w:rPr>
            </w:pPr>
          </w:p>
        </w:tc>
        <w:tc>
          <w:tcPr>
            <w:tcW w:w="168" w:type="pct"/>
          </w:tcPr>
          <w:p w:rsidRPr="001731C4" w:rsidR="00C7600F" w:rsidRDefault="00C7600F" w14:paraId="75103786" w14:textId="77777777">
            <w:pPr>
              <w:pStyle w:val="C-TableText"/>
              <w:spacing w:before="20" w:after="20"/>
              <w:jc w:val="center"/>
              <w:rPr>
                <w:sz w:val="18"/>
                <w:szCs w:val="18"/>
              </w:rPr>
            </w:pPr>
          </w:p>
        </w:tc>
        <w:tc>
          <w:tcPr>
            <w:tcW w:w="248" w:type="pct"/>
          </w:tcPr>
          <w:p w:rsidRPr="001731C4" w:rsidR="00C7600F" w:rsidRDefault="00C7600F" w14:paraId="0A2F18CD" w14:textId="77777777">
            <w:pPr>
              <w:pStyle w:val="C-TableText"/>
              <w:spacing w:before="20" w:after="20"/>
              <w:jc w:val="center"/>
              <w:rPr>
                <w:sz w:val="18"/>
                <w:szCs w:val="18"/>
              </w:rPr>
            </w:pPr>
          </w:p>
        </w:tc>
        <w:tc>
          <w:tcPr>
            <w:tcW w:w="177" w:type="pct"/>
          </w:tcPr>
          <w:p w:rsidRPr="001731C4" w:rsidR="00C7600F" w:rsidRDefault="00C7600F" w14:paraId="4BD73388" w14:textId="77777777">
            <w:pPr>
              <w:pStyle w:val="C-TableText"/>
              <w:spacing w:before="20" w:after="20"/>
              <w:jc w:val="center"/>
              <w:rPr>
                <w:sz w:val="18"/>
                <w:szCs w:val="18"/>
              </w:rPr>
            </w:pPr>
          </w:p>
        </w:tc>
        <w:tc>
          <w:tcPr>
            <w:tcW w:w="177" w:type="pct"/>
          </w:tcPr>
          <w:p w:rsidRPr="001731C4" w:rsidR="00C7600F" w:rsidRDefault="00C7600F" w14:paraId="19E0D80D" w14:textId="77777777">
            <w:pPr>
              <w:pStyle w:val="C-TableText"/>
              <w:spacing w:before="20" w:after="20"/>
              <w:jc w:val="center"/>
              <w:rPr>
                <w:sz w:val="18"/>
                <w:szCs w:val="18"/>
              </w:rPr>
            </w:pPr>
          </w:p>
        </w:tc>
        <w:tc>
          <w:tcPr>
            <w:tcW w:w="179" w:type="pct"/>
          </w:tcPr>
          <w:p w:rsidRPr="001731C4" w:rsidR="00C7600F" w:rsidRDefault="00C7600F" w14:paraId="61CD36EC" w14:textId="77777777">
            <w:pPr>
              <w:pStyle w:val="C-TableText"/>
              <w:spacing w:before="20" w:after="20"/>
              <w:jc w:val="center"/>
              <w:rPr>
                <w:sz w:val="18"/>
                <w:szCs w:val="18"/>
              </w:rPr>
            </w:pPr>
          </w:p>
        </w:tc>
        <w:tc>
          <w:tcPr>
            <w:tcW w:w="177" w:type="pct"/>
          </w:tcPr>
          <w:p w:rsidRPr="001731C4" w:rsidR="00C7600F" w:rsidRDefault="00C7600F" w14:paraId="18C0F186" w14:textId="77777777">
            <w:pPr>
              <w:pStyle w:val="C-TableText"/>
              <w:spacing w:before="20" w:after="20"/>
              <w:jc w:val="center"/>
              <w:rPr>
                <w:sz w:val="18"/>
                <w:szCs w:val="18"/>
              </w:rPr>
            </w:pPr>
          </w:p>
        </w:tc>
        <w:tc>
          <w:tcPr>
            <w:tcW w:w="182" w:type="pct"/>
          </w:tcPr>
          <w:p w:rsidRPr="001731C4" w:rsidR="00C7600F" w:rsidRDefault="00C7600F" w14:paraId="3CFE69D6" w14:textId="77777777">
            <w:pPr>
              <w:pStyle w:val="C-TableText"/>
              <w:spacing w:before="20" w:after="20"/>
              <w:jc w:val="center"/>
              <w:rPr>
                <w:sz w:val="18"/>
                <w:szCs w:val="18"/>
              </w:rPr>
            </w:pPr>
          </w:p>
        </w:tc>
        <w:tc>
          <w:tcPr>
            <w:tcW w:w="425" w:type="pct"/>
          </w:tcPr>
          <w:p w:rsidRPr="001731C4" w:rsidR="00C7600F" w:rsidRDefault="00C7600F" w14:paraId="072F0D83" w14:textId="77777777">
            <w:pPr>
              <w:pStyle w:val="C-TableText"/>
              <w:spacing w:before="20" w:after="20"/>
              <w:jc w:val="center"/>
              <w:rPr>
                <w:sz w:val="18"/>
                <w:szCs w:val="18"/>
              </w:rPr>
            </w:pPr>
          </w:p>
        </w:tc>
        <w:tc>
          <w:tcPr>
            <w:tcW w:w="1404" w:type="pct"/>
          </w:tcPr>
          <w:p w:rsidRPr="001731C4" w:rsidR="00C7600F" w:rsidRDefault="00C7600F" w14:paraId="33261B1B"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_Ref185841799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0</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Pr="00B42AEA" w:rsidR="00B42AEA">
              <w:rPr>
                <w:rStyle w:val="C-Hyperlink"/>
                <w:sz w:val="18"/>
                <w:szCs w:val="18"/>
              </w:rPr>
              <w:t>Table 5</w:t>
            </w:r>
            <w:r w:rsidRPr="001731C4">
              <w:rPr>
                <w:rStyle w:val="C-Hyperlink"/>
                <w:sz w:val="18"/>
                <w:szCs w:val="18"/>
              </w:rPr>
              <w:fldChar w:fldCharType="end"/>
            </w:r>
          </w:p>
        </w:tc>
      </w:tr>
      <w:tr w:rsidRPr="001731C4" w:rsidR="00C7600F" w:rsidTr="00EF5FE7" w14:paraId="0EAD23AD" w14:textId="77777777">
        <w:trPr>
          <w:trHeight w:val="20"/>
        </w:trPr>
        <w:tc>
          <w:tcPr>
            <w:tcW w:w="672" w:type="pct"/>
            <w:shd w:val="clear" w:color="auto" w:fill="FFFFFF" w:themeFill="background1"/>
          </w:tcPr>
          <w:p w:rsidRPr="001731C4" w:rsidR="00C7600F" w:rsidRDefault="00C7600F" w14:paraId="5EA31E32" w14:textId="77777777">
            <w:pPr>
              <w:pStyle w:val="C-TableText"/>
              <w:spacing w:before="20" w:after="20"/>
              <w:rPr>
                <w:sz w:val="18"/>
                <w:szCs w:val="18"/>
              </w:rPr>
            </w:pPr>
            <w:r w:rsidRPr="001731C4">
              <w:rPr>
                <w:sz w:val="18"/>
                <w:szCs w:val="18"/>
              </w:rPr>
              <w:t xml:space="preserve">Cotinine test </w:t>
            </w:r>
          </w:p>
        </w:tc>
        <w:tc>
          <w:tcPr>
            <w:tcW w:w="354" w:type="pct"/>
            <w:shd w:val="clear" w:color="auto" w:fill="FFFFFF" w:themeFill="background1"/>
          </w:tcPr>
          <w:p>
            <w:r>
              <w:rPr>
                <w:rFonts w:ascii="Times New Roman" w:hAnsi="Times New Roman"/>
                <w:sz w:val="18"/>
                <w:color w:val="000000"/>
              </w:rPr>
              <w:t xml:space="preserve">✔</w:t>
            </w:r>
          </w:p>
        </w:tc>
        <w:tc>
          <w:tcPr>
            <w:tcW w:w="177" w:type="pct"/>
            <w:shd w:val="clear" w:color="auto" w:fill="FFFFFF" w:themeFill="background1"/>
          </w:tcPr>
          <w:p w:rsidRPr="001731C4" w:rsidR="00C7600F" w:rsidRDefault="00C7600F" w14:paraId="160103C9" w14:textId="77777777">
            <w:pPr>
              <w:pStyle w:val="C-TableText"/>
              <w:spacing w:before="20" w:after="20"/>
              <w:jc w:val="center"/>
              <w:rPr>
                <w:sz w:val="18"/>
                <w:szCs w:val="18"/>
              </w:rPr>
            </w:pPr>
          </w:p>
        </w:tc>
        <w:tc>
          <w:tcPr>
            <w:tcW w:w="165" w:type="pct"/>
          </w:tcPr>
          <w:p w:rsidRPr="001731C4" w:rsidR="00C7600F" w:rsidRDefault="00C7600F" w14:paraId="3FFAF077" w14:textId="77777777">
            <w:pPr>
              <w:pStyle w:val="C-TableText"/>
              <w:spacing w:before="20" w:after="20"/>
              <w:jc w:val="center"/>
              <w:rPr>
                <w:sz w:val="18"/>
                <w:szCs w:val="18"/>
              </w:rPr>
            </w:pPr>
          </w:p>
        </w:tc>
        <w:tc>
          <w:tcPr>
            <w:tcW w:w="165" w:type="pct"/>
          </w:tcPr>
          <w:p w:rsidRPr="001731C4" w:rsidR="00C7600F" w:rsidRDefault="00C7600F" w14:paraId="18E7D2C9" w14:textId="77777777">
            <w:pPr>
              <w:pStyle w:val="C-TableText"/>
              <w:spacing w:before="20" w:after="20"/>
              <w:jc w:val="center"/>
              <w:rPr>
                <w:sz w:val="18"/>
                <w:szCs w:val="18"/>
              </w:rPr>
            </w:pPr>
          </w:p>
        </w:tc>
        <w:tc>
          <w:tcPr>
            <w:tcW w:w="165" w:type="pct"/>
          </w:tcPr>
          <w:p w:rsidRPr="001731C4" w:rsidR="00C7600F" w:rsidRDefault="00C7600F" w14:paraId="108E1C6C" w14:textId="77777777">
            <w:pPr>
              <w:pStyle w:val="C-TableText"/>
              <w:spacing w:before="20" w:after="20"/>
              <w:jc w:val="center"/>
              <w:rPr>
                <w:sz w:val="18"/>
                <w:szCs w:val="18"/>
              </w:rPr>
            </w:pPr>
          </w:p>
        </w:tc>
        <w:tc>
          <w:tcPr>
            <w:tcW w:w="165" w:type="pct"/>
          </w:tcPr>
          <w:p w:rsidRPr="001731C4" w:rsidR="00C7600F" w:rsidRDefault="00C7600F" w14:paraId="36E525F0" w14:textId="77777777">
            <w:pPr>
              <w:pStyle w:val="C-TableText"/>
              <w:spacing w:before="20" w:after="20"/>
              <w:jc w:val="center"/>
              <w:rPr>
                <w:sz w:val="18"/>
                <w:szCs w:val="18"/>
              </w:rPr>
            </w:pPr>
          </w:p>
        </w:tc>
        <w:tc>
          <w:tcPr>
            <w:tcW w:w="168" w:type="pct"/>
          </w:tcPr>
          <w:p w:rsidRPr="001731C4" w:rsidR="00C7600F" w:rsidRDefault="00C7600F" w14:paraId="0FED45B4" w14:textId="77777777">
            <w:pPr>
              <w:pStyle w:val="C-TableText"/>
              <w:spacing w:before="20" w:after="20"/>
              <w:jc w:val="center"/>
              <w:rPr>
                <w:sz w:val="18"/>
                <w:szCs w:val="18"/>
              </w:rPr>
            </w:pPr>
          </w:p>
        </w:tc>
        <w:tc>
          <w:tcPr>
            <w:tcW w:w="248" w:type="pct"/>
          </w:tcPr>
          <w:p w:rsidRPr="001731C4" w:rsidR="00C7600F" w:rsidRDefault="00C7600F" w14:paraId="1C97B1E1" w14:textId="77777777">
            <w:pPr>
              <w:pStyle w:val="C-TableText"/>
              <w:spacing w:before="20" w:after="20"/>
              <w:jc w:val="center"/>
              <w:rPr>
                <w:sz w:val="18"/>
                <w:szCs w:val="18"/>
              </w:rPr>
            </w:pPr>
          </w:p>
        </w:tc>
        <w:tc>
          <w:tcPr>
            <w:tcW w:w="177" w:type="pct"/>
          </w:tcPr>
          <w:p w:rsidRPr="001731C4" w:rsidR="00C7600F" w:rsidRDefault="00C7600F" w14:paraId="028FD404" w14:textId="77777777">
            <w:pPr>
              <w:pStyle w:val="C-TableText"/>
              <w:spacing w:before="20" w:after="20"/>
              <w:jc w:val="center"/>
              <w:rPr>
                <w:sz w:val="18"/>
                <w:szCs w:val="18"/>
              </w:rPr>
            </w:pPr>
          </w:p>
        </w:tc>
        <w:tc>
          <w:tcPr>
            <w:tcW w:w="177" w:type="pct"/>
          </w:tcPr>
          <w:p w:rsidRPr="001731C4" w:rsidR="00C7600F" w:rsidRDefault="00C7600F" w14:paraId="62C557AC" w14:textId="77777777">
            <w:pPr>
              <w:pStyle w:val="C-TableText"/>
              <w:spacing w:before="20" w:after="20"/>
              <w:jc w:val="center"/>
              <w:rPr>
                <w:sz w:val="18"/>
                <w:szCs w:val="18"/>
              </w:rPr>
            </w:pPr>
          </w:p>
        </w:tc>
        <w:tc>
          <w:tcPr>
            <w:tcW w:w="179" w:type="pct"/>
          </w:tcPr>
          <w:p w:rsidRPr="001731C4" w:rsidR="00C7600F" w:rsidRDefault="00C7600F" w14:paraId="47C1407F" w14:textId="77777777">
            <w:pPr>
              <w:pStyle w:val="C-TableText"/>
              <w:spacing w:before="20" w:after="20"/>
              <w:jc w:val="center"/>
              <w:rPr>
                <w:sz w:val="18"/>
                <w:szCs w:val="18"/>
              </w:rPr>
            </w:pPr>
          </w:p>
        </w:tc>
        <w:tc>
          <w:tcPr>
            <w:tcW w:w="177" w:type="pct"/>
          </w:tcPr>
          <w:p w:rsidRPr="001731C4" w:rsidR="00C7600F" w:rsidRDefault="00C7600F" w14:paraId="5BD41EE7" w14:textId="77777777">
            <w:pPr>
              <w:pStyle w:val="C-TableText"/>
              <w:spacing w:before="20" w:after="20"/>
              <w:jc w:val="center"/>
              <w:rPr>
                <w:sz w:val="18"/>
                <w:szCs w:val="18"/>
              </w:rPr>
            </w:pPr>
          </w:p>
        </w:tc>
        <w:tc>
          <w:tcPr>
            <w:tcW w:w="182" w:type="pct"/>
          </w:tcPr>
          <w:p w:rsidRPr="001731C4" w:rsidR="00C7600F" w:rsidRDefault="00C7600F" w14:paraId="73B26ACB" w14:textId="77777777">
            <w:pPr>
              <w:pStyle w:val="C-TableText"/>
              <w:spacing w:before="20" w:after="20"/>
              <w:jc w:val="center"/>
              <w:rPr>
                <w:sz w:val="18"/>
                <w:szCs w:val="18"/>
              </w:rPr>
            </w:pPr>
          </w:p>
        </w:tc>
        <w:tc>
          <w:tcPr>
            <w:tcW w:w="425" w:type="pct"/>
          </w:tcPr>
          <w:p w:rsidRPr="001731C4" w:rsidR="00C7600F" w:rsidRDefault="00C7600F" w14:paraId="1EB7D6A6" w14:textId="77777777">
            <w:pPr>
              <w:pStyle w:val="C-TableText"/>
              <w:spacing w:before="20" w:after="20"/>
              <w:jc w:val="center"/>
              <w:rPr>
                <w:sz w:val="18"/>
                <w:szCs w:val="18"/>
              </w:rPr>
            </w:pPr>
          </w:p>
        </w:tc>
        <w:tc>
          <w:tcPr>
            <w:tcW w:w="1404" w:type="pct"/>
          </w:tcPr>
          <w:p w:rsidRPr="001731C4" w:rsidR="00C7600F" w:rsidRDefault="00C7600F" w14:paraId="0DB25D2C"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_Ref185841799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0</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Pr="00B42AEA" w:rsidR="00B42AEA">
              <w:rPr>
                <w:rStyle w:val="C-Hyperlink"/>
                <w:sz w:val="18"/>
                <w:szCs w:val="18"/>
              </w:rPr>
              <w:t>Table 5</w:t>
            </w:r>
            <w:r w:rsidRPr="001731C4">
              <w:rPr>
                <w:rStyle w:val="C-Hyperlink"/>
                <w:sz w:val="18"/>
                <w:szCs w:val="18"/>
              </w:rPr>
              <w:fldChar w:fldCharType="end"/>
            </w:r>
          </w:p>
        </w:tc>
      </w:tr>
      <w:tr w:rsidRPr="001731C4" w:rsidR="00C7600F" w:rsidTr="00EF5FE7" w14:paraId="2D66E5FC" w14:textId="77777777">
        <w:trPr>
          <w:trHeight w:val="20"/>
        </w:trPr>
        <w:tc>
          <w:tcPr>
            <w:tcW w:w="672" w:type="pct"/>
            <w:shd w:val="clear" w:color="auto" w:fill="FFFFFF" w:themeFill="background1"/>
          </w:tcPr>
          <w:p w:rsidRPr="001731C4" w:rsidR="00C7600F" w:rsidRDefault="00C7600F" w14:paraId="233E4A4A" w14:textId="77777777">
            <w:pPr>
              <w:pStyle w:val="C-TableText"/>
              <w:spacing w:before="20" w:after="20"/>
              <w:rPr>
                <w:sz w:val="18"/>
                <w:szCs w:val="18"/>
              </w:rPr>
            </w:pPr>
            <w:r w:rsidRPr="001731C4">
              <w:rPr>
                <w:sz w:val="18"/>
                <w:szCs w:val="18"/>
              </w:rPr>
              <w:t>Pregnancy testing</w:t>
            </w:r>
          </w:p>
        </w:tc>
        <w:tc>
          <w:tcPr>
            <w:tcW w:w="354" w:type="pct"/>
          </w:tcPr>
          <w:p w:rsidRPr="001731C4" w:rsidR="00C7600F" w:rsidRDefault="00C7600F" w14:paraId="27B4B354"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65" w:type="pct"/>
          </w:tcPr>
          <w:p w:rsidRPr="001731C4" w:rsidR="00C7600F" w:rsidRDefault="00C7600F" w14:paraId="5A2844F0" w14:textId="77777777">
            <w:pPr>
              <w:pStyle w:val="C-TableText"/>
              <w:spacing w:before="20" w:after="20"/>
              <w:jc w:val="center"/>
              <w:rPr>
                <w:sz w:val="18"/>
                <w:szCs w:val="18"/>
              </w:rPr>
            </w:pPr>
          </w:p>
        </w:tc>
        <w:tc>
          <w:tcPr>
            <w:tcW w:w="165" w:type="pct"/>
          </w:tcPr>
          <w:p w:rsidRPr="001731C4" w:rsidR="00C7600F" w:rsidRDefault="00C7600F" w14:paraId="55E99C41" w14:textId="77777777">
            <w:pPr>
              <w:pStyle w:val="C-TableText"/>
              <w:spacing w:before="20" w:after="20"/>
              <w:jc w:val="center"/>
              <w:rPr>
                <w:sz w:val="18"/>
                <w:szCs w:val="18"/>
              </w:rPr>
            </w:pPr>
          </w:p>
        </w:tc>
        <w:tc>
          <w:tcPr>
            <w:tcW w:w="165" w:type="pct"/>
          </w:tcPr>
          <w:p w:rsidRPr="001731C4" w:rsidR="00C7600F" w:rsidRDefault="00C7600F" w14:paraId="7E1C471F" w14:textId="77777777">
            <w:pPr>
              <w:pStyle w:val="C-TableText"/>
              <w:spacing w:before="20" w:after="20"/>
              <w:jc w:val="center"/>
              <w:rPr>
                <w:sz w:val="18"/>
                <w:szCs w:val="18"/>
              </w:rPr>
            </w:pPr>
          </w:p>
        </w:tc>
        <w:tc>
          <w:tcPr>
            <w:tcW w:w="165" w:type="pct"/>
          </w:tcPr>
          <w:p w:rsidRPr="001731C4" w:rsidR="00C7600F" w:rsidRDefault="00C7600F" w14:paraId="1DE1647A" w14:textId="77777777">
            <w:pPr>
              <w:pStyle w:val="C-TableText"/>
              <w:spacing w:before="20" w:after="20"/>
              <w:jc w:val="center"/>
              <w:rPr>
                <w:sz w:val="18"/>
                <w:szCs w:val="18"/>
              </w:rPr>
            </w:pPr>
          </w:p>
        </w:tc>
        <w:tc>
          <w:tcPr>
            <w:tcW w:w="168" w:type="pct"/>
          </w:tcPr>
          <w:p w:rsidRPr="001731C4" w:rsidR="00C7600F" w:rsidRDefault="00C7600F" w14:paraId="6AD86BAB" w14:textId="77777777">
            <w:pPr>
              <w:pStyle w:val="C-TableText"/>
              <w:spacing w:before="20" w:after="20"/>
              <w:jc w:val="center"/>
              <w:rPr>
                <w:sz w:val="18"/>
                <w:szCs w:val="18"/>
              </w:rPr>
            </w:pPr>
          </w:p>
        </w:tc>
        <w:tc>
          <w:tcPr>
            <w:tcW w:w="248" w:type="pct"/>
          </w:tcPr>
          <w:p w:rsidRPr="001731C4" w:rsidR="00C7600F" w:rsidRDefault="00C7600F" w14:paraId="0BA766AD"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RDefault="00C7600F" w14:paraId="0ACC75C2" w14:textId="77777777">
            <w:pPr>
              <w:pStyle w:val="C-TableText"/>
              <w:spacing w:before="20" w:after="20"/>
              <w:jc w:val="center"/>
              <w:rPr>
                <w:sz w:val="18"/>
                <w:szCs w:val="18"/>
              </w:rPr>
            </w:pPr>
          </w:p>
        </w:tc>
        <w:tc>
          <w:tcPr>
            <w:tcW w:w="179" w:type="pct"/>
          </w:tcPr>
          <w:p w:rsidRPr="001731C4" w:rsidR="00C7600F" w:rsidRDefault="00C7600F" w14:paraId="60CE514A" w14:textId="77777777">
            <w:pPr>
              <w:pStyle w:val="C-TableText"/>
              <w:spacing w:before="20" w:after="20"/>
              <w:jc w:val="center"/>
              <w:rPr>
                <w:sz w:val="18"/>
                <w:szCs w:val="18"/>
              </w:rPr>
            </w:pPr>
          </w:p>
        </w:tc>
        <w:tc>
          <w:tcPr>
            <w:tcW w:w="177" w:type="pct"/>
          </w:tcPr>
          <w:p w:rsidRPr="001731C4" w:rsidR="00C7600F" w:rsidRDefault="00C7600F" w14:paraId="66117E77" w14:textId="77777777">
            <w:pPr>
              <w:pStyle w:val="C-TableText"/>
              <w:spacing w:before="20" w:after="20"/>
              <w:jc w:val="center"/>
              <w:rPr>
                <w:sz w:val="18"/>
                <w:szCs w:val="18"/>
              </w:rPr>
            </w:pPr>
          </w:p>
        </w:tc>
        <w:tc>
          <w:tcPr>
            <w:tcW w:w="182" w:type="pct"/>
          </w:tcPr>
          <w:p w:rsidRPr="001731C4" w:rsidR="00C7600F" w:rsidRDefault="00C7600F" w14:paraId="482D7B5D" w14:textId="77777777">
            <w:pPr>
              <w:pStyle w:val="C-TableText"/>
              <w:spacing w:before="20" w:after="20"/>
              <w:jc w:val="center"/>
              <w:rPr>
                <w:sz w:val="18"/>
                <w:szCs w:val="18"/>
              </w:rPr>
            </w:pPr>
          </w:p>
        </w:tc>
        <w:tc>
          <w:tcPr>
            <w:tcW w:w="425" w:type="pct"/>
          </w:tcPr>
          <w:p w:rsidRPr="001731C4" w:rsidR="00C7600F" w:rsidRDefault="00C7600F" w14:paraId="13E27A5A" w14:textId="77777777">
            <w:pPr>
              <w:pStyle w:val="C-TableText"/>
              <w:spacing w:before="20" w:after="20"/>
              <w:jc w:val="center"/>
              <w:rPr>
                <w:sz w:val="18"/>
                <w:szCs w:val="18"/>
              </w:rPr>
            </w:pPr>
          </w:p>
        </w:tc>
        <w:tc>
          <w:tcPr>
            <w:tcW w:w="1404" w:type="pct"/>
          </w:tcPr>
          <w:p w:rsidRPr="001731C4" w:rsidR="00C7600F" w:rsidRDefault="00C7600F" w14:paraId="727C80D2"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sz w:val="18"/>
                <w:szCs w:val="18"/>
              </w:rPr>
              <w:t>,</w:t>
            </w:r>
            <w:r w:rsidRPr="001731C4">
              <w:rPr>
                <w:rStyle w:val="C-Hyperlink"/>
                <w:color w:val="000000" w:themeColor="text1"/>
                <w:sz w:val="18"/>
                <w:szCs w:val="18"/>
              </w:rPr>
              <w:t xml:space="preserve"> Section </w:t>
            </w:r>
            <w:r w:rsidRPr="001731C4">
              <w:rPr>
                <w:rStyle w:val="C-Hyperlink"/>
                <w:sz w:val="18"/>
                <w:szCs w:val="18"/>
              </w:rPr>
              <w:fldChar w:fldCharType="begin"/>
            </w:r>
            <w:r w:rsidRPr="001731C4">
              <w:rPr>
                <w:rStyle w:val="C-Hyperlink"/>
                <w:sz w:val="18"/>
                <w:szCs w:val="18"/>
              </w:rPr>
              <w:instrText xml:space="preserve"> REF _Ref194927162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8.1.6</w:t>
            </w:r>
            <w:r w:rsidRPr="001731C4">
              <w:rPr>
                <w:rStyle w:val="C-Hyperlink"/>
                <w:sz w:val="18"/>
                <w:szCs w:val="18"/>
              </w:rPr>
              <w:fldChar w:fldCharType="end"/>
            </w:r>
            <w:r w:rsidRPr="001731C4">
              <w:rPr>
                <w:rStyle w:val="C-Hyperlink"/>
                <w:color w:val="auto"/>
                <w:sz w:val="18"/>
                <w:szCs w:val="18"/>
              </w:rPr>
              <w:t xml:space="preserve">, </w:t>
            </w:r>
            <w:r w:rsidRPr="001731C4">
              <w:rPr>
                <w:rStyle w:val="C-Hyperlink"/>
                <w:color w:val="000000" w:themeColor="text1"/>
                <w:sz w:val="18"/>
                <w:szCs w:val="18"/>
              </w:rPr>
              <w:t xml:space="preserve">and </w:t>
            </w:r>
            <w:r w:rsidRPr="001731C4">
              <w:rPr>
                <w:sz w:val="18"/>
                <w:szCs w:val="18"/>
              </w:rPr>
              <w:t>Section </w:t>
            </w:r>
            <w:r w:rsidRPr="001731C4">
              <w:rPr>
                <w:rStyle w:val="C-Hyperlink"/>
                <w:sz w:val="18"/>
                <w:szCs w:val="18"/>
              </w:rPr>
              <w:fldChar w:fldCharType="begin"/>
            </w:r>
            <w:r w:rsidRPr="001731C4">
              <w:rPr>
                <w:rStyle w:val="C-Hyperlink"/>
                <w:rFonts w:eastAsia="Calibri"/>
                <w:sz w:val="18"/>
                <w:szCs w:val="18"/>
              </w:rPr>
              <w:instrText xml:space="preserve"> REF _Ref191026852 \r \h \* MERGEFORMAT </w:instrText>
            </w:r>
            <w:r w:rsidRPr="001731C4">
              <w:rPr>
                <w:rStyle w:val="C-Hyperlink"/>
                <w:sz w:val="18"/>
                <w:szCs w:val="18"/>
              </w:rPr>
            </w:r>
            <w:r w:rsidRPr="001731C4">
              <w:rPr>
                <w:rStyle w:val="C-Hyperlink"/>
                <w:sz w:val="18"/>
                <w:szCs w:val="18"/>
              </w:rPr>
              <w:fldChar w:fldCharType="separate"/>
            </w:r>
            <w:r w:rsidR="00B42AEA">
              <w:rPr>
                <w:rStyle w:val="C-Hyperlink"/>
                <w:rFonts w:eastAsia="Calibri"/>
                <w:sz w:val="18"/>
                <w:szCs w:val="18"/>
              </w:rPr>
              <w:t>8.3.5</w:t>
            </w:r>
            <w:r w:rsidRPr="001731C4">
              <w:rPr>
                <w:rStyle w:val="C-Hyperlink"/>
                <w:sz w:val="18"/>
                <w:szCs w:val="18"/>
              </w:rPr>
              <w:fldChar w:fldCharType="end"/>
            </w:r>
            <w:r w:rsidRPr="001731C4">
              <w:rPr>
                <w:sz w:val="18"/>
                <w:szCs w:val="18"/>
              </w:rPr>
              <w:t xml:space="preserve"> </w:t>
            </w:r>
            <w:r w:rsidRPr="001731C4">
              <w:rPr>
                <w:rFonts w:eastAsia="Calibri"/>
                <w:sz w:val="18"/>
                <w:szCs w:val="18"/>
              </w:rPr>
              <w:br/>
              <w:t>FCBPs only;</w:t>
            </w:r>
            <w:r w:rsidRPr="001731C4">
              <w:rPr>
                <w:rFonts w:eastAsia="Calibri"/>
                <w:sz w:val="18"/>
                <w:szCs w:val="18"/>
                <w:shd w:val="clear" w:color="auto" w:fill="FFFFFF" w:themeFill="background1"/>
              </w:rPr>
              <w:t xml:space="preserve"> serum test at Screening and urine tests on Days -1 and 14</w:t>
            </w:r>
          </w:p>
        </w:tc>
      </w:tr>
      <w:tr w:rsidRPr="001731C4" w:rsidR="00C7600F" w:rsidTr="00EF5FE7" w14:paraId="113045CB" w14:textId="77777777">
        <w:trPr>
          <w:trHeight w:val="20"/>
        </w:trPr>
        <w:tc>
          <w:tcPr>
            <w:tcW w:w="672" w:type="pct"/>
            <w:shd w:val="clear" w:color="auto" w:fill="FFFFFF" w:themeFill="background1"/>
          </w:tcPr>
          <w:p w:rsidRPr="001731C4" w:rsidR="00C7600F" w:rsidRDefault="00C7600F" w14:paraId="5F91CB63" w14:textId="77777777">
            <w:pPr>
              <w:pStyle w:val="C-TableText"/>
              <w:spacing w:before="20" w:after="20"/>
              <w:rPr>
                <w:sz w:val="18"/>
                <w:szCs w:val="18"/>
              </w:rPr>
            </w:pPr>
            <w:r w:rsidRPr="001731C4">
              <w:rPr>
                <w:sz w:val="18"/>
                <w:szCs w:val="18"/>
                <w:shd w:val="clear" w:color="auto" w:fill="FFFFFF" w:themeFill="background1"/>
              </w:rPr>
              <w:lastRenderedPageBreak/>
              <w:t>PGx sample fo</w:t>
            </w:r>
            <w:r w:rsidRPr="001731C4">
              <w:rPr>
                <w:sz w:val="18"/>
                <w:szCs w:val="18"/>
              </w:rPr>
              <w:t>r genotyping</w:t>
            </w:r>
          </w:p>
        </w:tc>
        <w:tc>
          <w:tcPr>
            <w:tcW w:w="354" w:type="pct"/>
          </w:tcPr>
          <w:p w:rsidRPr="001731C4" w:rsidR="00C7600F" w:rsidRDefault="00C7600F" w14:paraId="773482CF"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65" w:type="pct"/>
          </w:tcPr>
          <w:p w:rsidRPr="001731C4" w:rsidR="00C7600F" w:rsidRDefault="00C7600F" w14:paraId="58F0137F" w14:textId="77777777">
            <w:pPr>
              <w:pStyle w:val="C-TableText"/>
              <w:spacing w:before="20" w:after="20"/>
              <w:jc w:val="center"/>
              <w:rPr>
                <w:sz w:val="18"/>
                <w:szCs w:val="18"/>
              </w:rPr>
            </w:pPr>
          </w:p>
        </w:tc>
        <w:tc>
          <w:tcPr>
            <w:tcW w:w="165" w:type="pct"/>
          </w:tcPr>
          <w:p w:rsidRPr="001731C4" w:rsidR="00C7600F" w:rsidRDefault="00C7600F" w14:paraId="0D28DBA3" w14:textId="77777777">
            <w:pPr>
              <w:pStyle w:val="C-TableText"/>
              <w:spacing w:before="20" w:after="20"/>
              <w:jc w:val="center"/>
              <w:rPr>
                <w:sz w:val="18"/>
                <w:szCs w:val="18"/>
              </w:rPr>
            </w:pPr>
          </w:p>
        </w:tc>
        <w:tc>
          <w:tcPr>
            <w:tcW w:w="165" w:type="pct"/>
          </w:tcPr>
          <w:p w:rsidRPr="001731C4" w:rsidR="00C7600F" w:rsidRDefault="00C7600F" w14:paraId="737EB04A" w14:textId="77777777">
            <w:pPr>
              <w:pStyle w:val="C-TableText"/>
              <w:spacing w:before="20" w:after="20"/>
              <w:jc w:val="center"/>
              <w:rPr>
                <w:sz w:val="18"/>
                <w:szCs w:val="18"/>
              </w:rPr>
            </w:pPr>
          </w:p>
        </w:tc>
        <w:tc>
          <w:tcPr>
            <w:tcW w:w="165" w:type="pct"/>
          </w:tcPr>
          <w:p w:rsidRPr="001731C4" w:rsidR="00C7600F" w:rsidRDefault="00C7600F" w14:paraId="5E3DE9F0" w14:textId="77777777">
            <w:pPr>
              <w:pStyle w:val="C-TableText"/>
              <w:spacing w:before="20" w:after="20"/>
              <w:jc w:val="center"/>
              <w:rPr>
                <w:sz w:val="18"/>
                <w:szCs w:val="18"/>
              </w:rPr>
            </w:pPr>
          </w:p>
        </w:tc>
        <w:tc>
          <w:tcPr>
            <w:tcW w:w="168" w:type="pct"/>
          </w:tcPr>
          <w:p w:rsidRPr="001731C4" w:rsidR="00C7600F" w:rsidRDefault="00C7600F" w14:paraId="08447B20" w14:textId="77777777">
            <w:pPr>
              <w:pStyle w:val="C-TableText"/>
              <w:spacing w:before="20" w:after="20"/>
              <w:jc w:val="center"/>
              <w:rPr>
                <w:sz w:val="18"/>
                <w:szCs w:val="18"/>
              </w:rPr>
            </w:pPr>
          </w:p>
        </w:tc>
        <w:tc>
          <w:tcPr>
            <w:tcW w:w="248" w:type="pct"/>
          </w:tcPr>
          <w:p w:rsidRPr="001731C4" w:rsidR="00C7600F" w:rsidRDefault="00C7600F" w14:paraId="4634336C" w14:textId="77777777">
            <w:pPr>
              <w:pStyle w:val="C-TableText"/>
              <w:spacing w:before="20" w:after="20"/>
              <w:jc w:val="center"/>
              <w:rPr>
                <w:sz w:val="18"/>
                <w:szCs w:val="18"/>
              </w:rPr>
            </w:pPr>
          </w:p>
        </w:tc>
        <w:tc>
          <w:tcPr>
            <w:tcW w:w="177" w:type="pct"/>
          </w:tcPr>
          <w:p w:rsidRPr="001731C4" w:rsidR="00C7600F" w:rsidRDefault="00C7600F" w14:paraId="5BA583EF" w14:textId="77777777">
            <w:pPr>
              <w:pStyle w:val="C-TableText"/>
              <w:spacing w:before="20" w:after="20"/>
              <w:jc w:val="center"/>
              <w:rPr>
                <w:sz w:val="18"/>
                <w:szCs w:val="18"/>
              </w:rPr>
            </w:pPr>
          </w:p>
        </w:tc>
        <w:tc>
          <w:tcPr>
            <w:tcW w:w="177" w:type="pct"/>
          </w:tcPr>
          <w:p w:rsidRPr="001731C4" w:rsidR="00C7600F" w:rsidRDefault="00C7600F" w14:paraId="77C34F86" w14:textId="77777777">
            <w:pPr>
              <w:pStyle w:val="C-TableText"/>
              <w:spacing w:before="20" w:after="20"/>
              <w:jc w:val="center"/>
              <w:rPr>
                <w:sz w:val="18"/>
                <w:szCs w:val="18"/>
              </w:rPr>
            </w:pPr>
          </w:p>
        </w:tc>
        <w:tc>
          <w:tcPr>
            <w:tcW w:w="179" w:type="pct"/>
          </w:tcPr>
          <w:p w:rsidRPr="001731C4" w:rsidR="00C7600F" w:rsidRDefault="00C7600F" w14:paraId="1ACEB082" w14:textId="77777777">
            <w:pPr>
              <w:pStyle w:val="C-TableText"/>
              <w:spacing w:before="20" w:after="20"/>
              <w:jc w:val="center"/>
              <w:rPr>
                <w:sz w:val="18"/>
                <w:szCs w:val="18"/>
              </w:rPr>
            </w:pPr>
          </w:p>
        </w:tc>
        <w:tc>
          <w:tcPr>
            <w:tcW w:w="177" w:type="pct"/>
          </w:tcPr>
          <w:p w:rsidRPr="001731C4" w:rsidR="00C7600F" w:rsidRDefault="00C7600F" w14:paraId="06562334" w14:textId="77777777">
            <w:pPr>
              <w:pStyle w:val="C-TableText"/>
              <w:spacing w:before="20" w:after="20"/>
              <w:jc w:val="center"/>
              <w:rPr>
                <w:sz w:val="18"/>
                <w:szCs w:val="18"/>
              </w:rPr>
            </w:pPr>
          </w:p>
        </w:tc>
        <w:tc>
          <w:tcPr>
            <w:tcW w:w="182" w:type="pct"/>
          </w:tcPr>
          <w:p w:rsidRPr="001731C4" w:rsidR="00C7600F" w:rsidRDefault="00C7600F" w14:paraId="3191294E" w14:textId="77777777">
            <w:pPr>
              <w:pStyle w:val="C-TableText"/>
              <w:spacing w:before="20" w:after="20"/>
              <w:jc w:val="center"/>
              <w:rPr>
                <w:sz w:val="18"/>
                <w:szCs w:val="18"/>
              </w:rPr>
            </w:pPr>
          </w:p>
        </w:tc>
        <w:tc>
          <w:tcPr>
            <w:tcW w:w="425" w:type="pct"/>
          </w:tcPr>
          <w:p w:rsidRPr="001731C4" w:rsidR="00C7600F" w:rsidRDefault="00C7600F" w14:paraId="28EA5DA5" w14:textId="77777777">
            <w:pPr>
              <w:pStyle w:val="C-TableText"/>
              <w:spacing w:before="20" w:after="20"/>
              <w:jc w:val="center"/>
              <w:rPr>
                <w:sz w:val="18"/>
                <w:szCs w:val="18"/>
              </w:rPr>
            </w:pPr>
          </w:p>
        </w:tc>
        <w:tc>
          <w:tcPr>
            <w:tcW w:w="1404" w:type="pct"/>
            <w:shd w:val="clear" w:color="auto" w:fill="auto"/>
          </w:tcPr>
          <w:p w:rsidRPr="001731C4" w:rsidR="00C7600F" w:rsidRDefault="00C7600F" w14:paraId="42174148"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_Ref186961534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1.1.1</w:t>
            </w:r>
            <w:r w:rsidRPr="001731C4">
              <w:rPr>
                <w:rStyle w:val="C-Hyperlink"/>
                <w:sz w:val="18"/>
                <w:szCs w:val="18"/>
              </w:rPr>
              <w:fldChar w:fldCharType="end"/>
            </w:r>
            <w:r w:rsidRPr="001731C4">
              <w:rPr>
                <w:sz w:val="18"/>
                <w:szCs w:val="18"/>
              </w:rPr>
              <w:t xml:space="preserve"> </w:t>
            </w:r>
          </w:p>
        </w:tc>
      </w:tr>
      <w:tr w:rsidRPr="001731C4" w:rsidR="00C7600F" w:rsidTr="00EF5FE7" w14:paraId="194DC865" w14:textId="77777777">
        <w:trPr>
          <w:trHeight w:val="20"/>
        </w:trPr>
        <w:tc>
          <w:tcPr>
            <w:tcW w:w="672" w:type="pct"/>
            <w:shd w:val="clear" w:color="auto" w:fill="FFFFFF" w:themeFill="background1"/>
          </w:tcPr>
          <w:p w:rsidRPr="001731C4" w:rsidR="00C7600F" w:rsidP="00DD17BF" w:rsidRDefault="00C7600F" w14:paraId="03F24009" w14:textId="77777777">
            <w:pPr>
              <w:pStyle w:val="C-TableText"/>
              <w:spacing w:before="20" w:after="20"/>
              <w:rPr>
                <w:sz w:val="18"/>
                <w:szCs w:val="18"/>
              </w:rPr>
            </w:pPr>
            <w:r w:rsidRPr="001731C4">
              <w:rPr>
                <w:sz w:val="18"/>
                <w:szCs w:val="18"/>
              </w:rPr>
              <w:t>Admission to CRU</w:t>
            </w:r>
          </w:p>
        </w:tc>
        <w:tc>
          <w:tcPr>
            <w:tcW w:w="354" w:type="pct"/>
          </w:tcPr>
          <w:p w:rsidRPr="001731C4" w:rsidR="00C7600F" w:rsidP="00DD17BF" w:rsidRDefault="00C7600F" w14:paraId="7F8F5116"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65" w:type="pct"/>
          </w:tcPr>
          <w:p w:rsidRPr="001731C4" w:rsidR="00C7600F" w:rsidP="00DD17BF" w:rsidRDefault="00C7600F" w14:paraId="4275CF7F" w14:textId="77777777">
            <w:pPr>
              <w:pStyle w:val="C-TableText"/>
              <w:spacing w:before="20" w:after="20"/>
              <w:jc w:val="center"/>
              <w:rPr>
                <w:sz w:val="18"/>
                <w:szCs w:val="18"/>
              </w:rPr>
            </w:pPr>
          </w:p>
        </w:tc>
        <w:tc>
          <w:tcPr>
            <w:tcW w:w="165" w:type="pct"/>
          </w:tcPr>
          <w:p w:rsidRPr="001731C4" w:rsidR="00C7600F" w:rsidP="00DD17BF" w:rsidRDefault="00C7600F" w14:paraId="3CA61F17" w14:textId="77777777">
            <w:pPr>
              <w:pStyle w:val="C-TableText"/>
              <w:spacing w:before="20" w:after="20"/>
              <w:jc w:val="center"/>
              <w:rPr>
                <w:sz w:val="18"/>
                <w:szCs w:val="18"/>
              </w:rPr>
            </w:pPr>
          </w:p>
        </w:tc>
        <w:tc>
          <w:tcPr>
            <w:tcW w:w="165" w:type="pct"/>
          </w:tcPr>
          <w:p w:rsidRPr="001731C4" w:rsidR="00C7600F" w:rsidP="00DD17BF" w:rsidRDefault="00C7600F" w14:paraId="4C039B08" w14:textId="77777777">
            <w:pPr>
              <w:pStyle w:val="C-TableText"/>
              <w:spacing w:before="20" w:after="20"/>
              <w:jc w:val="center"/>
              <w:rPr>
                <w:sz w:val="18"/>
                <w:szCs w:val="18"/>
              </w:rPr>
            </w:pPr>
          </w:p>
        </w:tc>
        <w:tc>
          <w:tcPr>
            <w:tcW w:w="165" w:type="pct"/>
          </w:tcPr>
          <w:p w:rsidRPr="001731C4" w:rsidR="00C7600F" w:rsidP="00DD17BF" w:rsidRDefault="00C7600F" w14:paraId="415F6E67" w14:textId="77777777">
            <w:pPr>
              <w:pStyle w:val="C-TableText"/>
              <w:spacing w:before="20" w:after="20"/>
              <w:jc w:val="center"/>
              <w:rPr>
                <w:sz w:val="18"/>
                <w:szCs w:val="18"/>
              </w:rPr>
            </w:pPr>
          </w:p>
        </w:tc>
        <w:tc>
          <w:tcPr>
            <w:tcW w:w="168" w:type="pct"/>
          </w:tcPr>
          <w:p w:rsidRPr="001731C4" w:rsidR="00C7600F" w:rsidP="00DD17BF" w:rsidRDefault="00C7600F" w14:paraId="051B3FDC" w14:textId="77777777">
            <w:pPr>
              <w:pStyle w:val="C-TableText"/>
              <w:spacing w:before="20" w:after="20"/>
              <w:jc w:val="center"/>
              <w:rPr>
                <w:sz w:val="18"/>
                <w:szCs w:val="18"/>
              </w:rPr>
            </w:pPr>
          </w:p>
        </w:tc>
        <w:tc>
          <w:tcPr>
            <w:tcW w:w="248" w:type="pct"/>
          </w:tcPr>
          <w:p w:rsidRPr="001731C4" w:rsidR="00C7600F" w:rsidP="00DD17BF" w:rsidRDefault="00C7600F" w14:paraId="016D979E"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DD17BF" w:rsidRDefault="00C7600F" w14:paraId="0EE98984" w14:textId="77777777">
            <w:pPr>
              <w:pStyle w:val="C-TableText"/>
              <w:spacing w:before="20" w:after="20"/>
              <w:jc w:val="center"/>
              <w:rPr>
                <w:sz w:val="18"/>
                <w:szCs w:val="18"/>
              </w:rPr>
            </w:pPr>
          </w:p>
        </w:tc>
        <w:tc>
          <w:tcPr>
            <w:tcW w:w="179" w:type="pct"/>
          </w:tcPr>
          <w:p w:rsidRPr="001731C4" w:rsidR="00C7600F" w:rsidP="00DD17BF" w:rsidRDefault="00C7600F" w14:paraId="304D47FF" w14:textId="77777777">
            <w:pPr>
              <w:pStyle w:val="C-TableText"/>
              <w:spacing w:before="20" w:after="20"/>
              <w:jc w:val="center"/>
              <w:rPr>
                <w:sz w:val="18"/>
                <w:szCs w:val="18"/>
              </w:rPr>
            </w:pPr>
          </w:p>
        </w:tc>
        <w:tc>
          <w:tcPr>
            <w:tcW w:w="177" w:type="pct"/>
          </w:tcPr>
          <w:p w:rsidRPr="001731C4" w:rsidR="00C7600F" w:rsidP="00DD17BF" w:rsidRDefault="00C7600F" w14:paraId="1FCFE093" w14:textId="77777777">
            <w:pPr>
              <w:pStyle w:val="C-TableText"/>
              <w:spacing w:before="20" w:after="20"/>
              <w:jc w:val="center"/>
              <w:rPr>
                <w:sz w:val="18"/>
                <w:szCs w:val="18"/>
              </w:rPr>
            </w:pPr>
          </w:p>
        </w:tc>
        <w:tc>
          <w:tcPr>
            <w:tcW w:w="182" w:type="pct"/>
          </w:tcPr>
          <w:p w:rsidRPr="001731C4" w:rsidR="00C7600F" w:rsidP="00DD17BF" w:rsidRDefault="00C7600F" w14:paraId="04E72034" w14:textId="77777777">
            <w:pPr>
              <w:pStyle w:val="C-TableText"/>
              <w:spacing w:before="20" w:after="20"/>
              <w:jc w:val="center"/>
              <w:rPr>
                <w:sz w:val="18"/>
                <w:szCs w:val="18"/>
              </w:rPr>
            </w:pPr>
          </w:p>
        </w:tc>
        <w:tc>
          <w:tcPr>
            <w:tcW w:w="425" w:type="pct"/>
          </w:tcPr>
          <w:p w:rsidRPr="001731C4" w:rsidR="00C7600F" w:rsidP="00DD17BF" w:rsidRDefault="00C7600F" w14:paraId="31CB123B" w14:textId="77777777">
            <w:pPr>
              <w:pStyle w:val="C-TableText"/>
              <w:spacing w:before="20" w:after="20"/>
              <w:jc w:val="center"/>
              <w:rPr>
                <w:sz w:val="18"/>
                <w:szCs w:val="18"/>
              </w:rPr>
            </w:pPr>
          </w:p>
        </w:tc>
        <w:tc>
          <w:tcPr>
            <w:tcW w:w="1404" w:type="pct"/>
          </w:tcPr>
          <w:p w:rsidRPr="001731C4" w:rsidR="00C7600F" w:rsidP="00DD17BF" w:rsidRDefault="00C7600F" w14:paraId="568722C5" w14:textId="77777777">
            <w:pPr>
              <w:pStyle w:val="C-TableText"/>
              <w:spacing w:before="20" w:after="20"/>
              <w:rPr>
                <w:sz w:val="18"/>
                <w:szCs w:val="18"/>
              </w:rPr>
            </w:pPr>
          </w:p>
        </w:tc>
      </w:tr>
      <w:tr w:rsidRPr="001731C4" w:rsidR="00C7600F" w:rsidTr="00EF5FE7" w14:paraId="510EEA5B" w14:textId="77777777">
        <w:trPr>
          <w:trHeight w:val="20"/>
        </w:trPr>
        <w:tc>
          <w:tcPr>
            <w:tcW w:w="672" w:type="pct"/>
          </w:tcPr>
          <w:p w:rsidRPr="001731C4" w:rsidR="00C7600F" w:rsidP="00DD17BF" w:rsidRDefault="00C7600F" w14:paraId="580D8296" w14:textId="77777777">
            <w:pPr>
              <w:pStyle w:val="C-TableText"/>
              <w:spacing w:before="20" w:after="20"/>
              <w:rPr>
                <w:sz w:val="18"/>
                <w:szCs w:val="18"/>
              </w:rPr>
            </w:pPr>
            <w:r w:rsidRPr="001731C4">
              <w:rPr>
                <w:sz w:val="18"/>
                <w:szCs w:val="18"/>
              </w:rPr>
              <w:t>Study drug administration</w:t>
            </w:r>
          </w:p>
        </w:tc>
        <w:tc>
          <w:tcPr>
            <w:tcW w:w="354" w:type="pct"/>
          </w:tcPr>
          <w:p w:rsidRPr="001731C4" w:rsidR="00C7600F" w:rsidP="00DD17BF" w:rsidRDefault="00C7600F" w14:paraId="1957A1AA" w14:textId="77777777">
            <w:pPr>
              <w:pStyle w:val="C-TableText"/>
              <w:spacing w:before="20" w:after="20"/>
              <w:jc w:val="center"/>
              <w:rPr>
                <w:sz w:val="18"/>
                <w:szCs w:val="18"/>
              </w:rPr>
            </w:pPr>
          </w:p>
        </w:tc>
        <w:tc>
          <w:tcPr>
            <w:tcW w:w="177" w:type="pct"/>
          </w:tcPr>
          <w:p w:rsidRPr="001731C4" w:rsidR="00C7600F" w:rsidP="00DD17BF" w:rsidRDefault="00C7600F" w14:paraId="51E1C32F" w14:textId="77777777">
            <w:pPr>
              <w:pStyle w:val="C-TableText"/>
              <w:spacing w:before="20" w:after="20"/>
              <w:jc w:val="center"/>
              <w:rPr>
                <w:sz w:val="18"/>
                <w:szCs w:val="18"/>
              </w:rPr>
            </w:pPr>
          </w:p>
        </w:tc>
        <w:tc>
          <w:tcPr>
            <w:tcW w:w="165" w:type="pct"/>
          </w:tcPr>
          <w:p>
            <w:r>
              <w:rPr>
                <w:rFonts w:ascii="Times New Roman" w:hAnsi="Times New Roman"/>
                <w:sz w:val="18"/>
                <w:color w:val="000000"/>
              </w:rPr>
              <w:t xml:space="preserve">✔</w:t>
            </w:r>
          </w:p>
        </w:tc>
        <w:tc>
          <w:tcPr>
            <w:tcW w:w="165" w:type="pct"/>
          </w:tcPr>
          <w:p w:rsidRPr="001731C4" w:rsidR="00C7600F" w:rsidP="00DD17BF" w:rsidRDefault="00C7600F" w14:paraId="5B0D3F93" w14:textId="77777777">
            <w:pPr>
              <w:pStyle w:val="C-TableText"/>
              <w:spacing w:before="20" w:after="20"/>
              <w:jc w:val="center"/>
              <w:rPr>
                <w:sz w:val="18"/>
                <w:szCs w:val="18"/>
              </w:rPr>
            </w:pPr>
          </w:p>
        </w:tc>
        <w:tc>
          <w:tcPr>
            <w:tcW w:w="165" w:type="pct"/>
          </w:tcPr>
          <w:p w:rsidRPr="001731C4" w:rsidR="00C7600F" w:rsidP="00DD17BF" w:rsidRDefault="00C7600F" w14:paraId="264CC24C" w14:textId="77777777">
            <w:pPr>
              <w:pStyle w:val="C-TableText"/>
              <w:spacing w:before="20" w:after="20"/>
              <w:jc w:val="center"/>
              <w:rPr>
                <w:sz w:val="18"/>
                <w:szCs w:val="18"/>
              </w:rPr>
            </w:pPr>
          </w:p>
        </w:tc>
        <w:tc>
          <w:tcPr>
            <w:tcW w:w="165" w:type="pct"/>
          </w:tcPr>
          <w:p w:rsidRPr="001731C4" w:rsidR="00C7600F" w:rsidP="00DD17BF" w:rsidRDefault="00C7600F" w14:paraId="69C6938E" w14:textId="77777777">
            <w:pPr>
              <w:pStyle w:val="C-TableText"/>
              <w:spacing w:before="20" w:after="20"/>
              <w:jc w:val="center"/>
              <w:rPr>
                <w:sz w:val="18"/>
                <w:szCs w:val="18"/>
              </w:rPr>
            </w:pPr>
          </w:p>
        </w:tc>
        <w:tc>
          <w:tcPr>
            <w:tcW w:w="168" w:type="pct"/>
          </w:tcPr>
          <w:p w:rsidRPr="001731C4" w:rsidR="00C7600F" w:rsidP="00DD17BF" w:rsidRDefault="00C7600F" w14:paraId="0217A666" w14:textId="77777777">
            <w:pPr>
              <w:pStyle w:val="C-TableText"/>
              <w:spacing w:before="20" w:after="20"/>
              <w:jc w:val="center"/>
              <w:rPr>
                <w:sz w:val="18"/>
                <w:szCs w:val="18"/>
              </w:rPr>
            </w:pPr>
          </w:p>
        </w:tc>
        <w:tc>
          <w:tcPr>
            <w:tcW w:w="248" w:type="pct"/>
          </w:tcPr>
          <w:p w:rsidRPr="001731C4" w:rsidR="00C7600F" w:rsidP="00DD17BF" w:rsidRDefault="00C7600F" w14:paraId="60575B8A" w14:textId="77777777">
            <w:pPr>
              <w:pStyle w:val="C-TableT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DD17BF" w:rsidRDefault="00C7600F" w14:paraId="784C75D6" w14:textId="77777777">
            <w:pPr>
              <w:pStyle w:val="C-TableText"/>
              <w:spacing w:before="20" w:after="20"/>
              <w:jc w:val="center"/>
              <w:rPr>
                <w:sz w:val="18"/>
                <w:szCs w:val="18"/>
              </w:rPr>
            </w:pPr>
          </w:p>
        </w:tc>
        <w:tc>
          <w:tcPr>
            <w:tcW w:w="179" w:type="pct"/>
          </w:tcPr>
          <w:p w:rsidRPr="001731C4" w:rsidR="00C7600F" w:rsidP="00DD17BF" w:rsidRDefault="00C7600F" w14:paraId="28518695" w14:textId="77777777">
            <w:pPr>
              <w:pStyle w:val="C-TableText"/>
              <w:spacing w:before="20" w:after="20"/>
              <w:jc w:val="center"/>
              <w:rPr>
                <w:sz w:val="18"/>
                <w:szCs w:val="18"/>
              </w:rPr>
            </w:pPr>
          </w:p>
        </w:tc>
        <w:tc>
          <w:tcPr>
            <w:tcW w:w="177" w:type="pct"/>
          </w:tcPr>
          <w:p w:rsidRPr="001731C4" w:rsidR="00C7600F" w:rsidP="00DD17BF" w:rsidRDefault="00C7600F" w14:paraId="5AA4D513" w14:textId="77777777">
            <w:pPr>
              <w:pStyle w:val="C-TableText"/>
              <w:spacing w:before="20" w:after="20"/>
              <w:jc w:val="center"/>
              <w:rPr>
                <w:sz w:val="18"/>
                <w:szCs w:val="18"/>
              </w:rPr>
            </w:pPr>
          </w:p>
        </w:tc>
        <w:tc>
          <w:tcPr>
            <w:tcW w:w="182" w:type="pct"/>
          </w:tcPr>
          <w:p w:rsidRPr="001731C4" w:rsidR="00C7600F" w:rsidP="00DD17BF" w:rsidRDefault="00C7600F" w14:paraId="008F16AB" w14:textId="77777777">
            <w:pPr>
              <w:pStyle w:val="C-TableText"/>
              <w:spacing w:before="20" w:after="20"/>
              <w:jc w:val="center"/>
              <w:rPr>
                <w:sz w:val="18"/>
                <w:szCs w:val="18"/>
              </w:rPr>
            </w:pPr>
          </w:p>
        </w:tc>
        <w:tc>
          <w:tcPr>
            <w:tcW w:w="425" w:type="pct"/>
          </w:tcPr>
          <w:p w:rsidRPr="001731C4" w:rsidR="00C7600F" w:rsidP="00DD17BF" w:rsidRDefault="00C7600F" w14:paraId="0C654CA8" w14:textId="77777777">
            <w:pPr>
              <w:pStyle w:val="C-TableText"/>
              <w:spacing w:before="20" w:after="20"/>
              <w:jc w:val="center"/>
              <w:rPr>
                <w:sz w:val="18"/>
                <w:szCs w:val="18"/>
              </w:rPr>
            </w:pPr>
          </w:p>
        </w:tc>
        <w:tc>
          <w:tcPr>
            <w:tcW w:w="1404" w:type="pct"/>
          </w:tcPr>
          <w:p w:rsidRPr="001731C4" w:rsidR="00C7600F" w:rsidP="00DD17BF" w:rsidRDefault="00C7600F" w14:paraId="253A74CB" w14:textId="7777777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_Ref466036886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6.1</w:t>
            </w:r>
            <w:r w:rsidRPr="001731C4">
              <w:rPr>
                <w:rStyle w:val="C-Hyperlink"/>
                <w:sz w:val="18"/>
                <w:szCs w:val="18"/>
              </w:rPr>
              <w:fldChar w:fldCharType="end"/>
            </w:r>
            <w:r w:rsidRPr="001731C4">
              <w:rPr>
                <w:sz w:val="18"/>
                <w:szCs w:val="18"/>
              </w:rPr>
              <w:t xml:space="preserve"> </w:t>
            </w:r>
          </w:p>
          <w:p w:rsidRPr="001731C4" w:rsidR="00C7600F" w:rsidP="00DD17BF" w:rsidRDefault="00C7600F" w14:paraId="4E9F51B8" w14:textId="77777777">
            <w:pPr>
              <w:pStyle w:val="C-TableText"/>
              <w:spacing w:before="20" w:after="20"/>
              <w:rPr>
                <w:sz w:val="18"/>
                <w:szCs w:val="18"/>
              </w:rPr>
            </w:pPr>
            <w:r w:rsidRPr="001731C4">
              <w:rPr>
                <w:sz w:val="18"/>
                <w:szCs w:val="18"/>
                <w:lang w:eastAsia="fr-BE"/>
              </w:rPr>
              <w:t>Participants will end their fast at 4 hours post dose on Days 1 and 15.</w:t>
            </w:r>
          </w:p>
        </w:tc>
      </w:tr>
      <w:tr w:rsidRPr="001731C4" w:rsidR="00C7600F" w:rsidTr="00EF5FE7" w14:paraId="4BB5AA92" w14:textId="77777777">
        <w:trPr>
          <w:trHeight w:val="20"/>
        </w:trPr>
        <w:tc>
          <w:tcPr>
            <w:tcW w:w="672" w:type="pct"/>
          </w:tcPr>
          <w:p w:rsidRPr="001731C4" w:rsidR="00C7600F" w:rsidP="001A6164" w:rsidRDefault="00C7600F" w14:paraId="4441736F" w14:textId="77777777">
            <w:pPr>
              <w:pStyle w:val="C-TableText"/>
              <w:spacing w:before="20" w:after="20"/>
              <w:rPr>
                <w:sz w:val="18"/>
                <w:szCs w:val="18"/>
              </w:rPr>
            </w:pPr>
            <w:r w:rsidRPr="001731C4">
              <w:rPr>
                <w:sz w:val="18"/>
                <w:szCs w:val="18"/>
              </w:rPr>
              <w:t>PK sampling</w:t>
            </w:r>
          </w:p>
        </w:tc>
        <w:tc>
          <w:tcPr>
            <w:tcW w:w="354" w:type="pct"/>
            <w:tcBorders>
              <w:bottom w:val="single" w:color="auto" w:sz="4" w:space="0"/>
            </w:tcBorders>
          </w:tcPr>
          <w:p w:rsidRPr="001731C4" w:rsidR="00C7600F" w:rsidP="001A6164" w:rsidRDefault="00C7600F" w14:paraId="1DF64304" w14:textId="77777777">
            <w:pPr>
              <w:pStyle w:val="C-TableText"/>
              <w:spacing w:before="20" w:after="20"/>
              <w:jc w:val="center"/>
              <w:rPr>
                <w:sz w:val="18"/>
                <w:szCs w:val="18"/>
              </w:rPr>
            </w:pPr>
          </w:p>
        </w:tc>
        <w:tc>
          <w:tcPr>
            <w:tcW w:w="177" w:type="pct"/>
            <w:tcBorders>
              <w:bottom w:val="single" w:color="auto" w:sz="4" w:space="0"/>
            </w:tcBorders>
          </w:tcPr>
          <w:p w:rsidRPr="001731C4" w:rsidR="00C7600F" w:rsidP="001A6164" w:rsidRDefault="00C7600F" w14:paraId="0B75B431" w14:textId="77777777">
            <w:pPr>
              <w:pStyle w:val="C-TableText"/>
              <w:spacing w:before="20" w:after="20"/>
              <w:jc w:val="center"/>
              <w:rPr>
                <w:sz w:val="18"/>
                <w:szCs w:val="18"/>
              </w:rPr>
            </w:pPr>
          </w:p>
        </w:tc>
        <w:tc>
          <w:tcPr>
            <w:tcW w:w="165" w:type="pct"/>
            <w:tcBorders>
              <w:bottom w:val="single" w:color="auto" w:sz="4" w:space="0"/>
            </w:tcBorders>
          </w:tcPr>
          <w:p>
            <w:r>
              <w:rPr>
                <w:rFonts w:ascii="Times New Roman" w:hAnsi="Times New Roman"/>
                <w:sz w:val="18"/>
                <w:color w:val="000000"/>
              </w:rPr>
              <w:t xml:space="preserve">✔</w:t>
            </w:r>
          </w:p>
        </w:tc>
        <w:tc>
          <w:tcPr>
            <w:tcW w:w="165" w:type="pct"/>
            <w:tcBorders>
              <w:bottom w:val="single" w:color="auto" w:sz="4" w:space="0"/>
            </w:tcBorders>
          </w:tcPr>
          <w:p w:rsidRPr="001731C4" w:rsidR="00C7600F" w:rsidP="001A6164" w:rsidRDefault="00C7600F" w14:paraId="1D7ABB04" w14:textId="77777777">
            <w:pPr>
              <w:pStyle w:val="C-TableText"/>
              <w:spacing w:before="20" w:after="20"/>
              <w:jc w:val="center"/>
              <w:rPr>
                <w:sz w:val="18"/>
                <w:szCs w:val="18"/>
              </w:rPr>
            </w:pPr>
          </w:p>
        </w:tc>
        <w:tc>
          <w:tcPr>
            <w:tcW w:w="165" w:type="pct"/>
            <w:tcBorders>
              <w:bottom w:val="single" w:color="auto" w:sz="4" w:space="0"/>
            </w:tcBorders>
          </w:tcPr>
          <w:p w:rsidRPr="001731C4" w:rsidR="00C7600F" w:rsidP="001A6164" w:rsidRDefault="00C7600F" w14:paraId="08655B41" w14:textId="77777777">
            <w:pPr>
              <w:pStyle w:val="C-TableText"/>
              <w:spacing w:before="20" w:after="20"/>
              <w:jc w:val="center"/>
              <w:rPr>
                <w:sz w:val="18"/>
                <w:szCs w:val="18"/>
              </w:rPr>
            </w:pPr>
          </w:p>
        </w:tc>
        <w:tc>
          <w:tcPr>
            <w:tcW w:w="165" w:type="pct"/>
            <w:tcBorders>
              <w:bottom w:val="single" w:color="auto" w:sz="4" w:space="0"/>
            </w:tcBorders>
          </w:tcPr>
          <w:p w:rsidRPr="001731C4" w:rsidR="00C7600F" w:rsidP="001A6164" w:rsidRDefault="00C7600F" w14:paraId="336A7513" w14:textId="77777777">
            <w:pPr>
              <w:pStyle w:val="C-TableText"/>
              <w:spacing w:before="20" w:after="20"/>
              <w:jc w:val="center"/>
              <w:rPr>
                <w:sz w:val="18"/>
                <w:szCs w:val="18"/>
              </w:rPr>
            </w:pPr>
          </w:p>
        </w:tc>
        <w:tc>
          <w:tcPr>
            <w:tcW w:w="168" w:type="pct"/>
            <w:tcBorders>
              <w:bottom w:val="single" w:color="auto" w:sz="4" w:space="0"/>
            </w:tcBorders>
          </w:tcPr>
          <w:p>
            <w:r>
              <w:rPr>
                <w:rFonts w:ascii="Times New Roman" w:hAnsi="Times New Roman"/>
                <w:sz w:val="18"/>
                <w:color w:val="000000"/>
              </w:rPr>
              <w:t xml:space="preserve">✔</w:t>
            </w:r>
          </w:p>
        </w:tc>
        <w:tc>
          <w:tcPr>
            <w:tcW w:w="248" w:type="pct"/>
            <w:tcBorders>
              <w:bottom w:val="single" w:color="auto" w:sz="4" w:space="0"/>
            </w:tcBorders>
          </w:tcPr>
          <w:p w:rsidRPr="001731C4" w:rsidR="00C7600F" w:rsidP="001A6164" w:rsidRDefault="00C7600F" w14:paraId="06BE4C02" w14:textId="77777777">
            <w:pPr>
              <w:pStyle w:val="C-TableText"/>
              <w:spacing w:before="20" w:after="20"/>
              <w:jc w:val="center"/>
              <w:rPr>
                <w:sz w:val="18"/>
                <w:szCs w:val="18"/>
              </w:rPr>
            </w:pPr>
          </w:p>
        </w:tc>
        <w:tc>
          <w:tcPr>
            <w:tcW w:w="177" w:type="pct"/>
            <w:tcBorders>
              <w:bottom w:val="single" w:color="auto" w:sz="4" w:space="0"/>
            </w:tcBorders>
          </w:tcPr>
          <w:p>
            <w:r>
              <w:rPr>
                <w:rFonts w:ascii="Times New Roman" w:hAnsi="Times New Roman"/>
                <w:sz w:val="18"/>
                <w:color w:val="000000"/>
              </w:rPr>
              <w:t xml:space="preserve">✔</w:t>
            </w:r>
          </w:p>
        </w:tc>
        <w:tc>
          <w:tcPr>
            <w:tcW w:w="177" w:type="pct"/>
            <w:tcBorders>
              <w:bottom w:val="single" w:color="auto" w:sz="4" w:space="0"/>
            </w:tcBorders>
          </w:tcPr>
          <w:p w:rsidRPr="001731C4" w:rsidR="00C7600F" w:rsidP="001A6164" w:rsidRDefault="00C7600F" w14:paraId="5BD4773B" w14:textId="77777777">
            <w:pPr>
              <w:pStyle w:val="C-TableText"/>
              <w:spacing w:before="20" w:after="20"/>
              <w:jc w:val="center"/>
              <w:rPr>
                <w:sz w:val="18"/>
                <w:szCs w:val="18"/>
              </w:rPr>
            </w:pPr>
          </w:p>
        </w:tc>
        <w:tc>
          <w:tcPr>
            <w:tcW w:w="179" w:type="pct"/>
            <w:tcBorders>
              <w:bottom w:val="single" w:color="auto" w:sz="4" w:space="0"/>
            </w:tcBorders>
          </w:tcPr>
          <w:p w:rsidRPr="001731C4" w:rsidR="00C7600F" w:rsidP="001A6164" w:rsidRDefault="00C7600F" w14:paraId="00EF030E" w14:textId="77777777">
            <w:pPr>
              <w:pStyle w:val="C-TableText"/>
              <w:spacing w:before="20" w:after="20"/>
              <w:jc w:val="center"/>
              <w:rPr>
                <w:sz w:val="18"/>
                <w:szCs w:val="18"/>
              </w:rPr>
            </w:pPr>
          </w:p>
        </w:tc>
        <w:tc>
          <w:tcPr>
            <w:tcW w:w="177" w:type="pct"/>
            <w:tcBorders>
              <w:bottom w:val="single" w:color="auto" w:sz="4" w:space="0"/>
            </w:tcBorders>
          </w:tcPr>
          <w:p w:rsidRPr="001731C4" w:rsidR="00C7600F" w:rsidP="001A6164" w:rsidRDefault="00C7600F" w14:paraId="6C54E3C9" w14:textId="77777777">
            <w:pPr>
              <w:pStyle w:val="C-TableText"/>
              <w:spacing w:before="20" w:after="20"/>
              <w:jc w:val="center"/>
              <w:rPr>
                <w:sz w:val="18"/>
                <w:szCs w:val="18"/>
              </w:rPr>
            </w:pPr>
          </w:p>
        </w:tc>
        <w:tc>
          <w:tcPr>
            <w:tcW w:w="182" w:type="pct"/>
            <w:tcBorders>
              <w:bottom w:val="single" w:color="auto" w:sz="4" w:space="0"/>
            </w:tcBorders>
          </w:tcPr>
          <w:p>
            <w:r>
              <w:rPr>
                <w:rFonts w:ascii="Times New Roman" w:hAnsi="Times New Roman"/>
                <w:sz w:val="18"/>
                <w:color w:val="000000"/>
              </w:rPr>
              <w:t xml:space="preserve">✔</w:t>
            </w:r>
          </w:p>
        </w:tc>
        <w:tc>
          <w:tcPr>
            <w:tcW w:w="425" w:type="pct"/>
            <w:tcBorders>
              <w:bottom w:val="single" w:color="auto" w:sz="4" w:space="0"/>
            </w:tcBorders>
          </w:tcPr>
          <w:p w:rsidRPr="001731C4" w:rsidR="00C7600F" w:rsidP="001A6164" w:rsidRDefault="00C7600F" w14:paraId="73BFD238" w14:textId="77777777">
            <w:pPr>
              <w:pStyle w:val="C-TableText"/>
              <w:spacing w:before="20" w:after="20"/>
              <w:jc w:val="center"/>
              <w:rPr>
                <w:sz w:val="18"/>
                <w:szCs w:val="18"/>
              </w:rPr>
            </w:pPr>
          </w:p>
        </w:tc>
        <w:tc>
          <w:tcPr>
            <w:tcW w:w="1404" w:type="pct"/>
          </w:tcPr>
          <w:p w:rsidRPr="001731C4" w:rsidR="00C7600F" w:rsidP="001A6164" w:rsidRDefault="00C7600F" w14:paraId="20F0A9FA" w14:textId="77777777">
            <w:pPr>
              <w:pStyle w:val="C-TableText"/>
              <w:spacing w:before="20" w:after="20"/>
              <w:rPr>
                <w:sz w:val="18"/>
                <w:szCs w:val="18"/>
              </w:rPr>
            </w:pPr>
            <w:r w:rsidRPr="001731C4">
              <w:rPr>
                <w:rFonts w:eastAsia="Calibri"/>
                <w:sz w:val="18"/>
                <w:szCs w:val="18"/>
              </w:rPr>
              <w:t>Section </w:t>
            </w:r>
            <w:r w:rsidRPr="001731C4">
              <w:rPr>
                <w:rStyle w:val="C-Hyperlink"/>
                <w:rFonts w:eastAsia="Calibri"/>
                <w:sz w:val="18"/>
                <w:szCs w:val="18"/>
              </w:rPr>
              <w:fldChar w:fldCharType="begin"/>
            </w:r>
            <w:r w:rsidRPr="001731C4">
              <w:rPr>
                <w:rStyle w:val="C-Hyperlink"/>
                <w:rFonts w:eastAsia="Calibri"/>
                <w:sz w:val="18"/>
                <w:szCs w:val="18"/>
              </w:rPr>
              <w:instrText xml:space="preserve"> REF _Ref191274940 \r \h \* MERGEFORMAT </w:instrText>
            </w:r>
            <w:r w:rsidRPr="001731C4">
              <w:rPr>
                <w:rStyle w:val="C-Hyperlink"/>
                <w:rFonts w:eastAsia="Calibri"/>
                <w:sz w:val="18"/>
                <w:szCs w:val="18"/>
              </w:rPr>
            </w:r>
            <w:r w:rsidRPr="001731C4">
              <w:rPr>
                <w:rStyle w:val="C-Hyperlink"/>
                <w:rFonts w:eastAsia="Calibri"/>
                <w:sz w:val="18"/>
                <w:szCs w:val="18"/>
              </w:rPr>
              <w:fldChar w:fldCharType="separate"/>
            </w:r>
            <w:r w:rsidR="00B42AEA">
              <w:rPr>
                <w:rStyle w:val="C-Hyperlink"/>
                <w:rFonts w:eastAsia="Calibri"/>
                <w:sz w:val="18"/>
                <w:szCs w:val="18"/>
              </w:rPr>
              <w:t>8.2</w:t>
            </w:r>
            <w:r w:rsidRPr="001731C4">
              <w:rPr>
                <w:rStyle w:val="C-Hyperlink"/>
                <w:rFonts w:eastAsia="Calibri"/>
                <w:sz w:val="18"/>
                <w:szCs w:val="18"/>
              </w:rPr>
              <w:fldChar w:fldCharType="end"/>
            </w:r>
            <w:r w:rsidRPr="001731C4">
              <w:rPr>
                <w:rStyle w:val="C-Hyperlink"/>
                <w:rFonts w:eastAsia="Calibri"/>
                <w:sz w:val="18"/>
                <w:szCs w:val="18"/>
              </w:rPr>
              <w:t xml:space="preserve"> </w:t>
            </w:r>
          </w:p>
        </w:tc>
      </w:tr>
      <w:tr w:rsidRPr="001731C4" w:rsidR="00C7600F" w:rsidTr="00EF5FE7" w14:paraId="0677ADEC" w14:textId="77777777">
        <w:trPr>
          <w:trHeight w:val="20"/>
        </w:trPr>
        <w:tc>
          <w:tcPr>
            <w:tcW w:w="672" w:type="pct"/>
          </w:tcPr>
          <w:p w:rsidRPr="001731C4" w:rsidR="00C7600F" w:rsidP="001A6164" w:rsidRDefault="00C7600F" w14:paraId="135D7936" w14:textId="77777777">
            <w:pPr>
              <w:pStyle w:val="C-TableText"/>
              <w:spacing w:before="20" w:after="20"/>
              <w:rPr>
                <w:sz w:val="18"/>
                <w:szCs w:val="18"/>
              </w:rPr>
            </w:pPr>
            <w:r w:rsidRPr="001731C4">
              <w:rPr>
                <w:sz w:val="18"/>
                <w:szCs w:val="18"/>
              </w:rPr>
              <w:t>Concomitant medications</w:t>
            </w:r>
          </w:p>
        </w:tc>
        <w:tc>
          <w:tcPr>
            <w:tcW w:w="354" w:type="pct"/>
            <w:tcBorders>
              <w:bottom w:val="single" w:color="auto" w:sz="4" w:space="0"/>
            </w:tcBorders>
          </w:tcPr>
          <w:p>
            <w:r>
              <w:rPr>
                <w:rFonts w:ascii="Times New Roman" w:hAnsi="Times New Roman"/>
                <w:sz w:val="18"/>
                <w:color w:val="000000"/>
              </w:rPr>
              <w:t xml:space="preserve">✔</w:t>
            </w:r>
          </w:p>
        </w:tc>
        <w:tc>
          <w:tcPr>
            <w:tcW w:w="177" w:type="pct"/>
            <w:tcBorders>
              <w:bottom w:val="single" w:color="auto" w:sz="4" w:space="0"/>
            </w:tcBorders>
          </w:tcPr>
          <w:p>
            <w:r>
              <w:rPr>
                <w:rFonts w:ascii="Times New Roman" w:hAnsi="Times New Roman"/>
                <w:sz w:val="18"/>
                <w:color w:val="000000"/>
              </w:rPr>
              <w:t xml:space="preserve">✔</w:t>
            </w:r>
          </w:p>
        </w:tc>
        <w:tc>
          <w:tcPr>
            <w:tcW w:w="165" w:type="pct"/>
            <w:tcBorders>
              <w:bottom w:val="single" w:color="auto" w:sz="4" w:space="0"/>
            </w:tcBorders>
          </w:tcPr>
          <w:p>
            <w:r>
              <w:rPr>
                <w:rFonts w:ascii="Times New Roman" w:hAnsi="Times New Roman"/>
                <w:sz w:val="18"/>
                <w:color w:val="000000"/>
              </w:rPr>
              <w:t xml:space="preserve">✔</w:t>
            </w:r>
          </w:p>
        </w:tc>
        <w:tc>
          <w:tcPr>
            <w:tcW w:w="165" w:type="pct"/>
            <w:tcBorders>
              <w:bottom w:val="single" w:color="auto" w:sz="4" w:space="0"/>
            </w:tcBorders>
          </w:tcPr>
          <w:p>
            <w:r>
              <w:rPr>
                <w:rFonts w:ascii="Times New Roman" w:hAnsi="Times New Roman"/>
                <w:sz w:val="18"/>
                <w:color w:val="000000"/>
              </w:rPr>
              <w:t xml:space="preserve">✔</w:t>
            </w:r>
          </w:p>
        </w:tc>
        <w:tc>
          <w:tcPr>
            <w:tcW w:w="165" w:type="pct"/>
            <w:tcBorders>
              <w:bottom w:val="single" w:color="auto" w:sz="4" w:space="0"/>
            </w:tcBorders>
          </w:tcPr>
          <w:p>
            <w:r>
              <w:rPr>
                <w:rFonts w:ascii="Times New Roman" w:hAnsi="Times New Roman"/>
                <w:sz w:val="18"/>
                <w:color w:val="000000"/>
              </w:rPr>
              <w:t xml:space="preserve">✔</w:t>
            </w:r>
          </w:p>
        </w:tc>
        <w:tc>
          <w:tcPr>
            <w:tcW w:w="165" w:type="pct"/>
            <w:tcBorders>
              <w:bottom w:val="single" w:color="auto" w:sz="4" w:space="0"/>
            </w:tcBorders>
          </w:tcPr>
          <w:p>
            <w:r>
              <w:rPr>
                <w:rFonts w:ascii="Times New Roman" w:hAnsi="Times New Roman"/>
                <w:sz w:val="18"/>
                <w:color w:val="000000"/>
              </w:rPr>
              <w:t xml:space="preserve">✔</w:t>
            </w:r>
          </w:p>
        </w:tc>
        <w:tc>
          <w:tcPr>
            <w:tcW w:w="168" w:type="pct"/>
            <w:tcBorders>
              <w:bottom w:val="single" w:color="auto" w:sz="4" w:space="0"/>
            </w:tcBorders>
          </w:tcPr>
          <w:p>
            <w:r>
              <w:rPr>
                <w:rFonts w:ascii="Times New Roman" w:hAnsi="Times New Roman"/>
                <w:sz w:val="18"/>
                <w:color w:val="000000"/>
              </w:rPr>
              <w:t xml:space="preserve">✔</w:t>
            </w:r>
          </w:p>
        </w:tc>
        <w:tc>
          <w:tcPr>
            <w:tcW w:w="248" w:type="pct"/>
            <w:tcBorders>
              <w:bottom w:val="single" w:color="auto" w:sz="4" w:space="0"/>
            </w:tcBorders>
          </w:tcPr>
          <w:p>
            <w:r>
              <w:rPr>
                <w:rFonts w:ascii="Times New Roman" w:hAnsi="Times New Roman"/>
                <w:sz w:val="18"/>
                <w:color w:val="000000"/>
              </w:rPr>
              <w:t xml:space="preserve">✔</w:t>
            </w:r>
          </w:p>
        </w:tc>
        <w:tc>
          <w:tcPr>
            <w:tcW w:w="177" w:type="pct"/>
            <w:tcBorders>
              <w:bottom w:val="single" w:color="auto" w:sz="4" w:space="0"/>
            </w:tcBorders>
          </w:tcPr>
          <w:p>
            <w:r>
              <w:rPr>
                <w:rFonts w:ascii="Times New Roman" w:hAnsi="Times New Roman"/>
                <w:sz w:val="18"/>
                <w:color w:val="000000"/>
              </w:rPr>
              <w:t xml:space="preserve">✔</w:t>
            </w:r>
          </w:p>
        </w:tc>
        <w:tc>
          <w:tcPr>
            <w:tcW w:w="177" w:type="pct"/>
            <w:tcBorders>
              <w:bottom w:val="single" w:color="auto" w:sz="4" w:space="0"/>
            </w:tcBorders>
          </w:tcPr>
          <w:p>
            <w:r>
              <w:rPr>
                <w:rFonts w:ascii="Times New Roman" w:hAnsi="Times New Roman"/>
                <w:sz w:val="18"/>
                <w:color w:val="000000"/>
              </w:rPr>
              <w:t xml:space="preserve">✔</w:t>
            </w:r>
          </w:p>
        </w:tc>
        <w:tc>
          <w:tcPr>
            <w:tcW w:w="179" w:type="pct"/>
            <w:tcBorders>
              <w:bottom w:val="single" w:color="auto" w:sz="4" w:space="0"/>
            </w:tcBorders>
          </w:tcPr>
          <w:p>
            <w:r>
              <w:rPr>
                <w:rFonts w:ascii="Times New Roman" w:hAnsi="Times New Roman"/>
                <w:sz w:val="18"/>
                <w:color w:val="000000"/>
              </w:rPr>
              <w:t xml:space="preserve">✔</w:t>
            </w:r>
          </w:p>
        </w:tc>
        <w:tc>
          <w:tcPr>
            <w:tcW w:w="177" w:type="pct"/>
            <w:tcBorders>
              <w:bottom w:val="single" w:color="auto" w:sz="4" w:space="0"/>
            </w:tcBorders>
          </w:tcPr>
          <w:p>
            <w:r>
              <w:rPr>
                <w:rFonts w:ascii="Times New Roman" w:hAnsi="Times New Roman"/>
                <w:sz w:val="18"/>
                <w:color w:val="000000"/>
              </w:rPr>
              <w:t xml:space="preserve">✔</w:t>
            </w:r>
          </w:p>
        </w:tc>
        <w:tc>
          <w:tcPr>
            <w:tcW w:w="182" w:type="pct"/>
            <w:tcBorders>
              <w:bottom w:val="single" w:color="auto" w:sz="4" w:space="0"/>
            </w:tcBorders>
          </w:tcPr>
          <w:p>
            <w:r>
              <w:rPr>
                <w:rFonts w:ascii="Times New Roman" w:hAnsi="Times New Roman"/>
                <w:sz w:val="18"/>
                <w:color w:val="000000"/>
              </w:rPr>
              <w:t xml:space="preserve">✔</w:t>
            </w:r>
          </w:p>
        </w:tc>
        <w:tc>
          <w:tcPr>
            <w:tcW w:w="425" w:type="pct"/>
            <w:tcBorders>
              <w:bottom w:val="single" w:color="auto" w:sz="4" w:space="0"/>
            </w:tcBorders>
          </w:tcPr>
          <w:p w:rsidRPr="001731C4" w:rsidR="00C7600F" w:rsidP="001A6164" w:rsidRDefault="00C7600F" w14:paraId="702E8A22" w14:textId="77777777">
            <w:pPr>
              <w:pStyle w:val="C-TableText"/>
              <w:spacing w:before="20" w:after="20"/>
              <w:jc w:val="center"/>
              <w:rPr>
                <w:sz w:val="18"/>
                <w:szCs w:val="18"/>
              </w:rPr>
            </w:pPr>
          </w:p>
        </w:tc>
        <w:tc>
          <w:tcPr>
            <w:tcW w:w="1404" w:type="pct"/>
          </w:tcPr>
          <w:p w:rsidRPr="001731C4" w:rsidR="00C7600F" w:rsidP="001A6164" w:rsidRDefault="00C7600F" w14:paraId="4476390E" w14:textId="77777777">
            <w:pPr>
              <w:pStyle w:val="C-TableText"/>
              <w:spacing w:before="20" w:after="20"/>
              <w:rPr>
                <w:rFonts w:eastAsia="Calibri"/>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_Ref194058711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6.5</w:t>
            </w:r>
            <w:r w:rsidRPr="001731C4">
              <w:rPr>
                <w:rStyle w:val="C-Hyperlink"/>
                <w:sz w:val="18"/>
                <w:szCs w:val="18"/>
              </w:rPr>
              <w:fldChar w:fldCharType="end"/>
            </w:r>
          </w:p>
        </w:tc>
      </w:tr>
      <w:tr w:rsidRPr="001731C4" w:rsidR="00C7600F" w:rsidTr="00EF5FE7" w14:paraId="4AF80FB5" w14:textId="77777777">
        <w:trPr>
          <w:trHeight w:val="20"/>
        </w:trPr>
        <w:tc>
          <w:tcPr>
            <w:tcW w:w="672" w:type="pct"/>
          </w:tcPr>
          <w:p w:rsidRPr="001731C4" w:rsidR="00C7600F" w:rsidP="001A6164" w:rsidRDefault="00C7600F" w14:paraId="3857F66D" w14:textId="77777777">
            <w:pPr>
              <w:pStyle w:val="C-TableText"/>
              <w:spacing w:before="20" w:after="20"/>
              <w:rPr>
                <w:sz w:val="18"/>
                <w:szCs w:val="18"/>
              </w:rPr>
            </w:pPr>
            <w:r>
              <w:rPr>
                <w:sz w:val="18"/>
                <w:szCs w:val="18"/>
              </w:rPr>
              <w:t>AE Monitoring</w:t>
            </w:r>
          </w:p>
        </w:tc>
        <w:tc>
          <w:tcPr>
            <w:tcW w:w="2924" w:type="pct"/>
            <w:gridSpan w:val="14"/>
            <w:tcBorders>
              <w:bottom w:val="single" w:color="auto" w:sz="4" w:space="0"/>
            </w:tcBorders>
          </w:tcPr>
          <w:p>
            <w:r>
              <w:rPr>
                <w:rFonts w:ascii="Times New Roman" w:hAnsi="Times New Roman"/>
                <w:sz w:val="18"/>
                <w:color w:val="000000"/>
              </w:rPr>
              <w:t xml:space="preserve">✔</w:t>
            </w:r>
          </w:p>
        </w:tc>
        <w:tc>
          <w:tcPr>
            <w:tcW w:w="1404" w:type="pct"/>
          </w:tcPr>
          <w:p w:rsidRPr="001731C4" w:rsidR="00C7600F" w:rsidP="001A6164" w:rsidRDefault="00C7600F" w14:paraId="7DE4BB72" w14:textId="77777777">
            <w:pPr>
              <w:pStyle w:val="C-TableText"/>
              <w:spacing w:before="20" w:after="20"/>
              <w:rPr>
                <w:rFonts w:eastAsia="Calibri"/>
                <w:sz w:val="18"/>
                <w:szCs w:val="18"/>
              </w:rPr>
            </w:pPr>
          </w:p>
        </w:tc>
      </w:tr>
      <w:tr w:rsidRPr="001731C4" w:rsidR="00C7600F" w:rsidTr="00EF5FE7" w14:paraId="41E2F837" w14:textId="77777777">
        <w:trPr>
          <w:trHeight w:val="20"/>
        </w:trPr>
        <w:tc>
          <w:tcPr>
            <w:tcW w:w="672" w:type="pct"/>
          </w:tcPr>
          <w:p w:rsidRPr="001731C4" w:rsidR="00C7600F" w:rsidP="00DD17BF" w:rsidRDefault="00C7600F" w14:paraId="297F6002" w14:textId="77777777">
            <w:pPr>
              <w:pStyle w:val="C-TableText"/>
              <w:keepNext/>
              <w:spacing w:before="20" w:after="20"/>
              <w:rPr>
                <w:sz w:val="18"/>
                <w:szCs w:val="18"/>
              </w:rPr>
            </w:pPr>
            <w:r w:rsidRPr="001731C4">
              <w:rPr>
                <w:spacing w:val="-1"/>
                <w:sz w:val="18"/>
                <w:szCs w:val="18"/>
              </w:rPr>
              <w:t>C-SSRS</w:t>
            </w:r>
          </w:p>
        </w:tc>
        <w:tc>
          <w:tcPr>
            <w:tcW w:w="354" w:type="pct"/>
          </w:tcPr>
          <w:p>
            <w:r>
              <w:rPr>
                <w:rFonts w:ascii="Times New Roman" w:hAnsi="Times New Roman"/>
                <w:sz w:val="18"/>
                <w:color w:val="000000"/>
              </w:rPr>
              <w:t xml:space="preserve">✔</w:t>
            </w:r>
          </w:p>
        </w:tc>
        <w:tc>
          <w:tcPr>
            <w:tcW w:w="177" w:type="pct"/>
          </w:tcPr>
          <w:p w:rsidRPr="001731C4" w:rsidR="00C7600F" w:rsidP="00DD17BF" w:rsidRDefault="00C7600F" w14:paraId="1D3F8A97" w14:textId="77777777">
            <w:pPr>
              <w:pStyle w:val="C-TableText"/>
              <w:keepNext/>
              <w:spacing w:before="20" w:after="20"/>
              <w:jc w:val="center"/>
              <w:rPr>
                <w:sz w:val="18"/>
                <w:szCs w:val="18"/>
              </w:rPr>
            </w:pPr>
          </w:p>
        </w:tc>
        <w:tc>
          <w:tcPr>
            <w:tcW w:w="165" w:type="pct"/>
          </w:tcPr>
          <w:p>
            <w:r>
              <w:rPr>
                <w:rFonts w:ascii="Times New Roman" w:hAnsi="Times New Roman"/>
                <w:sz w:val="18"/>
                <w:color w:val="000000"/>
              </w:rPr>
              <w:t xml:space="preserve">✔</w:t>
            </w:r>
          </w:p>
        </w:tc>
        <w:tc>
          <w:tcPr>
            <w:tcW w:w="165" w:type="pct"/>
          </w:tcPr>
          <w:p w:rsidRPr="001731C4" w:rsidR="00C7600F" w:rsidP="00DD17BF" w:rsidRDefault="00C7600F" w14:paraId="0B7FC8CE" w14:textId="77777777">
            <w:pPr>
              <w:pStyle w:val="C-TableText"/>
              <w:keepNext/>
              <w:spacing w:before="20" w:after="20"/>
              <w:jc w:val="center"/>
              <w:rPr>
                <w:sz w:val="18"/>
                <w:szCs w:val="18"/>
              </w:rPr>
            </w:pPr>
          </w:p>
        </w:tc>
        <w:tc>
          <w:tcPr>
            <w:tcW w:w="165" w:type="pct"/>
          </w:tcPr>
          <w:p w:rsidRPr="001731C4" w:rsidR="00C7600F" w:rsidP="00DD17BF" w:rsidRDefault="00C7600F" w14:paraId="40473571" w14:textId="77777777">
            <w:pPr>
              <w:pStyle w:val="C-TableText"/>
              <w:keepNext/>
              <w:spacing w:before="20" w:after="20"/>
              <w:jc w:val="center"/>
              <w:rPr>
                <w:sz w:val="18"/>
                <w:szCs w:val="18"/>
              </w:rPr>
            </w:pPr>
          </w:p>
        </w:tc>
        <w:tc>
          <w:tcPr>
            <w:tcW w:w="165" w:type="pct"/>
          </w:tcPr>
          <w:p w:rsidRPr="001731C4" w:rsidR="00C7600F" w:rsidP="00DD17BF" w:rsidRDefault="00C7600F" w14:paraId="06DA0925" w14:textId="77777777">
            <w:pPr>
              <w:pStyle w:val="C-TableText"/>
              <w:keepNext/>
              <w:spacing w:before="20" w:after="20"/>
              <w:jc w:val="center"/>
              <w:rPr>
                <w:sz w:val="18"/>
                <w:szCs w:val="18"/>
              </w:rPr>
            </w:pPr>
          </w:p>
        </w:tc>
        <w:tc>
          <w:tcPr>
            <w:tcW w:w="168" w:type="pct"/>
          </w:tcPr>
          <w:p w:rsidRPr="001731C4" w:rsidR="00C7600F" w:rsidP="00DD17BF" w:rsidRDefault="00C7600F" w14:paraId="759D82CA" w14:textId="77777777">
            <w:pPr>
              <w:pStyle w:val="C-TableText"/>
              <w:keepNext/>
              <w:spacing w:before="20" w:after="20"/>
              <w:jc w:val="center"/>
              <w:rPr>
                <w:sz w:val="18"/>
                <w:szCs w:val="18"/>
              </w:rPr>
            </w:pPr>
          </w:p>
        </w:tc>
        <w:tc>
          <w:tcPr>
            <w:tcW w:w="248" w:type="pct"/>
          </w:tcPr>
          <w:p w:rsidRPr="001731C4" w:rsidR="00C7600F" w:rsidP="00DD17BF" w:rsidRDefault="00C7600F" w14:paraId="36AF81FC" w14:textId="77777777">
            <w:pPr>
              <w:pStyle w:val="C-TableText"/>
              <w:keepNext/>
              <w:spacing w:before="20" w:after="20"/>
              <w:jc w:val="center"/>
              <w:rPr>
                <w:sz w:val="18"/>
                <w:szCs w:val="18"/>
              </w:rPr>
            </w:pPr>
          </w:p>
        </w:tc>
        <w:tc>
          <w:tcPr>
            <w:tcW w:w="177" w:type="pct"/>
          </w:tcPr>
          <w:p>
            <w:r>
              <w:rPr>
                <w:rFonts w:ascii="Times New Roman" w:hAnsi="Times New Roman"/>
                <w:sz w:val="18"/>
                <w:color w:val="000000"/>
              </w:rPr>
              <w:t xml:space="preserve">✔</w:t>
            </w:r>
          </w:p>
        </w:tc>
        <w:tc>
          <w:tcPr>
            <w:tcW w:w="177" w:type="pct"/>
          </w:tcPr>
          <w:p w:rsidRPr="001731C4" w:rsidR="00C7600F" w:rsidP="00DD17BF" w:rsidRDefault="00C7600F" w14:paraId="3E8B9405" w14:textId="77777777">
            <w:pPr>
              <w:pStyle w:val="C-TableText"/>
              <w:keepNext/>
              <w:spacing w:before="20" w:after="20"/>
              <w:jc w:val="center"/>
              <w:rPr>
                <w:sz w:val="18"/>
                <w:szCs w:val="18"/>
              </w:rPr>
            </w:pPr>
          </w:p>
        </w:tc>
        <w:tc>
          <w:tcPr>
            <w:tcW w:w="179" w:type="pct"/>
          </w:tcPr>
          <w:p w:rsidRPr="001731C4" w:rsidR="00C7600F" w:rsidP="00DD17BF" w:rsidRDefault="00C7600F" w14:paraId="0BBA59EA" w14:textId="77777777">
            <w:pPr>
              <w:pStyle w:val="C-TableText"/>
              <w:keepNext/>
              <w:spacing w:before="20" w:after="20"/>
              <w:jc w:val="center"/>
              <w:rPr>
                <w:sz w:val="18"/>
                <w:szCs w:val="18"/>
              </w:rPr>
            </w:pPr>
          </w:p>
        </w:tc>
        <w:tc>
          <w:tcPr>
            <w:tcW w:w="177" w:type="pct"/>
          </w:tcPr>
          <w:p w:rsidRPr="001731C4" w:rsidR="00C7600F" w:rsidP="00DD17BF" w:rsidRDefault="00C7600F" w14:paraId="07180E2C" w14:textId="77777777">
            <w:pPr>
              <w:pStyle w:val="C-TableText"/>
              <w:keepNext/>
              <w:spacing w:before="20" w:after="20"/>
              <w:jc w:val="center"/>
              <w:rPr>
                <w:sz w:val="18"/>
                <w:szCs w:val="18"/>
              </w:rPr>
            </w:pPr>
          </w:p>
        </w:tc>
        <w:tc>
          <w:tcPr>
            <w:tcW w:w="182" w:type="pct"/>
          </w:tcPr>
          <w:p w:rsidRPr="001731C4" w:rsidR="00C7600F" w:rsidP="00DD17BF" w:rsidRDefault="00C7600F" w14:paraId="40E46F3F" w14:textId="77777777">
            <w:pPr>
              <w:pStyle w:val="C-TableText"/>
              <w:keepNext/>
              <w:spacing w:before="20" w:after="20"/>
              <w:jc w:val="center"/>
              <w:rPr>
                <w:sz w:val="18"/>
                <w:szCs w:val="18"/>
              </w:rPr>
            </w:pPr>
          </w:p>
        </w:tc>
        <w:tc>
          <w:tcPr>
            <w:tcW w:w="425" w:type="pct"/>
          </w:tcPr>
          <w:p w:rsidRPr="001731C4" w:rsidR="00C7600F" w:rsidP="00DD17BF" w:rsidRDefault="00C7600F" w14:paraId="168CA5BF" w14:textId="77777777">
            <w:pPr>
              <w:pStyle w:val="C-TableText"/>
              <w:keepNext/>
              <w:spacing w:before="20" w:after="20"/>
              <w:jc w:val="center"/>
              <w:rPr>
                <w:sz w:val="18"/>
                <w:szCs w:val="18"/>
              </w:rPr>
            </w:pPr>
          </w:p>
        </w:tc>
        <w:tc>
          <w:tcPr>
            <w:tcW w:w="1404" w:type="pct"/>
          </w:tcPr>
          <w:p w:rsidRPr="001731C4" w:rsidR="00C7600F" w:rsidP="00D44DE0" w:rsidRDefault="00C7600F" w14:paraId="2CBF4C68" w14:textId="77777777">
            <w:pPr>
              <w:pStyle w:val="C-TableText"/>
              <w:keepNext/>
              <w:spacing w:before="20" w:after="20"/>
              <w:rPr>
                <w:rFonts w:eastAsia="Calibri"/>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_Ref192156361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8.1.7</w:t>
            </w:r>
            <w:r w:rsidRPr="001731C4">
              <w:rPr>
                <w:rStyle w:val="C-Hyperlink"/>
                <w:sz w:val="18"/>
                <w:szCs w:val="18"/>
              </w:rPr>
              <w:fldChar w:fldCharType="end"/>
            </w:r>
            <w:r w:rsidRPr="001731C4">
              <w:rPr>
                <w:rStyle w:val="C-Hyperlink"/>
                <w:color w:val="000000" w:themeColor="text1"/>
                <w:sz w:val="18"/>
                <w:szCs w:val="18"/>
              </w:rPr>
              <w:t xml:space="preserve"> and </w:t>
            </w:r>
            <w:r w:rsidRPr="001731C4">
              <w:rPr>
                <w:color w:val="000000" w:themeColor="text1"/>
                <w:sz w:val="18"/>
                <w:szCs w:val="18"/>
              </w:rPr>
              <w:t>S</w:t>
            </w:r>
            <w:r w:rsidRPr="001731C4">
              <w:rPr>
                <w:sz w:val="18"/>
                <w:szCs w:val="18"/>
              </w:rPr>
              <w:t>ection </w:t>
            </w:r>
            <w:r w:rsidRPr="001731C4">
              <w:rPr>
                <w:rStyle w:val="C-Hyperlink"/>
                <w:sz w:val="18"/>
                <w:szCs w:val="18"/>
              </w:rPr>
              <w:fldChar w:fldCharType="begin"/>
            </w:r>
            <w:r w:rsidRPr="001731C4">
              <w:rPr>
                <w:rStyle w:val="C-Hyperlink"/>
                <w:sz w:val="18"/>
                <w:szCs w:val="18"/>
              </w:rPr>
              <w:instrText xml:space="preserve"> REF _Ref190922969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8.3.7</w:t>
            </w:r>
            <w:r w:rsidRPr="001731C4">
              <w:rPr>
                <w:rStyle w:val="C-Hyperlink"/>
                <w:sz w:val="18"/>
                <w:szCs w:val="18"/>
              </w:rPr>
              <w:fldChar w:fldCharType="end"/>
            </w:r>
            <w:r w:rsidRPr="001731C4">
              <w:rPr>
                <w:sz w:val="18"/>
                <w:szCs w:val="18"/>
              </w:rPr>
              <w:t xml:space="preserve"> </w:t>
            </w:r>
          </w:p>
        </w:tc>
      </w:tr>
      <w:tr w:rsidRPr="001731C4" w:rsidR="00C7600F" w:rsidTr="00EF5FE7" w14:paraId="115207FB" w14:textId="77777777">
        <w:trPr>
          <w:trHeight w:val="20"/>
        </w:trPr>
        <w:tc>
          <w:tcPr>
            <w:tcW w:w="672" w:type="pct"/>
          </w:tcPr>
          <w:p w:rsidRPr="001731C4" w:rsidR="00C7600F" w:rsidP="00DD17BF" w:rsidRDefault="00C7600F" w14:paraId="3B5925EE" w14:textId="77777777">
            <w:pPr>
              <w:pStyle w:val="C-TableText"/>
              <w:spacing w:before="20" w:after="20"/>
              <w:rPr>
                <w:sz w:val="18"/>
                <w:szCs w:val="18"/>
              </w:rPr>
            </w:pPr>
            <w:r w:rsidRPr="001731C4">
              <w:rPr>
                <w:sz w:val="18"/>
                <w:szCs w:val="18"/>
              </w:rPr>
              <w:t>Discharge from CRU</w:t>
            </w:r>
          </w:p>
        </w:tc>
        <w:tc>
          <w:tcPr>
            <w:tcW w:w="354" w:type="pct"/>
          </w:tcPr>
          <w:p w:rsidRPr="001731C4" w:rsidR="00C7600F" w:rsidP="00DD17BF" w:rsidRDefault="00C7600F" w14:paraId="6610EE08" w14:textId="77777777">
            <w:pPr>
              <w:pStyle w:val="C-TableText"/>
              <w:spacing w:before="20" w:after="20"/>
              <w:jc w:val="center"/>
              <w:rPr>
                <w:sz w:val="18"/>
                <w:szCs w:val="18"/>
              </w:rPr>
            </w:pPr>
          </w:p>
        </w:tc>
        <w:tc>
          <w:tcPr>
            <w:tcW w:w="177" w:type="pct"/>
          </w:tcPr>
          <w:p w:rsidRPr="001731C4" w:rsidR="00C7600F" w:rsidP="00DD17BF" w:rsidRDefault="00C7600F" w14:paraId="32888931" w14:textId="77777777">
            <w:pPr>
              <w:pStyle w:val="C-TableText"/>
              <w:spacing w:before="20" w:after="20"/>
              <w:jc w:val="center"/>
              <w:rPr>
                <w:sz w:val="18"/>
                <w:szCs w:val="18"/>
              </w:rPr>
            </w:pPr>
          </w:p>
        </w:tc>
        <w:tc>
          <w:tcPr>
            <w:tcW w:w="165" w:type="pct"/>
          </w:tcPr>
          <w:p w:rsidRPr="001731C4" w:rsidR="00C7600F" w:rsidP="00DD17BF" w:rsidRDefault="00C7600F" w14:paraId="3B03DFF0" w14:textId="77777777">
            <w:pPr>
              <w:pStyle w:val="C-TableText"/>
              <w:spacing w:before="20" w:after="20"/>
              <w:jc w:val="center"/>
              <w:rPr>
                <w:sz w:val="18"/>
                <w:szCs w:val="18"/>
              </w:rPr>
            </w:pPr>
          </w:p>
        </w:tc>
        <w:tc>
          <w:tcPr>
            <w:tcW w:w="165" w:type="pct"/>
          </w:tcPr>
          <w:p w:rsidRPr="001731C4" w:rsidR="00C7600F" w:rsidP="00DD17BF" w:rsidRDefault="00C7600F" w14:paraId="1EB2CA70" w14:textId="77777777">
            <w:pPr>
              <w:pStyle w:val="C-TableText"/>
              <w:spacing w:before="20" w:after="20"/>
              <w:jc w:val="center"/>
              <w:rPr>
                <w:sz w:val="18"/>
                <w:szCs w:val="18"/>
              </w:rPr>
            </w:pPr>
          </w:p>
        </w:tc>
        <w:tc>
          <w:tcPr>
            <w:tcW w:w="165" w:type="pct"/>
          </w:tcPr>
          <w:p w:rsidRPr="001731C4" w:rsidR="00C7600F" w:rsidP="00DD17BF" w:rsidRDefault="00C7600F" w14:paraId="4C0CF2C5" w14:textId="77777777">
            <w:pPr>
              <w:pStyle w:val="C-TableText"/>
              <w:spacing w:before="20" w:after="20"/>
              <w:jc w:val="center"/>
              <w:rPr>
                <w:sz w:val="18"/>
                <w:szCs w:val="18"/>
              </w:rPr>
            </w:pPr>
          </w:p>
        </w:tc>
        <w:tc>
          <w:tcPr>
            <w:tcW w:w="165" w:type="pct"/>
          </w:tcPr>
          <w:p w:rsidRPr="001731C4" w:rsidR="00C7600F" w:rsidP="00DD17BF" w:rsidRDefault="00C7600F" w14:paraId="27CA3F5E" w14:textId="77777777">
            <w:pPr>
              <w:pStyle w:val="C-TableText"/>
              <w:spacing w:before="20" w:after="20"/>
              <w:jc w:val="center"/>
              <w:rPr>
                <w:sz w:val="18"/>
                <w:szCs w:val="18"/>
              </w:rPr>
            </w:pPr>
          </w:p>
        </w:tc>
        <w:tc>
          <w:tcPr>
            <w:tcW w:w="168" w:type="pct"/>
          </w:tcPr>
          <w:p>
            <w:r>
              <w:rPr>
                <w:rFonts w:ascii="Times New Roman" w:hAnsi="Times New Roman"/>
                <w:sz w:val="18"/>
                <w:color w:val="000000"/>
              </w:rPr>
              <w:t xml:space="preserve">✔</w:t>
            </w:r>
          </w:p>
        </w:tc>
        <w:tc>
          <w:tcPr>
            <w:tcW w:w="248" w:type="pct"/>
          </w:tcPr>
          <w:p w:rsidRPr="001731C4" w:rsidR="00C7600F" w:rsidP="00DD17BF" w:rsidRDefault="00C7600F" w14:paraId="7F968A2D" w14:textId="77777777">
            <w:pPr>
              <w:pStyle w:val="C-TableText"/>
              <w:spacing w:before="20" w:after="20"/>
              <w:jc w:val="center"/>
              <w:rPr>
                <w:sz w:val="18"/>
                <w:szCs w:val="18"/>
              </w:rPr>
            </w:pPr>
          </w:p>
        </w:tc>
        <w:tc>
          <w:tcPr>
            <w:tcW w:w="177" w:type="pct"/>
          </w:tcPr>
          <w:p w:rsidRPr="001731C4" w:rsidR="00C7600F" w:rsidP="00DD17BF" w:rsidRDefault="00C7600F" w14:paraId="4D3FEF76" w14:textId="77777777">
            <w:pPr>
              <w:pStyle w:val="C-TableText"/>
              <w:spacing w:before="20" w:after="20"/>
              <w:jc w:val="center"/>
              <w:rPr>
                <w:sz w:val="18"/>
                <w:szCs w:val="18"/>
              </w:rPr>
            </w:pPr>
          </w:p>
        </w:tc>
        <w:tc>
          <w:tcPr>
            <w:tcW w:w="177" w:type="pct"/>
          </w:tcPr>
          <w:p w:rsidRPr="001731C4" w:rsidR="00C7600F" w:rsidP="00DD17BF" w:rsidRDefault="00C7600F" w14:paraId="28D2594F" w14:textId="77777777">
            <w:pPr>
              <w:pStyle w:val="C-TableText"/>
              <w:spacing w:before="20" w:after="20"/>
              <w:jc w:val="center"/>
              <w:rPr>
                <w:sz w:val="18"/>
                <w:szCs w:val="18"/>
              </w:rPr>
            </w:pPr>
          </w:p>
        </w:tc>
        <w:tc>
          <w:tcPr>
            <w:tcW w:w="179" w:type="pct"/>
          </w:tcPr>
          <w:p w:rsidRPr="001731C4" w:rsidR="00C7600F" w:rsidP="00DD17BF" w:rsidRDefault="00C7600F" w14:paraId="28B90491" w14:textId="77777777">
            <w:pPr>
              <w:pStyle w:val="C-TableText"/>
              <w:spacing w:before="20" w:after="20"/>
              <w:jc w:val="center"/>
              <w:rPr>
                <w:sz w:val="18"/>
                <w:szCs w:val="18"/>
              </w:rPr>
            </w:pPr>
          </w:p>
        </w:tc>
        <w:tc>
          <w:tcPr>
            <w:tcW w:w="177" w:type="pct"/>
          </w:tcPr>
          <w:p w:rsidRPr="001731C4" w:rsidR="00C7600F" w:rsidP="00DD17BF" w:rsidRDefault="00C7600F" w14:paraId="5CF0F27C" w14:textId="77777777">
            <w:pPr>
              <w:pStyle w:val="C-TableText"/>
              <w:spacing w:before="20" w:after="20"/>
              <w:jc w:val="center"/>
              <w:rPr>
                <w:sz w:val="18"/>
                <w:szCs w:val="18"/>
              </w:rPr>
            </w:pPr>
          </w:p>
        </w:tc>
        <w:tc>
          <w:tcPr>
            <w:tcW w:w="182" w:type="pct"/>
          </w:tcPr>
          <w:p>
            <w:r>
              <w:rPr>
                <w:rFonts w:ascii="Times New Roman" w:hAnsi="Times New Roman"/>
                <w:sz w:val="18"/>
                <w:color w:val="000000"/>
              </w:rPr>
              <w:t xml:space="preserve">✔</w:t>
            </w:r>
          </w:p>
        </w:tc>
        <w:tc>
          <w:tcPr>
            <w:tcW w:w="425" w:type="pct"/>
          </w:tcPr>
          <w:p w:rsidRPr="001731C4" w:rsidR="00C7600F" w:rsidP="00DD17BF" w:rsidRDefault="00C7600F" w14:paraId="0BFC14AA" w14:textId="77777777">
            <w:pPr>
              <w:pStyle w:val="C-TableText"/>
              <w:spacing w:before="20" w:after="20"/>
              <w:jc w:val="center"/>
              <w:rPr>
                <w:sz w:val="18"/>
                <w:szCs w:val="18"/>
              </w:rPr>
            </w:pPr>
          </w:p>
        </w:tc>
        <w:tc>
          <w:tcPr>
            <w:tcW w:w="1404" w:type="pct"/>
            <w:shd w:val="clear" w:color="auto" w:fill="FFFFFF" w:themeFill="background1"/>
          </w:tcPr>
          <w:p w:rsidRPr="001731C4" w:rsidR="00C7600F" w:rsidP="00DD17BF" w:rsidRDefault="00C7600F" w14:paraId="60B16A90" w14:textId="77777777">
            <w:pPr>
              <w:pStyle w:val="C-TableText"/>
              <w:spacing w:before="20" w:after="20"/>
              <w:rPr>
                <w:sz w:val="18"/>
                <w:szCs w:val="18"/>
              </w:rPr>
            </w:pPr>
          </w:p>
        </w:tc>
      </w:tr>
    </w:tbl>
    <w:p w:rsidRPr="00C7600F" w:rsidR="00CD6514" w:rsidP="00CD6514" w:rsidRDefault="00CD6514" w14:paraId="1308F0B8" w14:textId="77777777">
      <w:pPr>
        <w:pStyle w:val="C-TableFootnote"/>
        <w:tabs>
          <w:tab w:val="clear" w:pos="144"/>
        </w:tabs>
        <w:ind w:left="0" w:firstLine="0"/>
        <w:rPr>
          <w:sz w:val="18"/>
          <w:szCs w:val="18"/>
        </w:rPr>
      </w:pPr>
      <w:bookmarkStart w:name="_Hlk117076352" w:id="38"/>
      <w:r w:rsidRPr="00C7600F">
        <w:rPr>
          <w:rFonts w:cs="Times New Roman"/>
          <w:sz w:val="18"/>
          <w:szCs w:val="18"/>
        </w:rPr>
        <w:t>AE</w:t>
      </w:r>
      <w:r w:rsidRPr="00C7600F" w:rsidR="00582E8F">
        <w:rPr>
          <w:rFonts w:cs="Times New Roman"/>
          <w:sz w:val="18"/>
          <w:szCs w:val="18"/>
        </w:rPr>
        <w:t>=</w:t>
      </w:r>
      <w:r w:rsidRPr="00C7600F">
        <w:rPr>
          <w:rFonts w:cs="Times New Roman"/>
          <w:sz w:val="18"/>
          <w:szCs w:val="18"/>
        </w:rPr>
        <w:t>adverse event; C-SSRS</w:t>
      </w:r>
      <w:r w:rsidRPr="00C7600F" w:rsidR="00582E8F">
        <w:rPr>
          <w:rFonts w:cs="Times New Roman"/>
          <w:sz w:val="18"/>
          <w:szCs w:val="18"/>
        </w:rPr>
        <w:t>=</w:t>
      </w:r>
      <w:r w:rsidRPr="00C7600F">
        <w:rPr>
          <w:rFonts w:cs="Times New Roman"/>
          <w:sz w:val="18"/>
          <w:szCs w:val="18"/>
        </w:rPr>
        <w:t>Columbia-Suicide Severity Rating Scale; CRU</w:t>
      </w:r>
      <w:r w:rsidRPr="00C7600F" w:rsidR="00582E8F">
        <w:rPr>
          <w:rFonts w:cs="Times New Roman"/>
          <w:sz w:val="18"/>
          <w:szCs w:val="18"/>
        </w:rPr>
        <w:t>=</w:t>
      </w:r>
      <w:r w:rsidRPr="00C7600F">
        <w:rPr>
          <w:rFonts w:cs="Times New Roman"/>
          <w:sz w:val="18"/>
          <w:szCs w:val="18"/>
        </w:rPr>
        <w:t>clinical research unit;</w:t>
      </w:r>
      <w:r w:rsidRPr="00C7600F">
        <w:rPr>
          <w:sz w:val="18"/>
          <w:szCs w:val="18"/>
        </w:rPr>
        <w:t xml:space="preserve"> </w:t>
      </w:r>
      <w:r w:rsidRPr="00C7600F" w:rsidR="00915E3E">
        <w:rPr>
          <w:sz w:val="18"/>
          <w:szCs w:val="18"/>
        </w:rPr>
        <w:t xml:space="preserve">D=day; </w:t>
      </w:r>
      <w:r w:rsidRPr="00C7600F">
        <w:rPr>
          <w:sz w:val="18"/>
          <w:szCs w:val="18"/>
        </w:rPr>
        <w:t>ECG</w:t>
      </w:r>
      <w:r w:rsidRPr="00C7600F" w:rsidR="00582E8F">
        <w:rPr>
          <w:sz w:val="18"/>
          <w:szCs w:val="18"/>
        </w:rPr>
        <w:t>=</w:t>
      </w:r>
      <w:r w:rsidRPr="00C7600F">
        <w:rPr>
          <w:sz w:val="18"/>
          <w:szCs w:val="18"/>
        </w:rPr>
        <w:t>electrocardiogram; EOS</w:t>
      </w:r>
      <w:r w:rsidRPr="00C7600F" w:rsidR="00582E8F">
        <w:rPr>
          <w:sz w:val="18"/>
          <w:szCs w:val="18"/>
        </w:rPr>
        <w:t>=</w:t>
      </w:r>
      <w:r w:rsidRPr="00C7600F" w:rsidR="00353E76">
        <w:rPr>
          <w:sz w:val="18"/>
          <w:szCs w:val="18"/>
        </w:rPr>
        <w:t>End</w:t>
      </w:r>
      <w:r w:rsidRPr="00C7600F" w:rsidR="00E674EA">
        <w:rPr>
          <w:sz w:val="18"/>
          <w:szCs w:val="18"/>
        </w:rPr>
        <w:t xml:space="preserve"> </w:t>
      </w:r>
      <w:r w:rsidRPr="00C7600F" w:rsidR="00353E76">
        <w:rPr>
          <w:sz w:val="18"/>
          <w:szCs w:val="18"/>
        </w:rPr>
        <w:t>of</w:t>
      </w:r>
      <w:r w:rsidRPr="00C7600F" w:rsidR="00E674EA">
        <w:rPr>
          <w:sz w:val="18"/>
          <w:szCs w:val="18"/>
        </w:rPr>
        <w:t xml:space="preserve"> </w:t>
      </w:r>
      <w:r w:rsidRPr="00C7600F" w:rsidR="00353E76">
        <w:rPr>
          <w:sz w:val="18"/>
          <w:szCs w:val="18"/>
        </w:rPr>
        <w:t>Study</w:t>
      </w:r>
      <w:r w:rsidRPr="00C7600F">
        <w:rPr>
          <w:sz w:val="18"/>
          <w:szCs w:val="18"/>
        </w:rPr>
        <w:t>; FCBP</w:t>
      </w:r>
      <w:r w:rsidRPr="00C7600F" w:rsidR="008C0397">
        <w:rPr>
          <w:sz w:val="18"/>
          <w:szCs w:val="18"/>
        </w:rPr>
        <w:t>s</w:t>
      </w:r>
      <w:r w:rsidRPr="00C7600F" w:rsidR="00582E8F">
        <w:rPr>
          <w:sz w:val="18"/>
          <w:szCs w:val="18"/>
        </w:rPr>
        <w:t>=</w:t>
      </w:r>
      <w:r w:rsidRPr="00C7600F">
        <w:rPr>
          <w:sz w:val="18"/>
          <w:szCs w:val="18"/>
        </w:rPr>
        <w:t xml:space="preserve">female of childbearing potential; </w:t>
      </w:r>
      <w:bookmarkStart w:name="_Hlk192522803" w:id="39"/>
      <w:r w:rsidRPr="00C7600F" w:rsidR="003A2E2E">
        <w:rPr>
          <w:rFonts w:cs="Times New Roman"/>
          <w:spacing w:val="-1"/>
          <w:sz w:val="18"/>
          <w:szCs w:val="18"/>
        </w:rPr>
        <w:t>HBsAg</w:t>
      </w:r>
      <w:r w:rsidRPr="00C7600F" w:rsidR="00582E8F">
        <w:rPr>
          <w:rFonts w:cs="Times New Roman"/>
          <w:spacing w:val="-1"/>
          <w:sz w:val="18"/>
          <w:szCs w:val="18"/>
        </w:rPr>
        <w:t>=</w:t>
      </w:r>
      <w:r w:rsidRPr="00C7600F">
        <w:rPr>
          <w:rFonts w:cs="Times New Roman"/>
          <w:spacing w:val="-1"/>
          <w:sz w:val="18"/>
          <w:szCs w:val="18"/>
        </w:rPr>
        <w:t>hepatitis B virus surface antigen</w:t>
      </w:r>
      <w:r w:rsidRPr="00C7600F" w:rsidR="008B0276">
        <w:rPr>
          <w:rFonts w:cs="Times New Roman"/>
          <w:spacing w:val="-1"/>
          <w:sz w:val="18"/>
          <w:szCs w:val="18"/>
        </w:rPr>
        <w:t>;</w:t>
      </w:r>
      <w:r w:rsidRPr="00C7600F" w:rsidR="004407CD">
        <w:rPr>
          <w:rFonts w:cs="Times New Roman"/>
          <w:spacing w:val="-1"/>
          <w:sz w:val="18"/>
          <w:szCs w:val="18"/>
        </w:rPr>
        <w:t xml:space="preserve"> HCV=</w:t>
      </w:r>
      <w:r w:rsidRPr="00C7600F">
        <w:rPr>
          <w:rFonts w:cs="Times New Roman"/>
          <w:spacing w:val="-1"/>
          <w:sz w:val="18"/>
          <w:szCs w:val="18"/>
        </w:rPr>
        <w:t>hepatitis C virus</w:t>
      </w:r>
      <w:bookmarkEnd w:id="39"/>
      <w:r w:rsidRPr="00C7600F" w:rsidR="00061A57">
        <w:rPr>
          <w:sz w:val="18"/>
          <w:szCs w:val="18"/>
        </w:rPr>
        <w:t>;</w:t>
      </w:r>
      <w:r w:rsidRPr="00C7600F" w:rsidR="000F7811">
        <w:rPr>
          <w:sz w:val="18"/>
          <w:szCs w:val="18"/>
        </w:rPr>
        <w:t xml:space="preserve"> </w:t>
      </w:r>
      <w:r w:rsidRPr="00C7600F" w:rsidR="00915E3E">
        <w:rPr>
          <w:sz w:val="18"/>
          <w:szCs w:val="18"/>
        </w:rPr>
        <w:t xml:space="preserve">PGx=pharmacogenetics; </w:t>
      </w:r>
      <w:r w:rsidRPr="00C7600F">
        <w:rPr>
          <w:sz w:val="18"/>
          <w:szCs w:val="18"/>
        </w:rPr>
        <w:t>PK</w:t>
      </w:r>
      <w:r w:rsidRPr="00C7600F" w:rsidR="00582E8F">
        <w:rPr>
          <w:sz w:val="18"/>
          <w:szCs w:val="18"/>
        </w:rPr>
        <w:t>=</w:t>
      </w:r>
      <w:r w:rsidRPr="00C7600F">
        <w:rPr>
          <w:sz w:val="18"/>
          <w:szCs w:val="18"/>
        </w:rPr>
        <w:t>pharmacokinetic</w:t>
      </w:r>
      <w:r w:rsidRPr="00C7600F" w:rsidR="008C0397">
        <w:rPr>
          <w:sz w:val="18"/>
          <w:szCs w:val="18"/>
        </w:rPr>
        <w:t>s</w:t>
      </w:r>
    </w:p>
    <w:p w:rsidRPr="001731C4" w:rsidR="00CD6514" w:rsidP="00CD6514" w:rsidRDefault="00CD6514" w14:paraId="59076FB9" w14:textId="77777777">
      <w:pPr>
        <w:pStyle w:val="C-BodyText"/>
        <w:rPr>
          <w:sz w:val="18"/>
          <w:szCs w:val="18"/>
        </w:rPr>
      </w:pPr>
    </w:p>
    <w:p w:rsidRPr="001731C4" w:rsidR="00D83C47" w:rsidP="00CD6514" w:rsidRDefault="00D83C47" w14:paraId="0D5604D8" w14:textId="77777777">
      <w:pPr>
        <w:pStyle w:val="C-BodyText"/>
        <w:rPr>
          <w:sz w:val="18"/>
          <w:szCs w:val="18"/>
        </w:rPr>
        <w:sectPr w:rsidRPr="001731C4" w:rsidR="00D83C47" w:rsidSect="00CD6514">
          <w:pgSz w:w="15840" w:h="12240" w:orient="landscape" w:code="1"/>
          <w:pgMar w:top="1440" w:right="1440" w:bottom="1440" w:left="1440" w:header="720" w:footer="720" w:gutter="0"/>
          <w:paperSrc w:first="7" w:other="7"/>
          <w:cols w:space="720"/>
          <w:rtlGutter/>
          <w:docGrid w:linePitch="326"/>
        </w:sectPr>
      </w:pPr>
    </w:p>
    <w:p w:rsidRPr="001731C4" w:rsidR="007A7F94" w:rsidP="00670F33" w:rsidRDefault="008F0D5A" w14:paraId="380496E1" w14:textId="77777777">
      <w:pPr>
        <w:pStyle w:val="C-Heading1"/>
        <w:shd w:val="clear" w:color="auto" w:fill="FFFFFF" w:themeFill="background1"/>
      </w:pPr>
      <w:bookmarkStart w:name="_Toc189720682" w:id="40"/>
      <w:bookmarkStart w:name="_Toc193708063" w:id="41"/>
      <w:bookmarkStart w:name="_Toc196297304" w:id="42"/>
      <w:bookmarkEnd w:id="16"/>
      <w:bookmarkEnd w:id="38"/>
      <w:r w:rsidRPr="001731C4">
        <w:lastRenderedPageBreak/>
        <w:t>Introduction</w:t>
      </w:r>
      <w:bookmarkEnd w:id="40"/>
      <w:bookmarkEnd w:id="41"/>
      <w:bookmarkEnd w:id="42"/>
    </w:p>
    <w:p w:rsidRPr="001731C4" w:rsidR="007A7F94" w:rsidP="00670F33" w:rsidRDefault="008F0D5A" w14:paraId="231D095C" w14:textId="77777777">
      <w:pPr>
        <w:pStyle w:val="C-Heading2"/>
        <w:shd w:val="clear" w:color="auto" w:fill="FFFFFF" w:themeFill="background1"/>
      </w:pPr>
      <w:bookmarkStart w:name="_Toc189720683" w:id="43"/>
      <w:bookmarkStart w:name="_Toc193708064" w:id="44"/>
      <w:bookmarkStart w:name="_Toc196297305" w:id="45"/>
      <w:r w:rsidRPr="001731C4">
        <w:t>Background Information</w:t>
      </w:r>
      <w:bookmarkEnd w:id="43"/>
      <w:bookmarkEnd w:id="44"/>
      <w:bookmarkEnd w:id="45"/>
    </w:p>
    <w:bookmarkStart w:name="_Toc505878237" w:displacedByCustomXml="next" w:id="46"/>
    <w:bookmarkStart w:name="_Ref528242564" w:displacedByCustomXml="next" w:id="47"/>
    <w:bookmarkStart w:name="_Toc68703203" w:displacedByCustomXml="next" w:id="48"/>
    <w:bookmarkStart w:name="_Ref135395754" w:displacedByCustomXml="next" w:id="49"/>
    <w:bookmarkStart w:name="_Ref142739734" w:displacedByCustomXml="next" w:id="50"/>
    <w:sdt>
      <w:sdtPr>
        <w:rPr>
          <w:szCs w:val="24"/>
        </w:rPr>
        <w:tag w:val="BackgroundInformation"/>
        <w:id w:val="-1369447487"/>
        <w:placeholder>
          <w:docPart w:val="43E2A9016CBD4F708FF50B0CBE425D38"/>
        </w:placeholder>
      </w:sdtPr>
      <w:sdtContent>
        <w:p w:rsidRPr="009441AB" w:rsidR="009441AB" w:rsidP="009441AB" w:rsidRDefault="009441AB" w14:paraId="22FE2138" w14:textId="77777777">
          <w:pPr>
            <w:pStyle w:val="C-BodyText"/>
            <w:rPr>
              <w:szCs w:val="24"/>
            </w:rPr>
          </w:pPr>
          <w:r w:rsidRPr="009441AB">
            <w:rPr>
              <w:szCs w:val="24"/>
            </w:rPr>
            <w:t>Heart failure with reduced ejection fraction (HFrEF) is a chronic condition characterized by inadequate pumping of the heart, leading to significant cardiovascular morbidity and mortality. Despite advancements and the implementation of guideline-based therapies, a substantial number of patients continue to suffer from severe symptoms and frequent hospitalizations. The high event rates among these patients underscore the persistent unmet need for more effective treatments.</w:t>
            <w:br/>
            <w:t/>
            <w:br/>
            <w:t>Recent clinical trials have shed light on the potential of SGLT2 inhibitors like dapagliflozin to address these gaps in care. Dapagliflozin, primarily known for its glucose-lowering effects in diabetes, has demonstrated promising cardioprotective outcomes, including the potential to reduce hospitalization rates and improve overall functional status. The drug's well-characterized safety profile in patients with diabetes and chronic kidney disease further supports its potential application in the HFrEF population.</w:t>
            <w:br/>
            <w:t/>
            <w:br/>
            <w:t>The study aims to validate dapagliflozin's benefit-risk profile specifically in patients with HFrEF, facilitating a possible extension of its therapeutic use beyond diabetes management. Addressing the high burden of HFrEF has significant public health implications, as improved interventions could lead to enhanced quality of life and reduced healthcare costs associated with recurrent cardiovascular events. The exploration of dapagliflozin as a treatment for HFrEF represents a promising step in addressing this pervasive cardiovascular challenge.</w:t>
          </w:r>
        </w:p>
      </w:sdtContent>
    </w:sdt>
    <w:p w:rsidRPr="001731C4" w:rsidR="007A7F94" w:rsidP="00670F33" w:rsidRDefault="008F0D5A" w14:paraId="567B80F4" w14:textId="77777777">
      <w:pPr>
        <w:pStyle w:val="C-Heading2"/>
      </w:pPr>
      <w:bookmarkStart w:name="_Toc189720684" w:id="51"/>
      <w:bookmarkStart w:name="_Toc193708065" w:id="52"/>
      <w:bookmarkStart w:name="_Toc196297306" w:id="53"/>
      <w:r w:rsidRPr="001731C4">
        <w:t>Benefit/Risk Assessment</w:t>
      </w:r>
      <w:bookmarkEnd w:id="50"/>
      <w:bookmarkEnd w:id="49"/>
      <w:bookmarkEnd w:id="48"/>
      <w:bookmarkEnd w:id="47"/>
      <w:bookmarkEnd w:id="46"/>
      <w:bookmarkEnd w:id="51"/>
      <w:bookmarkEnd w:id="52"/>
      <w:bookmarkEnd w:id="53"/>
    </w:p>
    <w:sdt>
      <w:sdtPr>
        <w:tag w:val="BenefitRiskAssessment"/>
        <w:id w:val="-798841297"/>
        <w:placeholder>
          <w:docPart w:val="2ADD43E1899A49FE916E9D53E89E97BA"/>
        </w:placeholder>
      </w:sdtPr>
      <w:sdtContent>
        <w:p w:rsidRPr="009441AB" w:rsidR="009441AB" w:rsidP="009441AB" w:rsidRDefault="009441AB" w14:paraId="247ED9B3" w14:textId="77777777">
          <w:pPr>
            <w:pStyle w:val="C-BodyText"/>
          </w:pPr>
          <w:r w:rsidRPr="009441AB">
            <w:t>The investigational product Dapagliflozin, primarily used for type 2 diabetes mellitus management, shows promising cardiovascular and renal benefits that extend to patients with heart failure with reduced ejection fraction (HFrEF). The anticipated therapeutic impact includes the reduction of heart failure events and mortality rates, improving overall patient outcomes. Dapagliflozin achieves this by modulating hemodynamics, promoting natriuresis, and potentially influencing cardiac remodeling and oxidative stress.</w:t>
            <w:br/>
            <w:t/>
            <w:br/>
            <w:t>Known safety concerns associated with Dapagliflozin include risks of volume depletion, particularly in elderly populations, as well as an increased likelihood of genital and urinary tract infections. Rare but serious adverse events like diabetic ketoacidosis (DKA) and acute kidney injury have also been noted, primarily in diabetic patients. These risks necessitate close monitoring of renal function, blood pressure, and signs of volume depletion during treatment.</w:t>
            <w:br/>
            <w:t/>
            <w:br/>
            <w:t>The benefit-risk profile is favorable because the anticipated reductions in heart failure hospitalizations and mortality are significant when weighed against manageable risks within the clinical study environment. By observing patients within a controlled research setting, healthcare professionals can implement monitoring strategies and adjust treatments promptly, thus mitigating potential risks.</w:t>
            <w:br/>
            <w:t/>
            <w:br/>
            <w:t>Regulatory and ethical safeguards are in place to ensure the study is conducted responsibly, with ongoing monitoring and risk assessment. This approach not only ensures patient safety but also leads to robust data collection that supports future regulatory submissions and potential label expansions for heart failure indications irrespective of glycemic control.</w:t>
          </w:r>
        </w:p>
      </w:sdtContent>
    </w:sdt>
    <w:p w:rsidRPr="00E5476E" w:rsidR="009441AB" w:rsidP="00670F33" w:rsidRDefault="009441AB" w14:paraId="7561E242" w14:textId="77777777">
      <w:pPr>
        <w:pStyle w:val="C-BodyText"/>
      </w:pPr>
    </w:p>
    <w:p w:rsidRPr="001731C4" w:rsidR="007A7F94" w:rsidP="00D20E6A" w:rsidRDefault="008F0D5A" w14:paraId="4D53EB3C" w14:textId="77777777">
      <w:pPr>
        <w:pStyle w:val="C-Heading1nopagebreak"/>
        <w:pageBreakBefore/>
      </w:pPr>
      <w:bookmarkStart w:name="_Ref528242363" w:id="54"/>
      <w:bookmarkStart w:name="_Ref528242402" w:id="55"/>
      <w:bookmarkStart w:name="_Toc23426311" w:id="56"/>
      <w:bookmarkStart w:name="_Ref155694849" w:id="57"/>
      <w:bookmarkStart w:name="_Toc189720685" w:id="58"/>
      <w:bookmarkStart w:name="_Toc193708066" w:id="59"/>
      <w:bookmarkStart w:name="_Toc196297307" w:id="60"/>
      <w:r w:rsidRPr="001731C4">
        <w:lastRenderedPageBreak/>
        <w:t>Objectives</w:t>
      </w:r>
      <w:bookmarkEnd w:id="54"/>
      <w:bookmarkEnd w:id="55"/>
      <w:bookmarkEnd w:id="56"/>
      <w:r w:rsidRPr="001731C4">
        <w:t xml:space="preserve"> and Endpoints</w:t>
      </w:r>
      <w:bookmarkEnd w:id="57"/>
      <w:bookmarkEnd w:id="58"/>
      <w:bookmarkEnd w:id="59"/>
      <w:bookmarkEnd w:id="60"/>
    </w:p>
    <w:p w:rsidRPr="001731C4" w:rsidR="007A7F94" w:rsidP="00222EBA" w:rsidRDefault="008F0D5A" w14:paraId="2774293A" w14:textId="77777777">
      <w:pPr>
        <w:pStyle w:val="C-BodyText"/>
      </w:pPr>
      <w:r w:rsidRPr="001731C4">
        <w:rPr>
          <w:rStyle w:val="C-Hyperlink"/>
        </w:rPr>
        <w:fldChar w:fldCharType="begin"/>
      </w:r>
      <w:r w:rsidRPr="001731C4">
        <w:rPr>
          <w:rStyle w:val="C-Hyperlink"/>
        </w:rPr>
        <w:instrText xml:space="preserve"> REF _Ref142927323 \h \* MERGEFORMAT </w:instrText>
      </w:r>
      <w:r w:rsidRPr="001731C4">
        <w:rPr>
          <w:rStyle w:val="C-Hyperlink"/>
        </w:rPr>
      </w:r>
      <w:r w:rsidRPr="001731C4">
        <w:rPr>
          <w:rStyle w:val="C-Hyperlink"/>
        </w:rPr>
        <w:fldChar w:fldCharType="separate"/>
      </w:r>
      <w:r w:rsidRPr="00B42AEA" w:rsidR="00B42AEA">
        <w:rPr>
          <w:rStyle w:val="C-Hyperlink"/>
        </w:rPr>
        <w:t>Table 2</w:t>
      </w:r>
      <w:r w:rsidRPr="001731C4">
        <w:rPr>
          <w:rStyle w:val="C-Hyperlink"/>
        </w:rPr>
        <w:fldChar w:fldCharType="end"/>
      </w:r>
      <w:r w:rsidRPr="001731C4">
        <w:t xml:space="preserve"> presents the study objectives and endpoints.</w:t>
      </w:r>
    </w:p>
    <w:p w:rsidR="007A7F94" w:rsidP="00670F33" w:rsidRDefault="008F0D5A" w14:paraId="2E5E540A" w14:textId="77777777">
      <w:pPr>
        <w:pStyle w:val="Caption"/>
        <w:spacing w:line="240" w:lineRule="auto"/>
      </w:pPr>
      <w:bookmarkStart w:name="_Ref142927323" w:id="61"/>
      <w:bookmarkStart w:name="_Toc189720673" w:id="62"/>
      <w:bookmarkStart w:name="_Toc193708054" w:id="63"/>
      <w:bookmarkStart w:name="_Toc196297295" w:id="64"/>
      <w:r w:rsidRPr="001731C4">
        <w:t>Table </w:t>
      </w:r>
      <w:fldSimple w:instr="SEQ Table \* ARABIC \* MERGEFORMAT">
        <w:r w:rsidR="00B42AEA">
          <w:rPr>
            <w:noProof/>
          </w:rPr>
          <w:t>2</w:t>
        </w:r>
      </w:fldSimple>
      <w:bookmarkEnd w:id="61"/>
      <w:r w:rsidRPr="001731C4">
        <w:t>:</w:t>
      </w:r>
      <w:r w:rsidRPr="001731C4">
        <w:tab/>
        <w:t>Objectives and Endpoints</w:t>
      </w:r>
      <w:bookmarkEnd w:id="62"/>
      <w:bookmarkEnd w:id="63"/>
      <w:bookmarkEnd w:id="64"/>
    </w:p>
    <w:tbl>
      <w:tblPr>
        <w:tblStyle w:val="C-Table"/>
        <w:tblW w:w="5000" w:type="pct"/>
        <w:tblLook w:val="04A0" w:firstRow="1" w:lastRow="0" w:firstColumn="1" w:lastColumn="0" w:noHBand="0" w:noVBand="1"/>
      </w:tblPr>
      <w:tblGrid>
        <w:gridCol w:w="4672"/>
        <w:gridCol w:w="32"/>
        <w:gridCol w:w="4640"/>
      </w:tblGrid>
      <w:tr w:rsidR="00C7600F" w:rsidTr="00E852E0" w14:paraId="6399E7CB" w14:textId="77777777">
        <w:trPr>
          <w:trHeight w:val="20"/>
          <w:tblHeader/>
        </w:trPr>
        <w:tc>
          <w:tcPr>
            <w:tcW w:w="2517" w:type="pct"/>
            <w:gridSpan w:val="2"/>
          </w:tcPr>
          <w:p w:rsidR="00C7600F" w:rsidP="00E852E0" w:rsidRDefault="00C7600F" w14:paraId="73CABF6C" w14:textId="77777777">
            <w:pPr>
              <w:pStyle w:val="C-TableHeader"/>
              <w:spacing w:before="20" w:after="20"/>
              <w:jc w:val="center"/>
              <w:rPr>
                <w:szCs w:val="22"/>
              </w:rPr>
            </w:pPr>
            <w:r>
              <w:rPr>
                <w:szCs w:val="22"/>
              </w:rPr>
              <w:t>Objectives</w:t>
            </w:r>
          </w:p>
        </w:tc>
        <w:tc>
          <w:tcPr>
            <w:tcW w:w="2483" w:type="pct"/>
          </w:tcPr>
          <w:p w:rsidR="00C7600F" w:rsidP="00E852E0" w:rsidRDefault="00C7600F" w14:paraId="441E907D" w14:textId="77777777">
            <w:pPr>
              <w:pStyle w:val="C-TableHeader"/>
              <w:spacing w:before="20" w:after="20"/>
              <w:jc w:val="center"/>
              <w:rPr>
                <w:szCs w:val="22"/>
              </w:rPr>
            </w:pPr>
            <w:r>
              <w:rPr>
                <w:szCs w:val="22"/>
              </w:rPr>
              <w:t>Endpoints</w:t>
            </w:r>
          </w:p>
        </w:tc>
      </w:tr>
      <w:tr w:rsidR="00C7600F" w:rsidTr="00E852E0" w14:paraId="1803DC69" w14:textId="77777777">
        <w:trPr>
          <w:trHeight w:val="20"/>
        </w:trPr>
        <w:tc>
          <w:tcPr>
            <w:tcW w:w="5000" w:type="pct"/>
            <w:gridSpan w:val="3"/>
            <w:shd w:val="clear" w:color="auto" w:fill="D9D9D9" w:themeFill="background1" w:themeFillShade="D9"/>
          </w:tcPr>
          <w:p w:rsidR="00C7600F" w:rsidP="00E852E0" w:rsidRDefault="00C7600F" w14:paraId="225E5587" w14:textId="77777777">
            <w:pPr>
              <w:pStyle w:val="C-TableText"/>
              <w:spacing w:before="20" w:after="20"/>
              <w:rPr>
                <w:b/>
                <w:bCs/>
                <w:szCs w:val="22"/>
              </w:rPr>
            </w:pPr>
            <w:r>
              <w:rPr>
                <w:b/>
                <w:bCs/>
                <w:szCs w:val="22"/>
              </w:rPr>
              <w:t xml:space="preserve">Primary </w:t>
            </w:r>
          </w:p>
        </w:tc>
      </w:tr>
      <w:tr w:rsidR="00C7600F" w:rsidTr="00E852E0" w14:paraId="46451413" w14:textId="77777777">
        <w:trPr>
          <w:trHeight w:val="20"/>
        </w:trPr>
        <w:tc>
          <w:tcPr>
            <w:tcW w:w="2517" w:type="pct"/>
            <w:gridSpan w:val="2"/>
          </w:tcPr>
          <w:sdt>
            <w:sdtPr>
              <w:tag w:val="PrimaryObjectives"/>
              <w:id w:val="-1937128164"/>
              <w:placeholder>
                <w:docPart w:val="AC6F33B017DD40FD9769101BD98A8173"/>
              </w:placeholder>
            </w:sdtPr>
            <w:sdtContent>
              <w:p w:rsidRPr="002E7977" w:rsidR="00C7600F" w:rsidP="002E7977" w:rsidRDefault="002875A9" w14:paraId="672B5CBE" w14:textId="1EFB896E">
                <w:pPr/>
                <w:r w:rsidRPr="002875A9">
                  <w:t>The primary objective is to evaluate the effect of dapagliflozin compared with placebo on the time-to-event cardiovascular outcomes, specifically the incidence of cardiovascular death or hospitalization for heart failure, in adult patients with NYHA Class II–IV Heart Failure with Reduced Ejection Fraction (HFrEF) and LVEF ≤40%.</w:t>
                </w:r>
              </w:p>
            </w:sdtContent>
          </w:sdt>
        </w:tc>
        <w:tc>
          <w:tcPr>
            <w:tcW w:w="2483" w:type="pct"/>
          </w:tcPr>
          <w:sdt>
            <w:sdtPr>
              <w:tag w:val="PrimaryEndpoint"/>
              <w:id w:val="862259764"/>
              <w:placeholder>
                <w:docPart w:val="CF3799F97A4A430A84694524875049EB"/>
              </w:placeholder>
            </w:sdtPr>
            <w:sdtContent>
              <w:p w:rsidRPr="002E7977" w:rsidR="00C7600F" w:rsidP="002E7977" w:rsidRDefault="002875A9" w14:paraId="0591D27F" w14:textId="292BB8A7">
                <w:pPr/>
                <w:r w:rsidRPr="002875A9">
                  <w:t>The primary endpoint in the study evaluates the efficacy of dapagliflozin versus placebo on cardiovascular outcomes in patients with HFrEF. It is defined as the time to first occurrence of cardiovascular death or hospitalization for heart failure. The analysis is performed using the Cox proportional hazards model with baseline eGFR, diabetes status, and region as covariates. The statistical significance is evaluated with an alpha level of 0.05 (2-sided), and an interim analysis is conducted following a group sequential design with O'Brien-Fleming boundaries.</w:t>
                </w:r>
              </w:p>
            </w:sdtContent>
          </w:sdt>
        </w:tc>
      </w:tr>
      <w:tr w:rsidR="00C7600F" w:rsidTr="00E852E0" w14:paraId="5B63B30A" w14:textId="77777777">
        <w:trPr>
          <w:trHeight w:val="20"/>
        </w:trPr>
        <w:tc>
          <w:tcPr>
            <w:tcW w:w="5000" w:type="pct"/>
            <w:gridSpan w:val="3"/>
            <w:tcBorders>
              <w:bottom w:val="single" w:color="auto" w:sz="6" w:space="0"/>
            </w:tcBorders>
            <w:shd w:val="clear" w:color="auto" w:fill="D9D9D9" w:themeFill="background1" w:themeFillShade="D9"/>
          </w:tcPr>
          <w:p w:rsidR="00C7600F" w:rsidP="00E852E0" w:rsidRDefault="00C7600F" w14:paraId="631FF0BF" w14:textId="77777777">
            <w:pPr>
              <w:pStyle w:val="C-TableText"/>
              <w:spacing w:before="20" w:after="20"/>
              <w:rPr>
                <w:b/>
                <w:bCs/>
                <w:szCs w:val="22"/>
              </w:rPr>
            </w:pPr>
            <w:r>
              <w:rPr>
                <w:b/>
                <w:bCs/>
                <w:szCs w:val="22"/>
              </w:rPr>
              <w:t>Key Secondary</w:t>
            </w:r>
          </w:p>
        </w:tc>
      </w:tr>
      <w:tr w:rsidR="00C7600F" w:rsidTr="00E852E0" w14:paraId="5E2FE44B" w14:textId="77777777">
        <w:trPr>
          <w:trHeight w:val="20"/>
        </w:trPr>
        <w:tc>
          <w:tcPr>
            <w:tcW w:w="2500" w:type="pct"/>
            <w:tcBorders>
              <w:bottom w:val="single" w:color="auto" w:sz="6" w:space="0"/>
            </w:tcBorders>
            <w:shd w:val="clear" w:color="auto" w:fill="auto"/>
          </w:tcPr>
          <w:sdt>
            <w:sdtPr>
              <w:rPr>
                <w:szCs w:val="22"/>
              </w:rPr>
              <w:tag w:val="KeySecondaryObjective"/>
              <w:id w:val="-213354114"/>
              <w:placeholder>
                <w:docPart w:val="CD107C51D2C0421FA9BCC1C35671B36E"/>
              </w:placeholder>
            </w:sdtPr>
            <w:sdtContent>
              <w:p w:rsidR="00C7600F" w:rsidP="00E852E0" w:rsidRDefault="002875A9" w14:paraId="1AD876CE" w14:textId="7B292465">
                <w:pPr>
                  <w:pStyle w:val="C-TableText"/>
                  <w:spacing w:before="20" w:after="20"/>
                  <w:rPr>
                    <w:szCs w:val="22"/>
                  </w:rPr>
                </w:pPr>
                <w:r w:rsidRPr="002875A9">
                  <w:rPr>
                    <w:szCs w:val="22"/>
                  </w:rPr>
                  <w:t>To further evaluate the impact of dapagliflozin on quality-of-life and renal biomarkers in heart failure patients.</w:t>
                </w:r>
              </w:p>
            </w:sdtContent>
          </w:sdt>
        </w:tc>
        <w:tc>
          <w:tcPr>
            <w:tcW w:w="2500" w:type="pct"/>
            <w:gridSpan w:val="2"/>
            <w:tcBorders>
              <w:bottom w:val="single" w:color="auto" w:sz="6" w:space="0"/>
            </w:tcBorders>
            <w:shd w:val="clear" w:color="auto" w:fill="auto"/>
          </w:tcPr>
          <w:sdt>
            <w:sdtPr>
              <w:rPr>
                <w:b/>
                <w:bCs/>
                <w:szCs w:val="22"/>
              </w:rPr>
              <w:tag w:val="KeySecondaryEndpoint"/>
              <w:id w:val="-61641497"/>
              <w:placeholder>
                <w:docPart w:val="53F17E7AD22C4F418A537A6B4A9D450F"/>
              </w:placeholder>
            </w:sdtPr>
            <w:sdtContent>
              <w:p w:rsidR="00C7600F" w:rsidP="00E852E0" w:rsidRDefault="002875A9" w14:paraId="7D526D16" w14:textId="603A1E41">
                <w:pPr>
                  <w:pStyle w:val="C-TableText"/>
                  <w:spacing w:before="20" w:after="20"/>
                  <w:rPr>
                    <w:b/>
                    <w:bCs/>
                    <w:szCs w:val="22"/>
                  </w:rPr>
                </w:pPr>
                <w:r w:rsidRPr="002875A9">
                  <w:rPr>
                    <w:szCs w:val="22"/>
                  </w:rPr>
                  <w:t>Change in NT-proBNP levels and KCCQ clinical summary score, measured using ANCOVA and MMRM statistical tests, assessed at Week 12. This endpoint evaluates the effect of the study drug on critical cardiovascular biomarkers and symptom severity, serving as a major determinant of clinical benefit secondary to the primary outcome.</w:t>
                </w:r>
              </w:p>
            </w:sdtContent>
          </w:sdt>
        </w:tc>
      </w:tr>
      <w:tr w:rsidR="00C7600F" w:rsidTr="00E852E0" w14:paraId="74A95450" w14:textId="77777777">
        <w:trPr>
          <w:trHeight w:val="20"/>
        </w:trPr>
        <w:tc>
          <w:tcPr>
            <w:tcW w:w="5000" w:type="pct"/>
            <w:gridSpan w:val="3"/>
            <w:tcBorders>
              <w:bottom w:val="single" w:color="auto" w:sz="6" w:space="0"/>
            </w:tcBorders>
            <w:shd w:val="clear" w:color="auto" w:fill="D9D9D9" w:themeFill="background1" w:themeFillShade="D9"/>
          </w:tcPr>
          <w:p w:rsidR="00C7600F" w:rsidP="00E852E0" w:rsidRDefault="00C7600F" w14:paraId="6E560276" w14:textId="77777777">
            <w:pPr>
              <w:pStyle w:val="C-TableText"/>
              <w:spacing w:before="20" w:after="20"/>
              <w:rPr>
                <w:b/>
                <w:bCs/>
                <w:szCs w:val="22"/>
              </w:rPr>
            </w:pPr>
            <w:r>
              <w:rPr>
                <w:b/>
                <w:bCs/>
                <w:szCs w:val="22"/>
              </w:rPr>
              <w:t>Secondary</w:t>
            </w:r>
          </w:p>
        </w:tc>
      </w:tr>
      <w:tr w:rsidR="00C7600F" w:rsidTr="00E852E0" w14:paraId="34654470" w14:textId="77777777">
        <w:trPr>
          <w:trHeight w:val="20"/>
        </w:trPr>
        <w:tc>
          <w:tcPr>
            <w:tcW w:w="2517" w:type="pct"/>
            <w:gridSpan w:val="2"/>
            <w:tcBorders>
              <w:bottom w:val="single" w:color="auto" w:sz="4" w:space="0"/>
            </w:tcBorders>
          </w:tcPr>
          <w:sdt>
            <w:sdtPr>
              <w:tag w:val="SecondaryObjectives"/>
              <w:id w:val="-2114112435"/>
              <w:placeholder>
                <w:docPart w:val="F44263410673429F98FC899CB70E9B3F"/>
              </w:placeholder>
            </w:sdtPr>
            <w:sdtContent>
              <w:p w:rsidRPr="002E7977" w:rsidR="00C7600F" w:rsidP="002E7977" w:rsidRDefault="002875A9" w14:paraId="1F146D30" w14:textId="31391055">
                <w:pPr/>
                <w:r w:rsidRPr="002875A9">
                  <w:t>Secondary Objectives</w:t>
                  <w:br/>
                  <w:t/>
                  <w:br/>
                  <w:t>• To evaluate the effect of dapagliflozin on quality of life using the Kansas City Cardiomyopathy Questionnaire (KCCQ) clinical summary score.</w:t>
                  <w:br/>
                  <w:t>• To assess the impact of dapagliflozin on renal function by monitoring the change in NT-proBNP levels and worsening renal function, defined as an eGFR decline of ≥40%.</w:t>
                  <w:br/>
                  <w:t>• To investigate the all-cause mortality reduction associated with dapagliflozin treatment. </w:t>
                  <w:br/>
                  <w:t/>
                  <w:br/>
                  <w:t>Exploratory Objectives</w:t>
                  <w:br/>
                  <w:t/>
                  <w:br/>
                  <w:t>• To explore biomarker trends related to dapagliflozin treatment efficacy.</w:t>
                  <w:br/>
                  <w:t/>
                  <w:br/>
                  <w:t>Purpose</w:t>
                  <w:br/>
                  <w:t/>
                  <w:br/>
                  <w:t>Captures all non-primary goals that may support labeling, subgroup understanding, or future studies.</w:t>
                </w:r>
              </w:p>
            </w:sdtContent>
          </w:sdt>
        </w:tc>
        <w:tc>
          <w:tcPr>
            <w:tcW w:w="2483" w:type="pct"/>
            <w:tcBorders>
              <w:bottom w:val="single" w:color="auto" w:sz="4" w:space="0"/>
            </w:tcBorders>
          </w:tcPr>
          <w:sdt>
            <w:sdtPr>
              <w:tag w:val="SecondaryEndpoint"/>
              <w:id w:val="-1215424218"/>
              <w:placeholder>
                <w:docPart w:val="D4F4C587D4864709A2F142A06664CBAB"/>
              </w:placeholder>
            </w:sdtPr>
            <w:sdtContent>
              <w:p w:rsidRPr="002E7977" w:rsidR="00C7600F" w:rsidP="002E7977" w:rsidRDefault="002875A9" w14:paraId="6DAD821B" w14:textId="7B8E93A2">
                <w:pPr/>
                <w:r w:rsidRPr="002875A9">
                  <w:t>The Secondary Endpoints section within the Statistical Analysis Plan for Study HF-203 details additional outcomes beyond the primary endpoint. It involves changes from the baseline in NT-proBNP levels at Week 12, KCCQ clinical summary scores, and eGFR slope. The statistical tests used to measure these endpoints are ANCOVA and MMRM, with a hierarchical testing approach applied to control the type I error. This structure outlines the parameter definition, measurement methods, and the interpretative framework to assess secondary efficacy signals, patient-reported outcomes, and exploratory clinical benefits.</w:t>
                </w:r>
              </w:p>
            </w:sdtContent>
          </w:sdt>
        </w:tc>
      </w:tr>
    </w:tbl>
    <w:p w:rsidR="007A7F94" w:rsidP="00670F33" w:rsidRDefault="008F0D5A" w14:paraId="7D84CC43" w14:textId="77777777">
      <w:pPr>
        <w:pStyle w:val="C-Heading1nopagebreak"/>
      </w:pPr>
      <w:bookmarkStart w:name="_Toc420931773" w:id="65"/>
      <w:bookmarkStart w:name="_Toc395881608" w:id="66"/>
      <w:bookmarkStart w:name="_Ref420606713" w:id="67"/>
      <w:bookmarkStart w:name="_Ref420606782" w:id="68"/>
      <w:bookmarkStart w:name="_Toc189720686" w:id="69"/>
      <w:bookmarkStart w:name="_Toc193708067" w:id="70"/>
      <w:bookmarkStart w:name="_Toc196297308" w:id="71"/>
      <w:bookmarkEnd w:id="65"/>
      <w:r w:rsidRPr="001731C4">
        <w:t>Study Design</w:t>
      </w:r>
      <w:bookmarkEnd w:id="66"/>
      <w:bookmarkEnd w:id="67"/>
      <w:bookmarkEnd w:id="68"/>
      <w:bookmarkEnd w:id="69"/>
      <w:bookmarkEnd w:id="70"/>
      <w:bookmarkEnd w:id="71"/>
    </w:p>
    <w:p w:rsidR="00C70FD1" w:rsidP="00C70FD1" w:rsidRDefault="00C70FD1" w14:paraId="7C9BCC2C" w14:textId="02F77375">
      <w:pPr>
        <w:pStyle w:val="C-BodyText"/>
      </w:pPr>
      <w:r>
        <w:t xml:space="preserve">This is a Phase X, </w:t>
      </w:r>
      <w:r w:rsidRPr="004E6B71">
        <w:rPr>
          <w:i/>
          <w:iCs/>
        </w:rPr>
        <w:t>multicenter, randomized, double-blind, parallel-group, placebo-controlled</w:t>
      </w:r>
      <w:r>
        <w:t xml:space="preserve">, clinical study to assess efficacy and safety of XX in adult patients (ages ≥XX years) with XX. The study will consist of a Screening Period (XX days) and a X-week </w:t>
      </w:r>
      <w:r w:rsidRPr="004E6B71">
        <w:rPr>
          <w:i/>
          <w:iCs/>
        </w:rPr>
        <w:t>Double-Blind Treatment</w:t>
      </w:r>
      <w:r>
        <w:t xml:space="preserve"> Period. An overall schematic of the study design is provided in </w:t>
      </w:r>
      <w:hyperlink w:history="1" w:anchor="_bookmark29">
        <w:r w:rsidRPr="00B42AEA">
          <w:rPr>
            <w:rStyle w:val="C-Hyperlink"/>
          </w:rPr>
          <w:fldChar w:fldCharType="begin"/>
        </w:r>
        <w:r w:rsidRPr="00B42AEA">
          <w:rPr>
            <w:rStyle w:val="C-Hyperlink"/>
          </w:rPr>
          <w:instrText xml:space="preserve"> REF _Ref196473240 \h \* MERGEFORMAT </w:instrText>
        </w:r>
        <w:r w:rsidRPr="00B42AEA">
          <w:rPr>
            <w:rStyle w:val="C-Hyperlink"/>
          </w:rPr>
        </w:r>
        <w:r w:rsidRPr="00B42AEA">
          <w:rPr>
            <w:rStyle w:val="C-Hyperlink"/>
          </w:rPr>
          <w:fldChar w:fldCharType="separate"/>
        </w:r>
        <w:r w:rsidRPr="00B42AEA">
          <w:rPr>
            <w:rStyle w:val="C-Hyperlink"/>
          </w:rPr>
          <w:t>Figure 1</w:t>
        </w:r>
        <w:r w:rsidRPr="00B42AEA">
          <w:rPr>
            <w:rStyle w:val="C-Hyperlink"/>
          </w:rPr>
          <w:fldChar w:fldCharType="end"/>
        </w:r>
        <w:r w:rsidRPr="00B42AEA">
          <w:t xml:space="preserve"> </w:t>
        </w:r>
        <w:r>
          <w:t>.</w:t>
        </w:r>
      </w:hyperlink>
    </w:p>
    <w:p w:rsidR="00C70FD1" w:rsidP="00C70FD1" w:rsidRDefault="00C70FD1" w14:paraId="4918BEFF" w14:textId="111C593D">
      <w:pPr>
        <w:pStyle w:val="C-BodyText"/>
      </w:pPr>
      <w:r>
        <w:rPr>
          <w:szCs w:val="24"/>
        </w:rPr>
        <w:t>After completion of the Screening Period, approximately XX participants who meet all eligibility criteria and provide written informed consent will be enrolled in the study. X. Patients will be randomized 1:1 to blinded study drug (XX or matching placebo).</w:t>
      </w:r>
    </w:p>
    <w:p w:rsidR="00C70FD1" w:rsidP="00C70FD1" w:rsidRDefault="00C70FD1" w14:paraId="2455089D" w14:textId="77777777">
      <w:pPr>
        <w:pStyle w:val="C-Heading2"/>
      </w:pPr>
      <w:bookmarkStart w:name="_Toc161316973" w:id="72"/>
      <w:r>
        <w:t>Overall Study</w:t>
      </w:r>
      <w:r>
        <w:rPr>
          <w:spacing w:val="-1"/>
        </w:rPr>
        <w:t xml:space="preserve"> </w:t>
      </w:r>
      <w:r>
        <w:t>Design</w:t>
      </w:r>
      <w:bookmarkEnd w:id="72"/>
    </w:p>
    <w:bookmarkStart w:name="_Hlk159161257" w:displacedByCustomXml="next" w:id="73"/>
    <w:bookmarkStart w:name="_Ref481768241" w:displacedByCustomXml="next" w:id="74"/>
    <w:bookmarkStart w:name="_Toc505878244" w:displacedByCustomXml="next" w:id="75"/>
    <w:bookmarkStart w:name="_Ref528242501" w:displacedByCustomXml="next" w:id="76"/>
    <w:bookmarkStart w:name="_Toc68703214" w:displacedByCustomXml="next" w:id="77"/>
    <w:sdt>
      <w:sdtPr>
        <w:tag w:val="OverallStudyDesign"/>
        <w:id w:val="-1089461230"/>
        <w:placeholder>
          <w:docPart w:val="EA311FDB786349F380834293CE85F5D5"/>
        </w:placeholder>
      </w:sdtPr>
      <w:sdtContent>
        <w:p w:rsidRPr="00BC5B4F" w:rsidR="00BC5B4F" w:rsidP="00BC5B4F" w:rsidRDefault="00BC5B4F" w14:paraId="68B41DA8" w14:textId="77777777">
          <w:pPr>
            <w:pStyle w:val="C-BodyText"/>
          </w:pPr>
          <w:r w:rsidRPr="00BC5B4F">
            <w:t>I do not have specific information on sections 4.1.1 to 4.1.7 of the study design from your document. However, I crafted a summary using the outlined structure and general clinical study design practices provided in your example:</w:t>
            <w:br/>
            <w:t/>
            <w:br/>
            <w:t>4.1.1 Screening and Baseline  </w:t>
            <w:br/>
            <w:t>Participants will undergo a screening and baseline assessment period to confirm eligibility and collect necessary baseline data. Activities will typically include taking a detailed medical history, performing relevant laboratory tests, conducting an ECG, and obtaining informed consent from participants.</w:t>
            <w:br/>
            <w:t/>
            <w:br/>
            <w:t>4.1.2 Dose Titration Period  </w:t>
            <w:br/>
            <w:t>Eligible participants will begin a dose titration phase. This period involves gradually increasing the dosage according to predefined criteria for tolerability, with investigators closely monitoring safety and making appropriate adjustments to the doses.</w:t>
            <w:br/>
            <w:t/>
            <w:br/>
            <w:t>4.1.3 Flexible/Stable Dose Period  </w:t>
            <w:br/>
            <w:t>Following the dose titration phase, participants will transition into a flexible/stable dose treatment phase. This phase requires adherence to a fixed dosage schedule, with dose modifications restricted unless there are clinical justifications. Regular assessments will focus on evaluating efficacy and tolerability.</w:t>
            <w:br/>
            <w:t/>
            <w:br/>
            <w:t>4.1.4 Open-Label Extension  </w:t>
            <w:br/>
            <w:t>Participants who complete the initial double-blind treatment may enter an open-label extension period. This allows all subjects to receive the active treatment while continuing under close monitoring to assess long-term outcomes.</w:t>
            <w:br/>
            <w:t/>
            <w:br/>
            <w:t>4.1.5 Early Termination Visit  </w:t>
            <w:br/>
            <w:t>Participants who discontinue the study early will undergo an early termination visit. This will involve comprehensive safety assessments, reconciling the study drug, and final efficacy evaluations to ensure participant safety and collect study data.</w:t>
            <w:br/>
            <w:t/>
            <w:br/>
            <w:t>4.1.6 Safety Follow-Up Telephone Contacts  </w:t>
            <w:br/>
            <w:t>Safety follow-up telephone contacts will be conducted to monitor for any delayed adverse events and maintain communication with the participants post-treatment. These calls are essential to ensure participant well-being and to collect additional safety data.</w:t>
            <w:br/>
            <w:t/>
            <w:br/>
            <w:t>4.1.7 Unscheduled Visits and Assessments  </w:t>
            <w:br/>
            <w:t>In cases where adverse events or protocol deviations occur, unscheduled visits may be required. These visits allow for further evaluation and documentation of these events in the electronic case report form (eCRF) to maintain accurate study records.</w:t>
            <w:br/>
            <w:t/>
            <w:br/>
            <w:t>This summary outlines critical aspects of the clinical study design, ensuring comprehensive and structured participant management throughout the study.</w:t>
          </w:r>
        </w:p>
      </w:sdtContent>
    </w:sdt>
    <w:p w:rsidR="00C70FD1" w:rsidP="00C70FD1" w:rsidRDefault="00C70FD1" w14:paraId="40FFCD10" w14:textId="77777777">
      <w:pPr>
        <w:pStyle w:val="C-Heading2"/>
      </w:pPr>
      <w:bookmarkStart w:name="_Toc161316982" w:id="78"/>
      <w:r>
        <w:t>Duration of Study Participation</w:t>
      </w:r>
      <w:bookmarkEnd w:id="78"/>
    </w:p>
    <w:sdt>
      <w:sdtPr>
        <w:tag w:val="DurationOfStudy"/>
        <w:id w:val="-495730537"/>
        <w:placeholder>
          <w:docPart w:val="6EF7980AC81945BD99E67B7272F4DBEC"/>
        </w:placeholder>
      </w:sdtPr>
      <w:sdtContent>
        <w:p w:rsidRPr="00BC5B4F" w:rsidR="00BC5B4F" w:rsidP="00BC5B4F" w:rsidRDefault="00BC5B4F" w14:paraId="79260264" w14:textId="77777777">
          <w:pPr>
            <w:pStyle w:val="C-BodyText"/>
          </w:pPr>
          <w:r w:rsidRPr="00BC5B4F">
            <w:t>Each participant is expected to participate in the study for approximately 10 to 12 weeks, encompassing all requisite phases. The study consists of:</w:t>
            <w:br/>
            <w:t/>
            <w:br/>
            <w:t>- A Screening and Baseline period lasting up to 28 days</w:t>
            <w:br/>
            <w:t>- A 4-week Dose Titration period</w:t>
            <w:br/>
            <w:t>- A Stable Dose Treatment period extending through Day 26</w:t>
            <w:br/>
            <w:t>- Safety Follow-Up through phone calls at Day 30 and Day 45 after the final dose</w:t>
            <w:br/>
            <w:t/>
            <w:br/>
            <w:t>Participants discontinuing early will proceed with an Early Termination Visit. Eligible participants may choose to enter a long-term open-label extension study, which may extend the involvement period. Total participation time, excluding any optional extension, is approximately 10 to 12 weeks, adjustable based on the scheduling of unscheduled visits or early exit criteria.</w:t>
          </w:r>
        </w:p>
      </w:sdtContent>
    </w:sdt>
    <w:p w:rsidR="00C70FD1" w:rsidP="00C70FD1" w:rsidRDefault="00C70FD1" w14:paraId="4B34364D" w14:textId="77777777">
      <w:pPr>
        <w:pStyle w:val="C-Heading2"/>
        <w:rPr>
          <w:szCs w:val="24"/>
        </w:rPr>
      </w:pPr>
      <w:bookmarkStart w:name="_Toc161316983" w:id="79"/>
      <w:r>
        <w:t>Study Completion</w:t>
      </w:r>
      <w:bookmarkEnd w:id="79"/>
    </w:p>
    <w:sdt>
      <w:sdtPr>
        <w:tag w:val="StudyCompletion"/>
        <w:id w:val="1865247755"/>
        <w:placeholder>
          <w:docPart w:val="EF33F1EF05F94F579FE19B9329DCDBE8"/>
        </w:placeholder>
      </w:sdtPr>
      <w:sdtContent>
        <w:p w:rsidRPr="00BC5B4F" w:rsidR="00BC5B4F" w:rsidP="00BC5B4F" w:rsidRDefault="00BC5B4F" w14:paraId="7DC4EBAB" w14:textId="77777777">
          <w:pPr>
            <w:pStyle w:val="C-BodyText"/>
          </w:pPr>
          <w:r w:rsidRPr="00BC5B4F">
            <w:t>Participant-level study completion is defined as the achievement of all prescribed study visits through the 30-day follow-up period post-final dose, ensuring that participants undergo any scheduled evaluations or safety assessments. Participants who terminate participation before this timeline are classified as early withdrawals unless officially transitioned into an optional open-label extension (OLE) study.</w:t>
            <w:br/>
            <w:t/>
            <w:br/>
            <w:t>End-of-treatment visit is identified as Day 64, marking the conclusion of the Double-Blind Treatment Period. During this visit, participants may choose to enroll in an OLE study or complete follow-up visits 15 and 30 days after their final dose.</w:t>
            <w:br/>
            <w:t/>
            <w:br/>
            <w:t>Study completion (trial-level) occurs when the last participant in the trial has completed their last scheduled contact, such as the final safety follow-up call on Day 30 post-treatment, across all study sites.</w:t>
            <w:br/>
            <w:t/>
            <w:br/>
            <w:t>Reference to post-trial follow-up includes the option for participants to enroll in the OLE study after completing the double-blind trial, with follow-up visits scheduled for 15 and 30 days if they don't enter the OLE.</w:t>
            <w:br/>
            <w:t/>
            <w:br/>
            <w:t>Distinction from early withdrawal is articulated by documenting participants who discontinue the study prematurely, apart from those who adhere to protocol-defined endpoints, in separate record entries within the eCRF. </w:t>
            <w:br/>
            <w:t/>
            <w:br/>
            <w:t>Purpose</w:t>
            <w:br/>
            <w:t/>
            <w:br/>
            <w:t>This section establishes the criteria for participant and overall study completion for documentation, compliance, and analytical reporting purposes, enabling distinction from early withdrawals or protocol deviations.</w:t>
          </w:r>
        </w:p>
      </w:sdtContent>
    </w:sdt>
    <w:p w:rsidRPr="001731C4" w:rsidR="007A7F94" w:rsidP="00670F33" w:rsidRDefault="008F0D5A" w14:paraId="65C4D053" w14:textId="77777777">
      <w:pPr>
        <w:pStyle w:val="C-Heading1"/>
        <w:pageBreakBefore w:val="0"/>
      </w:pPr>
      <w:bookmarkStart w:name="_Ref139398265" w:id="80"/>
      <w:bookmarkStart w:name="_Toc189720696" w:id="81"/>
      <w:bookmarkStart w:name="_Toc193708072" w:id="82"/>
      <w:bookmarkStart w:name="_Toc196297313" w:id="83"/>
      <w:bookmarkEnd w:id="73"/>
      <w:r w:rsidRPr="001731C4">
        <w:t>Study Population</w:t>
      </w:r>
      <w:bookmarkEnd w:id="77"/>
      <w:bookmarkEnd w:id="76"/>
      <w:bookmarkEnd w:id="75"/>
      <w:bookmarkEnd w:id="74"/>
      <w:bookmarkEnd w:id="80"/>
      <w:bookmarkEnd w:id="81"/>
      <w:bookmarkEnd w:id="82"/>
      <w:bookmarkEnd w:id="83"/>
    </w:p>
    <w:p w:rsidR="007A7F94" w:rsidP="00670F33" w:rsidRDefault="008F0D5A" w14:paraId="4A78DF29" w14:textId="77777777">
      <w:pPr>
        <w:pStyle w:val="C-BodyText"/>
        <w:rPr>
          <w:szCs w:val="24"/>
        </w:rPr>
      </w:pPr>
      <w:bookmarkStart w:name="_Toc335643657" w:id="84"/>
      <w:bookmarkEnd w:id="84"/>
      <w:r w:rsidRPr="001731C4">
        <w:t xml:space="preserve">Approximately </w:t>
      </w:r>
      <w:r w:rsidRPr="001731C4" w:rsidR="00831E79">
        <w:t>12</w:t>
      </w:r>
      <w:r w:rsidRPr="001731C4">
        <w:t xml:space="preserve"> participants will be </w:t>
      </w:r>
      <w:r w:rsidRPr="001731C4">
        <w:rPr>
          <w:szCs w:val="24"/>
        </w:rPr>
        <w:t xml:space="preserve">enrolled at </w:t>
      </w:r>
      <w:r w:rsidRPr="001731C4" w:rsidR="00182FD8">
        <w:rPr>
          <w:szCs w:val="24"/>
        </w:rPr>
        <w:t>a single study</w:t>
      </w:r>
      <w:r w:rsidRPr="001731C4">
        <w:rPr>
          <w:szCs w:val="24"/>
        </w:rPr>
        <w:t xml:space="preserve"> site in </w:t>
      </w:r>
      <w:r w:rsidRPr="001731C4" w:rsidR="00182FD8">
        <w:rPr>
          <w:szCs w:val="24"/>
        </w:rPr>
        <w:t>Australia</w:t>
      </w:r>
      <w:r w:rsidRPr="001731C4">
        <w:rPr>
          <w:szCs w:val="24"/>
        </w:rPr>
        <w:t>.</w:t>
      </w:r>
    </w:p>
    <w:p w:rsidRPr="001731C4" w:rsidR="00C70FD1" w:rsidP="00670F33" w:rsidRDefault="00C70FD1" w14:paraId="1C68FD04" w14:textId="408C9C37">
      <w:pPr>
        <w:pStyle w:val="C-BodyText"/>
        <w:rPr>
          <w:szCs w:val="24"/>
        </w:rPr>
      </w:pPr>
    </w:p>
    <w:bookmarkStart w:name="_Hlk159332425" w:displacedByCustomXml="next" w:id="85"/>
    <w:bookmarkStart w:name="_Toc68703217" w:displacedByCustomXml="next" w:id="86"/>
    <w:sdt>
      <w:sdtPr>
        <w:tag w:val="StudyPopulation"/>
        <w:id w:val="-125932957"/>
        <w:placeholder>
          <w:docPart w:val="196B7B04E3F049FB85312B2111965234"/>
        </w:placeholder>
      </w:sdtPr>
      <w:sdtContent>
        <w:p w:rsidR="00E10CEB" w:rsidP="00E10CEB" w:rsidRDefault="007934C3" w14:paraId="090C7A6F" w14:textId="72DB4213">
          <w:pPr/>
          <w:r w:rsidRPr="007934C3">
            <w:t>5.1 Inclusion Criteria  </w:t>
            <w:br/>
            <w:t>Participants must provide voluntary, written informed consent and be in generally good health as judged by the Investigator. Eligibility includes adults (≥18 years) meeting certain medical history and laboratory criteria specified by the protocol.</w:t>
            <w:br/>
            <w:t/>
            <w:br/>
            <w:t>5.2 Exclusion Criteria  </w:t>
            <w:br/>
            <w:t>Participants will be excluded if they have conditions or illnesses that could compromise safety or interfere with the evaluation of the study drug's safety. Specific conditions will be outlined, and the Investigator’s opinion is critical in determining suitability.</w:t>
            <w:br/>
            <w:t/>
            <w:br/>
            <w:t>5.3 Lifestyle Considerations  </w:t>
            <w:br/>
            <w:t>Participants must comply with specific lifestyle guidelines, including dietary restrictions or any activities that could affect study assessments. They should avoid any medications or substances not approved within the study protocol.</w:t>
            <w:br/>
            <w:t/>
            <w:br/>
            <w:t>5.4 Participants Not Meeting Eligibility Criteria  </w:t>
            <w:br/>
            <w:t>Participants who do not meet eligibility criteria during screening will be recorded in a screening log. These participants will not be randomized or receive any study treatment. Further details on rescreening or study discontinuation procedures will be outlined in the protocol.</w:t>
          </w:r>
        </w:p>
      </w:sdtContent>
    </w:sdt>
    <w:p w:rsidRPr="001731C4" w:rsidR="007A7F94" w:rsidP="00670F33" w:rsidRDefault="008F0D5A" w14:paraId="29590CF0" w14:textId="77777777">
      <w:pPr>
        <w:pStyle w:val="C-Heading1nopagebreak"/>
      </w:pPr>
      <w:bookmarkStart w:name="_Toc189720701" w:id="87"/>
      <w:bookmarkStart w:name="_Toc193708077" w:id="88"/>
      <w:bookmarkStart w:name="_Toc196297318" w:id="89"/>
      <w:bookmarkEnd w:id="86"/>
      <w:bookmarkEnd w:id="85"/>
      <w:r w:rsidRPr="001731C4">
        <w:t>Study Drug(s) and Concomitant Therapy</w:t>
      </w:r>
      <w:bookmarkEnd w:id="87"/>
      <w:bookmarkEnd w:id="88"/>
      <w:bookmarkEnd w:id="89"/>
    </w:p>
    <w:p w:rsidRPr="001731C4" w:rsidR="007A7F94" w:rsidP="00670F33" w:rsidRDefault="008F0D5A" w14:paraId="58521D4A" w14:textId="77777777">
      <w:pPr>
        <w:pStyle w:val="C-Heading2"/>
      </w:pPr>
      <w:bookmarkStart w:name="_Ref466036886" w:id="90"/>
      <w:bookmarkStart w:name="_Ref466036896" w:id="91"/>
      <w:bookmarkStart w:name="_Ref466036912" w:id="92"/>
      <w:bookmarkStart w:name="_Toc189720702" w:id="93"/>
      <w:bookmarkStart w:name="_Toc193708078" w:id="94"/>
      <w:bookmarkStart w:name="_Toc196297319" w:id="95"/>
      <w:r w:rsidRPr="001731C4">
        <w:t>Study Drug</w:t>
      </w:r>
      <w:bookmarkEnd w:id="90"/>
      <w:bookmarkEnd w:id="91"/>
      <w:bookmarkEnd w:id="92"/>
      <w:bookmarkEnd w:id="93"/>
      <w:bookmarkEnd w:id="94"/>
      <w:bookmarkEnd w:id="95"/>
    </w:p>
    <w:p w:rsidRPr="00B122A5" w:rsidR="00B122A5" w:rsidP="00B122A5" w:rsidRDefault="00D61DBB" w14:paraId="5FF6C226" w14:textId="77777777">
      <w:pPr>
        <w:pStyle w:val="C-BodyText"/>
        <w:rPr>
          <w:color w:val="000000" w:themeColor="text1"/>
        </w:rPr>
      </w:pPr>
      <w:bookmarkStart w:name="_Toc395881620" w:id="96"/>
      <w:bookmarkStart w:name="_Ref480356696" w:id="97"/>
      <w:bookmarkStart w:name="_Toc451497772" w:id="98"/>
      <w:bookmarkStart w:name="_Ref481766053" w:id="99"/>
      <w:bookmarkStart w:name="_Ref481772167" w:id="100"/>
      <w:bookmarkStart w:name="_Ref501011739" w:id="101"/>
      <w:bookmarkStart w:name="_Toc505878254" w:id="102"/>
      <w:bookmarkStart w:name="_Ref505883544" w:id="103"/>
      <w:bookmarkStart w:name="_Ref523297394" w:id="104"/>
      <w:bookmarkStart w:name="_Toc1641328" w:id="105"/>
      <w:r w:rsidRPr="336FED4F">
        <w:rPr>
          <w:color w:val="000000" w:themeColor="text1"/>
        </w:rPr>
        <w:t xml:space="preserve"> </w:t>
      </w:r>
      <w:bookmarkEnd w:id="97"/>
      <w:bookmarkEnd w:id="98"/>
      <w:bookmarkEnd w:id="99"/>
      <w:bookmarkEnd w:id="100"/>
      <w:bookmarkEnd w:id="101"/>
      <w:bookmarkEnd w:id="102"/>
      <w:bookmarkEnd w:id="103"/>
      <w:bookmarkEnd w:id="104"/>
      <w:bookmarkEnd w:id="105"/>
      <w:sdt>
        <w:sdtPr>
          <w:rPr>
            <w:color w:val="000000" w:themeColor="text1"/>
          </w:rPr>
          <w:tag w:val="StudyDrugOverview"/>
          <w:id w:val="689804101"/>
          <w:placeholder>
            <w:docPart w:val="8AA6B8B08AC84BE4ABF863754AAA5BF4"/>
          </w:placeholder>
        </w:sdtPr>
        <w:sdtContent>
          <w:r w:rsidRPr="00B122A5" w:rsidR="00B122A5">
            <w:rPr>
              <w:color w:val="000000" w:themeColor="text1"/>
            </w:rPr>
            <w:t>The investigational product is dapagliflozin, a selective sodium-glucose co-transporter 2 (SGLT2) inhibitor. It is formulated as oral tablets available in two strengths: 10 mg and 5 mg. The route of administration is oral, to be taken once daily. The tablets are green, plain, diamond-shaped, and film-coated. Dapagliflozin's mechanism of action involves reducing glucose reabsorption in the kidney, leading to glucose excretion, potential weight loss, and a decrease in blood pressure without affecting heart rate. The product is manufactured by AstraZeneca.</w:t>
          </w:r>
        </w:sdtContent>
      </w:sdt>
    </w:p>
    <w:p w:rsidRPr="001731C4" w:rsidR="007A7F94" w:rsidP="00255D78" w:rsidRDefault="007A7F94" w14:paraId="613A925F" w14:textId="1883233E">
      <w:pPr>
        <w:pStyle w:val="C-BodyText"/>
        <w:rPr>
          <w:color w:val="000000" w:themeColor="text1"/>
        </w:rPr>
      </w:pPr>
    </w:p>
    <w:p w:rsidRPr="001731C4" w:rsidR="007A7F94" w:rsidP="00670F33" w:rsidRDefault="008F0D5A" w14:paraId="1F0E3555" w14:textId="77777777">
      <w:pPr>
        <w:pStyle w:val="C-Heading2"/>
      </w:pPr>
      <w:bookmarkStart w:name="_Toc189720703" w:id="106"/>
      <w:bookmarkStart w:name="_Toc193708079" w:id="107"/>
      <w:bookmarkStart w:name="_Toc196297320" w:id="108"/>
      <w:r w:rsidRPr="001731C4">
        <w:rPr>
          <w:bCs/>
          <w:szCs w:val="28"/>
        </w:rPr>
        <w:t>Study Drug Preparation, Storage, and Accountability</w:t>
      </w:r>
      <w:bookmarkEnd w:id="106"/>
      <w:bookmarkEnd w:id="107"/>
      <w:bookmarkEnd w:id="108"/>
    </w:p>
    <w:bookmarkStart w:name="_Toc196297325" w:displacedByCustomXml="next" w:id="109"/>
    <w:bookmarkStart w:name="_Toc193708084" w:displacedByCustomXml="next" w:id="110"/>
    <w:bookmarkStart w:name="_Toc189720708" w:displacedByCustomXml="next" w:id="111"/>
    <w:bookmarkStart w:name="_Ref137562992" w:displacedByCustomXml="next" w:id="112"/>
    <w:sdt>
      <w:sdtPr>
        <w:tag w:val="DrugPreparationStorageAccountability"/>
        <w:id w:val="-2094010311"/>
        <w:placeholder>
          <w:docPart w:val="F9274C08815D4F108B48D6D7013C4750"/>
        </w:placeholder>
      </w:sdtPr>
      <w:sdtContent>
        <w:p w:rsidRPr="00B122A5" w:rsidR="00B122A5" w:rsidP="00B122A5" w:rsidRDefault="00B122A5" w14:paraId="500346A9" w14:textId="77777777">
          <w:pPr>
            <w:pStyle w:val="C-BodyText"/>
          </w:pPr>
          <w:r w:rsidRPr="00B122A5">
            <w:t>6.2.1 Preparation and Dispensing  </w:t>
            <w:br/>
            <w:t>The investigational product (IP) will be prepared and dispensed by site personnel as directed by the study protocol. The IP does not require any dilution or reconstitution prior to administration. Proper handling instructions will be provided to ensure compliance with good clinical practice (GCP).</w:t>
            <w:br/>
            <w:t/>
            <w:br/>
            <w:t>6.2.2 Packaging and Labeling  </w:t>
            <w:br/>
            <w:t>The IP will be packaged in accordance with Good Manufacturing Practice (GMP) guidelines in bottles with secure labels. Labels will include all necessary information such as protocol number, batch number, expiry date, and storage instructions, ensuring compliance with GMP Annex 13 and local regulatory requirements. The label text will be translated into the local language where necessary.</w:t>
            <w:br/>
            <w:t/>
            <w:br/>
            <w:t>6.2.3 Storage Conditions  </w:t>
            <w:br/>
            <w:t>All IP must be stored in a secure location under specified storage conditions as per the label instructions. The required storage environment will include controlled temperature and protection from light. Any deviations from these conditions will be documented and reported according to GCP guidelines.</w:t>
            <w:br/>
            <w:t/>
            <w:br/>
            <w:t>6.2.4 Accountability  </w:t>
            <w:br/>
            <w:t>Site personnel are responsible for accounting for all IP dispensed to and returned by patients. Records of all administered, returned, or destroyed study medication will be meticulously maintained using drug accountability logs and reconciliation forms. Any discrepancies or destruction of study medication must be recorded, and all actions will comply with regulatory requirements to ensure accurate traceability.</w:t>
          </w:r>
        </w:p>
      </w:sdtContent>
    </w:sdt>
    <w:p w:rsidRPr="001731C4" w:rsidR="007A7F94" w:rsidP="00670F33" w:rsidRDefault="008F0D5A" w14:paraId="3F6B649E" w14:textId="77777777">
      <w:pPr>
        <w:pStyle w:val="C-Heading2"/>
        <w:tabs>
          <w:tab w:val="left" w:pos="1620"/>
        </w:tabs>
      </w:pPr>
      <w:r w:rsidRPr="001731C4">
        <w:t>Blinding</w:t>
      </w:r>
      <w:bookmarkEnd w:id="112"/>
      <w:bookmarkEnd w:id="111"/>
      <w:bookmarkEnd w:id="110"/>
      <w:bookmarkEnd w:id="109"/>
    </w:p>
    <w:sdt>
      <w:sdtPr>
        <w:tag w:val="BlindingAndUnblinding"/>
        <w:id w:val="252632351"/>
        <w:placeholder>
          <w:docPart w:val="1E22A6544B1A4F4F96126D65B45613B5"/>
        </w:placeholder>
      </w:sdtPr>
      <w:sdtContent>
        <w:p w:rsidRPr="00B122A5" w:rsidR="00B122A5" w:rsidP="00B122A5" w:rsidRDefault="00B122A5" w14:paraId="00B4423B" w14:textId="77777777">
          <w:pPr>
            <w:pStyle w:val="C-Bullet"/>
            <w:numPr>
              <w:ilvl w:val="0"/>
              <w:numId w:val="0"/>
            </w:numPr>
          </w:pPr>
          <w:r w:rsidRPr="00B122A5">
            <w:t>This study is a randomized, double-blind, parallel-group trial, ensuring that both participants and site personnel remain unaware of the treatment assignments. The identical appearance of the investigational product and placebo in terms of packaging and labeling is used to maintain the blinding. Additionally, blinding is reinforced through the use of an Interactive Web Response System (IWRS), which manages randomization.</w:t>
            <w:br/>
            <w:t/>
            <w:br/>
            <w:t>In the event of a medical emergency where unblinding is deemed essential for appropriate patient management, the investigator may proceed with unblinding through the IWRS. It is recommended but not mandatory for the investigator to consult with the study physician from the sponsor, AstraZeneca (AZ), prior to unblinding. All actions related to unblinding must be thoroughly documented by the investigator in the electronic case report form (eCRF) and medical records to ensure transparency and compliance. The number of individuals who become aware of the treatment should be kept to a minimum, including keeping the patient blinded if possible.</w:t>
          </w:r>
        </w:p>
      </w:sdtContent>
    </w:sdt>
    <w:p w:rsidRPr="001731C4" w:rsidR="007A7F94" w:rsidP="00670F33" w:rsidRDefault="008F0D5A" w14:paraId="50087643" w14:textId="77777777">
      <w:pPr>
        <w:pStyle w:val="C-Heading2"/>
      </w:pPr>
      <w:bookmarkStart w:name="_Toc68703228" w:id="113"/>
      <w:bookmarkStart w:name="_Ref68709938" w:id="114"/>
      <w:bookmarkStart w:name="_Ref133657633" w:id="115"/>
      <w:bookmarkStart w:name="_Ref135129416" w:id="116"/>
      <w:bookmarkStart w:name="_Toc193708085" w:id="117"/>
      <w:bookmarkStart w:name="_Toc196297326" w:id="118"/>
      <w:r w:rsidRPr="001731C4">
        <w:t>Dose Modification</w:t>
      </w:r>
      <w:bookmarkEnd w:id="113"/>
      <w:bookmarkEnd w:id="114"/>
      <w:bookmarkEnd w:id="115"/>
      <w:bookmarkEnd w:id="116"/>
      <w:bookmarkEnd w:id="117"/>
      <w:bookmarkEnd w:id="118"/>
    </w:p>
    <w:bookmarkStart w:name="_Toc196297327" w:displacedByCustomXml="next" w:id="119"/>
    <w:bookmarkStart w:name="_Toc193708086" w:displacedByCustomXml="next" w:id="120"/>
    <w:bookmarkStart w:name="_Ref194058711" w:displacedByCustomXml="next" w:id="121"/>
    <w:bookmarkStart w:name="_Ref134094741" w:displacedByCustomXml="next" w:id="122"/>
    <w:bookmarkStart w:name="_Ref134027255" w:displacedByCustomXml="next" w:id="123"/>
    <w:bookmarkStart w:name="_Ref134027117" w:displacedByCustomXml="next" w:id="124"/>
    <w:bookmarkStart w:name="_Toc68703232" w:displacedByCustomXml="next" w:id="125"/>
    <w:bookmarkStart w:name="_Toc1641332" w:displacedByCustomXml="next" w:id="126"/>
    <w:sdt>
      <w:sdtPr>
        <w:tag w:val="DoseModificationAndDiscontinuation"/>
        <w:id w:val="604688428"/>
        <w:placeholder>
          <w:docPart w:val="B72BF7072ABF493EA5132D1F19D221B0"/>
        </w:placeholder>
      </w:sdtPr>
      <w:sdtContent>
        <w:p w:rsidRPr="00835B48" w:rsidR="00835B48" w:rsidP="00835B48" w:rsidRDefault="00835B48" w14:paraId="29A05B8E" w14:textId="77777777">
          <w:pPr>
            <w:pStyle w:val="C-BodyText"/>
          </w:pPr>
          <w:r w:rsidRPr="00835B48">
            <w:t>Dose modification is permitted under specific conditions within this protocol. Temporary interruption of treatment is allowed in the presence of adverse events (AEs) such as severe hypotension or significant laboratory abnormalities that meet protocol-defined AE thresholds. </w:t>
            <w:br/>
            <w:t/>
            <w:br/>
            <w:t>AE thresholds triggering modifications include clinically significant changes in clinical chemistry or haematology parameters, as well as any adverse event of interest such as volume depletion, renal events, or major hypoglycaemic events.</w:t>
            <w:br/>
            <w:t/>
            <w:br/>
            <w:t>Permanent discontinuation criteria include Grade 4 adverse events related to treatment, severe non-compliance with the study protocol, confirmed diabetic ketoacidosis, or a positive pregnancy test. If a patient chooses to discontinue treatment, or an AE poses a safety risk, treatment cessation is warranted.</w:t>
            <w:br/>
            <w:t/>
            <w:br/>
            <w:t>The protocol steps if a drug is stopped involve documentation in the electronic Case Report Form (eCRF) and immediate notification to the sponsor. Modified follow-up is also arranged in cases where treatment is discontinued but the patient consents to continued participation per protocol guidelines.</w:t>
            <w:br/>
            <w:t/>
            <w:br/>
            <w:t>Re-initiation rules are subject to the resolution of symptoms and normalization of safety parameters, allowing treatment to be resumed under the investigator's guidance and in consultation with the study sponsor. </w:t>
            <w:br/>
            <w:t/>
            <w:br/>
            <w:t>Purpose: This protocol ensures consistent safety-based drug administration decisions and documentation across all sites, prioritizing patient safety and adherence to study objectives.</w:t>
          </w:r>
        </w:p>
      </w:sdtContent>
    </w:sdt>
    <w:p w:rsidRPr="001731C4" w:rsidR="007A7F94" w:rsidP="00222EBA" w:rsidRDefault="008F0D5A" w14:paraId="773BB92D" w14:textId="77777777">
      <w:pPr>
        <w:pStyle w:val="C-Heading2"/>
      </w:pPr>
      <w:r w:rsidRPr="001731C4">
        <w:t xml:space="preserve">Prior and </w:t>
      </w:r>
      <w:bookmarkStart w:name="_Toc189720710" w:id="127"/>
      <w:r w:rsidRPr="001731C4">
        <w:t>Concomitant Therapy</w:t>
      </w:r>
      <w:bookmarkEnd w:id="126"/>
      <w:bookmarkEnd w:id="125"/>
      <w:bookmarkEnd w:id="124"/>
      <w:bookmarkEnd w:id="123"/>
      <w:bookmarkEnd w:id="122"/>
      <w:bookmarkEnd w:id="121"/>
      <w:bookmarkEnd w:id="120"/>
      <w:bookmarkEnd w:id="119"/>
      <w:bookmarkEnd w:id="127"/>
    </w:p>
    <w:bookmarkStart w:name="_Ref133852100" w:displacedByCustomXml="next" w:id="128"/>
    <w:bookmarkStart w:name="_Toc340748826" w:displacedByCustomXml="next" w:id="129"/>
    <w:sdt>
      <w:sdtPr>
        <w:tag w:val="ConcomitantTherapy"/>
        <w:id w:val="365100955"/>
        <w:placeholder>
          <w:docPart w:val="304EC8B9C5434CCCB75261D423959DD4"/>
        </w:placeholder>
      </w:sdtPr>
      <w:sdtContent>
        <w:p w:rsidRPr="00835B48" w:rsidR="00835B48" w:rsidP="00835B48" w:rsidRDefault="00835B48" w14:paraId="40BB6839" w14:textId="77777777">
          <w:pPr>
            <w:pStyle w:val="C-BodyText"/>
          </w:pPr>
          <w:r w:rsidRPr="00835B48">
            <w:t>Allowed medications (e.g., SOC drugs, supportive care)  </w:t>
            <w:br/>
            <w:t>Patients should be treated according to regional standards of care for heart failure, cardiovascular risk factors, and diabetes. Standard care therapies for heart failure should include either an ACE inhibitor, ARB, or sacubitril/valsartan in combination with a beta-blocker, as well as a mineralocorticoid receptor antagonist where appropriate. Medications necessary for patient safety and well-being may be administrated at the investigator's discretion and recorded.</w:t>
            <w:br/>
            <w:t/>
            <w:br/>
            <w:t>Prohibited drugs (e.g., interfering with PK, efficacy)  </w:t>
            <w:br/>
            <w:t>Concomitant treatment with open-label SGLT2 inhibitors like dapagliflozin, empagliflozin, and others are prohibited, as they could interfere with the interpretation of study results. Such treatments should not be given unless all other treatment options have been considered.</w:t>
            <w:br/>
            <w:t/>
            <w:br/>
            <w:t>Conditional medications (e.g., permitted if stable)  </w:t>
            <w:br/>
            <w:t>Participants may have been previously hospitalized for heart failure but must be clinically stable and optimized on heart failure therapies according to local guidelines at the time of enrollment. Stability in doses of evidence-based heart failure medications (other than diuretics) is required for at least four weeks before inclusion.</w:t>
            <w:br/>
            <w:t/>
            <w:br/>
            <w:t>Washout periods or restrictions before enrollment  </w:t>
            <w:br/>
            <w:t>Patients should not have received therapy with an SGLT2 inhibitor within eight weeks prior to enrollment or have shown intolerance to such inhibitors.</w:t>
            <w:br/>
            <w:t/>
            <w:br/>
            <w:t>Documentation requirements (eCRF, medication logs)  </w:t>
            <w:br/>
            <w:t>All prior and concomitant therapies, including diabetes medications, will be documented in the electronic case report form (eCRF). This includes any changes in medication throughout the study, as well as detailed records of medications related to heart failure, diabetes, and other relevant cardiovascular medications. Participants will bring all unused study medication and empty packages to study site visits for accountability checks, and the amount of returned tablets will be entered in the eCRF.</w:t>
            <w:br/>
            <w:t/>
            <w:br/>
            <w:t>Purpose  </w:t>
            <w:br/>
            <w:t>The protocol outlines medication management during the trial to prevent confounding effects and ensure patient safety, providing clarity on permitted, prohibited, and conditionally allowed therapies before and during the trial.</w:t>
          </w:r>
        </w:p>
      </w:sdtContent>
    </w:sdt>
    <w:p w:rsidRPr="001731C4" w:rsidR="007A7F94" w:rsidP="00670F33" w:rsidRDefault="008F0D5A" w14:paraId="17F06888" w14:textId="77777777">
      <w:pPr>
        <w:pStyle w:val="C-Heading1"/>
        <w:pageBreakBefore w:val="0"/>
      </w:pPr>
      <w:bookmarkStart w:name="_Toc421709257" w:id="130"/>
      <w:bookmarkStart w:name="_Ref436919059" w:id="131"/>
      <w:bookmarkStart w:name="_Toc335643677" w:id="132"/>
      <w:bookmarkStart w:name="_Ref449709589" w:id="133"/>
      <w:bookmarkStart w:name="_Toc451497781" w:id="134"/>
      <w:bookmarkStart w:name="_Ref475386987" w:id="135"/>
      <w:bookmarkStart w:name="_Ref475387139" w:id="136"/>
      <w:bookmarkStart w:name="_Ref189038950" w:id="137"/>
      <w:bookmarkStart w:name="_Toc189720713" w:id="138"/>
      <w:bookmarkStart w:name="_Toc193708087" w:id="139"/>
      <w:bookmarkStart w:name="_Toc196297328" w:id="140"/>
      <w:bookmarkEnd w:id="96"/>
      <w:bookmarkEnd w:id="129"/>
      <w:bookmarkEnd w:id="128"/>
      <w:bookmarkEnd w:id="130"/>
      <w:bookmarkEnd w:id="131"/>
      <w:bookmarkEnd w:id="132"/>
      <w:r w:rsidRPr="001731C4">
        <w:rPr>
          <w:bCs/>
          <w:szCs w:val="28"/>
        </w:rPr>
        <w:t xml:space="preserve">Discontinuation Of Study Drug/Participant Withdrawal </w:t>
      </w:r>
      <w:bookmarkEnd w:id="133"/>
      <w:bookmarkEnd w:id="134"/>
      <w:bookmarkEnd w:id="135"/>
      <w:bookmarkEnd w:id="136"/>
      <w:r w:rsidRPr="001731C4">
        <w:rPr>
          <w:bCs/>
          <w:szCs w:val="28"/>
        </w:rPr>
        <w:t>From Study</w:t>
      </w:r>
      <w:bookmarkEnd w:id="137"/>
      <w:bookmarkEnd w:id="138"/>
      <w:bookmarkEnd w:id="139"/>
      <w:bookmarkEnd w:id="140"/>
    </w:p>
    <w:p w:rsidRPr="001731C4" w:rsidR="0051562F" w:rsidP="00222EBA" w:rsidRDefault="0051562F" w14:paraId="7CE6D6CF" w14:textId="77777777">
      <w:pPr>
        <w:pStyle w:val="C-Heading2"/>
        <w:shd w:val="clear" w:color="auto" w:fill="FFFFFF" w:themeFill="background1"/>
      </w:pPr>
      <w:bookmarkStart w:name="_Ref186272847" w:id="141"/>
      <w:bookmarkStart w:name="_Toc188446611" w:id="142"/>
      <w:bookmarkStart w:name="_Toc193708088" w:id="143"/>
      <w:bookmarkStart w:name="_Toc196297329" w:id="144"/>
      <w:bookmarkStart w:name="_Ref137572228" w:id="145"/>
      <w:r w:rsidRPr="001731C4">
        <w:t>Participant Withdrawal Criteria</w:t>
      </w:r>
      <w:bookmarkEnd w:id="141"/>
      <w:bookmarkEnd w:id="142"/>
      <w:bookmarkEnd w:id="143"/>
      <w:bookmarkEnd w:id="144"/>
    </w:p>
    <w:p w:rsidRPr="00D34133" w:rsidR="0051562F" w:rsidP="00222EBA" w:rsidRDefault="0051562F" w14:paraId="3ECBC640" w14:textId="77777777">
      <w:pPr>
        <w:pStyle w:val="C-BodyText"/>
        <w:shd w:val="clear" w:color="auto" w:fill="FFFFFF" w:themeFill="background1"/>
        <w:rPr>
          <w:highlight w:val="darkGray"/>
        </w:rPr>
      </w:pPr>
      <w:r w:rsidRPr="00D34133">
        <w:rPr>
          <w:highlight w:val="darkGray"/>
        </w:rPr>
        <w:t xml:space="preserve">Each participant has the right to withdraw from the study at any time without prejudice. If a participant withdraws from the study, the reason(s) must be </w:t>
      </w:r>
      <w:r w:rsidRPr="00D34133" w:rsidR="00332BC2">
        <w:rPr>
          <w:highlight w:val="darkGray"/>
        </w:rPr>
        <w:t>recorded</w:t>
      </w:r>
      <w:r w:rsidRPr="00D34133">
        <w:rPr>
          <w:highlight w:val="darkGray"/>
        </w:rPr>
        <w:t xml:space="preserve"> on the </w:t>
      </w:r>
      <w:r w:rsidRPr="00D34133" w:rsidR="002B72C9">
        <w:rPr>
          <w:highlight w:val="darkGray"/>
        </w:rPr>
        <w:t>e</w:t>
      </w:r>
      <w:r w:rsidRPr="00D34133">
        <w:rPr>
          <w:highlight w:val="darkGray"/>
        </w:rPr>
        <w:t>CRF, and evaluations scheduled for the EOS Visit should be performed.</w:t>
      </w:r>
    </w:p>
    <w:p w:rsidRPr="00D34133" w:rsidR="0051562F" w:rsidP="00222EBA" w:rsidRDefault="0051562F" w14:paraId="2A815341" w14:textId="77777777">
      <w:pPr>
        <w:pStyle w:val="C-BodyText"/>
        <w:shd w:val="clear" w:color="auto" w:fill="FFFFFF" w:themeFill="background1"/>
        <w:rPr>
          <w:highlight w:val="darkGray"/>
        </w:rPr>
      </w:pPr>
      <w:r w:rsidRPr="00D34133">
        <w:rPr>
          <w:highlight w:val="darkGray"/>
        </w:rPr>
        <w:t xml:space="preserve">The Investigator may discontinue any participant’s participation if he or she feels it is necessary for any reason, including any AE or failure to comply with the protocol. </w:t>
      </w:r>
    </w:p>
    <w:p w:rsidRPr="001731C4" w:rsidR="0051562F" w:rsidP="00222EBA" w:rsidRDefault="0051562F" w14:paraId="3E639B76" w14:textId="77777777">
      <w:pPr>
        <w:pStyle w:val="C-BodyText"/>
        <w:shd w:val="clear" w:color="auto" w:fill="FFFFFF" w:themeFill="background1"/>
      </w:pPr>
      <w:r w:rsidRPr="00D34133">
        <w:rPr>
          <w:highlight w:val="darkGray"/>
        </w:rPr>
        <w:t>Participants who withdraw from the study will not be replaced. All effort</w:t>
      </w:r>
      <w:r w:rsidRPr="00D34133" w:rsidR="000E0545">
        <w:rPr>
          <w:highlight w:val="darkGray"/>
        </w:rPr>
        <w:t>s</w:t>
      </w:r>
      <w:r w:rsidRPr="00D34133">
        <w:rPr>
          <w:highlight w:val="darkGray"/>
        </w:rPr>
        <w:t xml:space="preserve"> will be made to ensure that the follow</w:t>
      </w:r>
      <w:r w:rsidRPr="00D34133" w:rsidR="004B2B94">
        <w:rPr>
          <w:highlight w:val="darkGray"/>
        </w:rPr>
        <w:noBreakHyphen/>
      </w:r>
      <w:r w:rsidRPr="00D34133">
        <w:rPr>
          <w:highlight w:val="darkGray"/>
        </w:rPr>
        <w:t>up procedures schedul</w:t>
      </w:r>
      <w:r w:rsidRPr="00D34133">
        <w:rPr>
          <w:szCs w:val="24"/>
          <w:highlight w:val="darkGray"/>
        </w:rPr>
        <w:t xml:space="preserve">ed for </w:t>
      </w:r>
      <w:proofErr w:type="spellStart"/>
      <w:r w:rsidRPr="00D34133">
        <w:rPr>
          <w:szCs w:val="24"/>
          <w:highlight w:val="darkGray"/>
        </w:rPr>
        <w:t>Day</w:t>
      </w:r>
      <w:proofErr w:type="spellEnd"/>
      <w:r w:rsidRPr="00D34133" w:rsidR="004B2B94">
        <w:rPr>
          <w:szCs w:val="24"/>
          <w:highlight w:val="darkGray"/>
        </w:rPr>
        <w:t> </w:t>
      </w:r>
      <w:r w:rsidRPr="00D34133" w:rsidR="00486B06">
        <w:rPr>
          <w:szCs w:val="24"/>
          <w:highlight w:val="darkGray"/>
        </w:rPr>
        <w:t>26</w:t>
      </w:r>
      <w:r w:rsidRPr="00D34133">
        <w:rPr>
          <w:szCs w:val="24"/>
          <w:highlight w:val="darkGray"/>
        </w:rPr>
        <w:t xml:space="preserve"> (</w:t>
      </w:r>
      <w:r w:rsidRPr="00D34133">
        <w:rPr>
          <w:rStyle w:val="C-Hyperlink"/>
          <w:highlight w:val="darkGray"/>
        </w:rPr>
        <w:fldChar w:fldCharType="begin"/>
      </w:r>
      <w:r w:rsidRPr="00D34133">
        <w:rPr>
          <w:rStyle w:val="C-Hyperlink"/>
          <w:highlight w:val="darkGray"/>
        </w:rPr>
        <w:instrText xml:space="preserve"> REF _Ref178847466 \h \* MERGEFORMAT </w:instrText>
      </w:r>
      <w:r w:rsidRPr="00D34133">
        <w:rPr>
          <w:rStyle w:val="C-Hyperlink"/>
          <w:highlight w:val="darkGray"/>
        </w:rPr>
      </w:r>
      <w:r w:rsidRPr="00D34133">
        <w:rPr>
          <w:rStyle w:val="C-Hyperlink"/>
          <w:highlight w:val="darkGray"/>
        </w:rPr>
        <w:fldChar w:fldCharType="separate"/>
      </w:r>
      <w:r w:rsidRPr="00D34133" w:rsidR="00B42AEA">
        <w:rPr>
          <w:rStyle w:val="C-Hyperlink"/>
          <w:highlight w:val="darkGray"/>
        </w:rPr>
        <w:t>Table 1</w:t>
      </w:r>
      <w:r w:rsidRPr="00D34133">
        <w:rPr>
          <w:rStyle w:val="C-Hyperlink"/>
          <w:highlight w:val="darkGray"/>
        </w:rPr>
        <w:fldChar w:fldCharType="end"/>
      </w:r>
      <w:r w:rsidRPr="00D34133">
        <w:rPr>
          <w:szCs w:val="24"/>
          <w:highlight w:val="darkGray"/>
        </w:rPr>
        <w:t xml:space="preserve">) </w:t>
      </w:r>
      <w:r w:rsidRPr="00D34133" w:rsidR="008C65DF">
        <w:rPr>
          <w:szCs w:val="24"/>
          <w:highlight w:val="darkGray"/>
        </w:rPr>
        <w:t>are</w:t>
      </w:r>
      <w:r w:rsidRPr="00D34133">
        <w:rPr>
          <w:szCs w:val="24"/>
          <w:highlight w:val="darkGray"/>
        </w:rPr>
        <w:t xml:space="preserve"> completed at t</w:t>
      </w:r>
      <w:r w:rsidRPr="00D34133">
        <w:rPr>
          <w:highlight w:val="darkGray"/>
        </w:rPr>
        <w:t>he time of discontinuation.</w:t>
      </w:r>
    </w:p>
    <w:p w:rsidRPr="001731C4" w:rsidR="0076774B" w:rsidP="0076774B" w:rsidRDefault="0076774B" w14:paraId="0E4FD636" w14:textId="77777777">
      <w:pPr>
        <w:pStyle w:val="C-Heading2"/>
      </w:pPr>
      <w:bookmarkStart w:name="_Ref192710561" w:id="146"/>
      <w:bookmarkStart w:name="_Toc193708089" w:id="147"/>
      <w:bookmarkStart w:name="_Toc196297330" w:id="148"/>
      <w:r w:rsidRPr="001731C4">
        <w:t>Discontinuation of Study Drug</w:t>
      </w:r>
      <w:bookmarkEnd w:id="146"/>
      <w:bookmarkEnd w:id="147"/>
      <w:bookmarkEnd w:id="148"/>
    </w:p>
    <w:p w:rsidR="00D34133" w:rsidP="009600C2" w:rsidRDefault="00D34133" w14:paraId="27D98F04" w14:textId="77777777">
      <w:pPr>
        <w:pStyle w:val="Caption"/>
        <w:keepNext w:val="0"/>
        <w:widowControl w:val="0"/>
      </w:pPr>
      <w:bookmarkStart w:name="_Ref140394457" w:id="149"/>
      <w:bookmarkStart w:name="_Toc192139214" w:id="150"/>
      <w:bookmarkStart w:name="_Toc193708055" w:id="151"/>
      <w:bookmarkStart w:name="_Toc196297296" w:id="152"/>
    </w:p>
    <w:p w:rsidRPr="00D34133" w:rsidR="009600C2" w:rsidP="009600C2" w:rsidRDefault="009600C2" w14:paraId="6050452C" w14:textId="72C3F3FA">
      <w:pPr>
        <w:pStyle w:val="Caption"/>
        <w:keepNext w:val="0"/>
        <w:widowControl w:val="0"/>
        <w:rPr>
          <w:highlight w:val="darkGray"/>
        </w:rPr>
      </w:pPr>
      <w:r w:rsidRPr="00D34133">
        <w:rPr>
          <w:highlight w:val="darkGray"/>
        </w:rPr>
        <w:t>Table </w:t>
      </w:r>
      <w:r w:rsidRPr="00D34133" w:rsidR="00B42AEA">
        <w:rPr>
          <w:highlight w:val="darkGray"/>
        </w:rPr>
        <w:fldChar w:fldCharType="begin"/>
      </w:r>
      <w:r w:rsidRPr="00D34133" w:rsidR="00B42AEA">
        <w:rPr>
          <w:highlight w:val="darkGray"/>
        </w:rPr>
        <w:instrText>SEQ Table \* ARABIC \* MERGEFORMAT</w:instrText>
      </w:r>
      <w:r w:rsidRPr="00D34133" w:rsidR="00B42AEA">
        <w:rPr>
          <w:highlight w:val="darkGray"/>
        </w:rPr>
        <w:fldChar w:fldCharType="separate"/>
      </w:r>
      <w:r w:rsidRPr="00D34133" w:rsidR="00B42AEA">
        <w:rPr>
          <w:noProof/>
          <w:highlight w:val="darkGray"/>
        </w:rPr>
        <w:t>4</w:t>
      </w:r>
      <w:r w:rsidRPr="00D34133" w:rsidR="00B42AEA">
        <w:rPr>
          <w:noProof/>
          <w:highlight w:val="darkGray"/>
        </w:rPr>
        <w:fldChar w:fldCharType="end"/>
      </w:r>
      <w:bookmarkEnd w:id="149"/>
      <w:r w:rsidRPr="00D34133">
        <w:rPr>
          <w:highlight w:val="darkGray"/>
        </w:rPr>
        <w:t>:</w:t>
      </w:r>
      <w:r w:rsidRPr="00D34133">
        <w:rPr>
          <w:highlight w:val="darkGray"/>
        </w:rPr>
        <w:tab/>
        <w:t xml:space="preserve">Findings </w:t>
      </w:r>
      <w:r w:rsidRPr="00D34133" w:rsidR="001C5556">
        <w:rPr>
          <w:highlight w:val="darkGray"/>
        </w:rPr>
        <w:t>Requiring</w:t>
      </w:r>
      <w:r w:rsidRPr="00D34133">
        <w:rPr>
          <w:highlight w:val="darkGray"/>
        </w:rPr>
        <w:t xml:space="preserve"> Discontinuation of Study Drug</w:t>
      </w:r>
      <w:bookmarkEnd w:id="150"/>
      <w:bookmarkEnd w:id="151"/>
      <w:bookmarkEnd w:id="152"/>
    </w:p>
    <w:tbl>
      <w:tblPr>
        <w:tblStyle w:val="C-Table"/>
        <w:tblW w:w="5000" w:type="pct"/>
        <w:tblLook w:val="04A0" w:firstRow="1" w:lastRow="0" w:firstColumn="1" w:lastColumn="0" w:noHBand="0" w:noVBand="1"/>
      </w:tblPr>
      <w:tblGrid>
        <w:gridCol w:w="1669"/>
        <w:gridCol w:w="7675"/>
      </w:tblGrid>
      <w:tr w:rsidRPr="00D34133" w:rsidR="009600C2" w:rsidTr="00BF4CF6" w14:paraId="29B85972" w14:textId="77777777">
        <w:trPr>
          <w:tblHeader/>
        </w:trPr>
        <w:tc>
          <w:tcPr>
            <w:tcW w:w="893" w:type="pct"/>
          </w:tcPr>
          <w:p w:rsidRPr="00D34133" w:rsidR="009600C2" w:rsidP="00BF4CF6" w:rsidRDefault="009600C2" w14:paraId="027A9616" w14:textId="77777777">
            <w:pPr>
              <w:pStyle w:val="C-TableHeader"/>
              <w:rPr>
                <w:highlight w:val="darkGray"/>
              </w:rPr>
            </w:pPr>
            <w:r w:rsidRPr="00D34133">
              <w:rPr>
                <w:highlight w:val="darkGray"/>
              </w:rPr>
              <w:t>Finding</w:t>
            </w:r>
          </w:p>
        </w:tc>
        <w:tc>
          <w:tcPr>
            <w:tcW w:w="4107" w:type="pct"/>
          </w:tcPr>
          <w:p w:rsidRPr="00D34133" w:rsidR="009600C2" w:rsidP="00BF4CF6" w:rsidRDefault="009600C2" w14:paraId="33DC6917" w14:textId="77777777">
            <w:pPr>
              <w:pStyle w:val="C-TableHeader"/>
              <w:rPr>
                <w:highlight w:val="darkGray"/>
              </w:rPr>
            </w:pPr>
            <w:r w:rsidRPr="00D34133">
              <w:rPr>
                <w:highlight w:val="darkGray"/>
              </w:rPr>
              <w:t>Discontinue for</w:t>
            </w:r>
          </w:p>
        </w:tc>
      </w:tr>
      <w:tr w:rsidRPr="00D34133" w:rsidR="009600C2" w:rsidTr="00BF4CF6" w14:paraId="7379334D" w14:textId="77777777">
        <w:tc>
          <w:tcPr>
            <w:tcW w:w="893" w:type="pct"/>
          </w:tcPr>
          <w:p w:rsidRPr="00D34133" w:rsidR="009600C2" w:rsidP="00BF4CF6" w:rsidRDefault="009600C2" w14:paraId="204C3CD6" w14:textId="77777777">
            <w:pPr>
              <w:pStyle w:val="C-TableText"/>
              <w:rPr>
                <w:sz w:val="20"/>
                <w:highlight w:val="darkGray"/>
              </w:rPr>
            </w:pPr>
            <w:r w:rsidRPr="00D34133">
              <w:rPr>
                <w:sz w:val="20"/>
                <w:highlight w:val="darkGray"/>
              </w:rPr>
              <w:t>ECG finding based on the mean of triplicate 12</w:t>
            </w:r>
            <w:r w:rsidRPr="00D34133" w:rsidR="00CB192C">
              <w:rPr>
                <w:sz w:val="20"/>
                <w:highlight w:val="darkGray"/>
              </w:rPr>
              <w:noBreakHyphen/>
            </w:r>
            <w:r w:rsidRPr="00D34133">
              <w:rPr>
                <w:sz w:val="20"/>
                <w:highlight w:val="darkGray"/>
              </w:rPr>
              <w:t xml:space="preserve">lead ECGs </w:t>
            </w:r>
          </w:p>
        </w:tc>
        <w:tc>
          <w:tcPr>
            <w:tcW w:w="4107" w:type="pct"/>
          </w:tcPr>
          <w:p w:rsidRPr="00D34133" w:rsidR="009600C2" w:rsidP="00BF4CF6" w:rsidRDefault="009600C2" w14:paraId="27C6B017" w14:textId="77777777">
            <w:pPr>
              <w:pStyle w:val="C-TableText"/>
              <w:rPr>
                <w:sz w:val="20"/>
                <w:highlight w:val="darkGray"/>
              </w:rPr>
            </w:pPr>
            <w:r w:rsidRPr="00D34133">
              <w:rPr>
                <w:sz w:val="20"/>
                <w:highlight w:val="darkGray"/>
              </w:rPr>
              <w:t xml:space="preserve">Mean </w:t>
            </w:r>
            <w:proofErr w:type="spellStart"/>
            <w:r w:rsidRPr="00D34133">
              <w:rPr>
                <w:sz w:val="20"/>
                <w:highlight w:val="darkGray"/>
              </w:rPr>
              <w:t>QTcF</w:t>
            </w:r>
            <w:proofErr w:type="spellEnd"/>
            <w:r w:rsidRPr="00D34133">
              <w:rPr>
                <w:sz w:val="20"/>
                <w:highlight w:val="darkGray"/>
              </w:rPr>
              <w:t xml:space="preserve"> &gt;500</w:t>
            </w:r>
            <w:r w:rsidRPr="00D34133" w:rsidR="00CB192C">
              <w:rPr>
                <w:sz w:val="20"/>
                <w:highlight w:val="darkGray"/>
              </w:rPr>
              <w:t> </w:t>
            </w:r>
            <w:r w:rsidRPr="00D34133">
              <w:rPr>
                <w:sz w:val="20"/>
                <w:highlight w:val="darkGray"/>
              </w:rPr>
              <w:t>msec</w:t>
            </w:r>
          </w:p>
          <w:p w:rsidRPr="00D34133" w:rsidR="009600C2" w:rsidP="00BF4CF6" w:rsidRDefault="009600C2" w14:paraId="0C5E2DBD" w14:textId="77777777">
            <w:pPr>
              <w:pStyle w:val="C-TableText"/>
              <w:rPr>
                <w:sz w:val="20"/>
                <w:highlight w:val="darkGray"/>
              </w:rPr>
            </w:pPr>
            <w:r w:rsidRPr="00D34133">
              <w:rPr>
                <w:sz w:val="20"/>
                <w:highlight w:val="darkGray"/>
              </w:rPr>
              <w:t>or</w:t>
            </w:r>
          </w:p>
          <w:p w:rsidRPr="00D34133" w:rsidR="009600C2" w:rsidP="00BF4CF6" w:rsidRDefault="009600C2" w14:paraId="140D54CC" w14:textId="77777777">
            <w:pPr>
              <w:pStyle w:val="C-TableText"/>
              <w:rPr>
                <w:sz w:val="20"/>
                <w:highlight w:val="darkGray"/>
              </w:rPr>
            </w:pPr>
            <w:r w:rsidRPr="00D34133">
              <w:rPr>
                <w:sz w:val="20"/>
                <w:highlight w:val="darkGray"/>
              </w:rPr>
              <w:t xml:space="preserve">Mean </w:t>
            </w:r>
            <w:proofErr w:type="spellStart"/>
            <w:r w:rsidRPr="00D34133">
              <w:rPr>
                <w:sz w:val="20"/>
                <w:highlight w:val="darkGray"/>
              </w:rPr>
              <w:t>QTcF</w:t>
            </w:r>
            <w:proofErr w:type="spellEnd"/>
            <w:r w:rsidRPr="00D34133">
              <w:rPr>
                <w:sz w:val="20"/>
                <w:highlight w:val="darkGray"/>
              </w:rPr>
              <w:t xml:space="preserve"> increase from Screening &gt;60</w:t>
            </w:r>
            <w:r w:rsidRPr="00D34133" w:rsidR="006C5CE2">
              <w:rPr>
                <w:sz w:val="20"/>
                <w:highlight w:val="darkGray"/>
              </w:rPr>
              <w:t> </w:t>
            </w:r>
            <w:r w:rsidRPr="00D34133">
              <w:rPr>
                <w:sz w:val="20"/>
                <w:highlight w:val="darkGray"/>
              </w:rPr>
              <w:t xml:space="preserve">msec AND mean </w:t>
            </w:r>
            <w:proofErr w:type="spellStart"/>
            <w:r w:rsidRPr="00D34133">
              <w:rPr>
                <w:sz w:val="20"/>
                <w:highlight w:val="darkGray"/>
              </w:rPr>
              <w:t>QTcF</w:t>
            </w:r>
            <w:proofErr w:type="spellEnd"/>
            <w:r w:rsidRPr="00D34133">
              <w:rPr>
                <w:sz w:val="20"/>
                <w:highlight w:val="darkGray"/>
              </w:rPr>
              <w:t xml:space="preserve"> &gt;470 msec</w:t>
            </w:r>
          </w:p>
          <w:p w:rsidRPr="00D34133" w:rsidR="009600C2" w:rsidP="00BF4CF6" w:rsidRDefault="009600C2" w14:paraId="5E7AE53B" w14:textId="77777777">
            <w:pPr>
              <w:pStyle w:val="C-TableText"/>
              <w:rPr>
                <w:sz w:val="20"/>
                <w:highlight w:val="darkGray"/>
              </w:rPr>
            </w:pPr>
          </w:p>
          <w:p w:rsidRPr="00D34133" w:rsidR="009600C2" w:rsidP="00BF4CF6" w:rsidRDefault="009600C2" w14:paraId="2BB90172" w14:textId="77777777">
            <w:pPr>
              <w:pStyle w:val="C-TableText"/>
              <w:rPr>
                <w:sz w:val="20"/>
                <w:highlight w:val="darkGray"/>
              </w:rPr>
            </w:pPr>
            <w:r w:rsidRPr="00D34133">
              <w:rPr>
                <w:sz w:val="20"/>
                <w:highlight w:val="darkGray"/>
                <w:u w:val="single"/>
              </w:rPr>
              <w:t>Note</w:t>
            </w:r>
            <w:r w:rsidRPr="00D34133">
              <w:rPr>
                <w:sz w:val="20"/>
                <w:highlight w:val="darkGray"/>
              </w:rPr>
              <w:t>: ECG finding should be promptly addressed by the Investigator with correction of any factors that may have contributed to QT prolongation.</w:t>
            </w:r>
          </w:p>
        </w:tc>
      </w:tr>
      <w:tr w:rsidRPr="00D34133" w:rsidR="009600C2" w:rsidTr="00BF4CF6" w14:paraId="43B7FAC8" w14:textId="77777777">
        <w:tc>
          <w:tcPr>
            <w:tcW w:w="893" w:type="pct"/>
          </w:tcPr>
          <w:p w:rsidRPr="00D34133" w:rsidR="009600C2" w:rsidP="00BF4CF6" w:rsidRDefault="009600C2" w14:paraId="0BB1F65B" w14:textId="77777777">
            <w:pPr>
              <w:pStyle w:val="C-TableText"/>
              <w:rPr>
                <w:sz w:val="20"/>
                <w:highlight w:val="darkGray"/>
              </w:rPr>
            </w:pPr>
            <w:r w:rsidRPr="00D34133">
              <w:rPr>
                <w:sz w:val="20"/>
                <w:highlight w:val="darkGray"/>
              </w:rPr>
              <w:t>Renal function</w:t>
            </w:r>
          </w:p>
        </w:tc>
        <w:tc>
          <w:tcPr>
            <w:tcW w:w="4107" w:type="pct"/>
          </w:tcPr>
          <w:p w:rsidRPr="00D34133" w:rsidR="009600C2" w:rsidP="00BF4CF6" w:rsidRDefault="009600C2" w14:paraId="4544AB65" w14:textId="77777777">
            <w:pPr>
              <w:pStyle w:val="C-TableText"/>
              <w:rPr>
                <w:sz w:val="20"/>
                <w:highlight w:val="darkGray"/>
                <w:lang w:eastAsia="ja-JP"/>
              </w:rPr>
            </w:pPr>
            <w:r w:rsidRPr="00D34133">
              <w:rPr>
                <w:sz w:val="20"/>
                <w:highlight w:val="darkGray"/>
                <w:lang w:eastAsia="ja-JP"/>
              </w:rPr>
              <w:t>ESRD (eGFR &lt;15</w:t>
            </w:r>
            <w:r w:rsidRPr="00D34133" w:rsidR="005D58C0">
              <w:rPr>
                <w:sz w:val="20"/>
                <w:highlight w:val="darkGray"/>
                <w:lang w:eastAsia="ja-JP"/>
              </w:rPr>
              <w:t> </w:t>
            </w:r>
            <w:r w:rsidRPr="00D34133">
              <w:rPr>
                <w:sz w:val="20"/>
                <w:highlight w:val="darkGray"/>
              </w:rPr>
              <w:t>mL/min/1.73</w:t>
            </w:r>
            <w:r w:rsidRPr="00D34133" w:rsidR="00900843">
              <w:rPr>
                <w:sz w:val="20"/>
                <w:highlight w:val="darkGray"/>
              </w:rPr>
              <w:t> </w:t>
            </w:r>
            <w:r w:rsidRPr="00D34133">
              <w:rPr>
                <w:sz w:val="20"/>
                <w:highlight w:val="darkGray"/>
              </w:rPr>
              <w:t>m</w:t>
            </w:r>
            <w:r w:rsidRPr="00D34133">
              <w:rPr>
                <w:sz w:val="20"/>
                <w:highlight w:val="darkGray"/>
                <w:vertAlign w:val="superscript"/>
              </w:rPr>
              <w:t>2</w:t>
            </w:r>
            <w:r w:rsidRPr="00D34133">
              <w:rPr>
                <w:sz w:val="20"/>
                <w:highlight w:val="darkGray"/>
              </w:rPr>
              <w:t xml:space="preserve">) </w:t>
            </w:r>
            <w:r w:rsidRPr="00D34133">
              <w:rPr>
                <w:sz w:val="20"/>
                <w:highlight w:val="darkGray"/>
                <w:lang w:eastAsia="ja-JP"/>
              </w:rPr>
              <w:t xml:space="preserve">at any time </w:t>
            </w:r>
            <w:r w:rsidRPr="00D34133" w:rsidR="003C58B1">
              <w:rPr>
                <w:sz w:val="20"/>
                <w:highlight w:val="darkGray"/>
                <w:lang w:eastAsia="ja-JP"/>
              </w:rPr>
              <w:t xml:space="preserve">during the </w:t>
            </w:r>
            <w:r w:rsidRPr="00D34133">
              <w:rPr>
                <w:sz w:val="20"/>
                <w:highlight w:val="darkGray"/>
                <w:lang w:eastAsia="ja-JP"/>
              </w:rPr>
              <w:t>study</w:t>
            </w:r>
          </w:p>
          <w:p w:rsidRPr="00D34133" w:rsidR="009600C2" w:rsidP="00BF4CF6" w:rsidRDefault="00EF0AE3" w14:paraId="76700D37" w14:textId="77777777">
            <w:pPr>
              <w:pStyle w:val="C-TableText"/>
              <w:rPr>
                <w:sz w:val="20"/>
                <w:highlight w:val="darkGray"/>
              </w:rPr>
            </w:pPr>
            <w:r w:rsidRPr="00D34133">
              <w:rPr>
                <w:sz w:val="20"/>
                <w:highlight w:val="darkGray"/>
                <w:lang w:eastAsia="ja-JP"/>
              </w:rPr>
              <w:t xml:space="preserve">Participants </w:t>
            </w:r>
            <w:r w:rsidRPr="00D34133">
              <w:rPr>
                <w:sz w:val="20"/>
                <w:highlight w:val="darkGray"/>
              </w:rPr>
              <w:t>who develop eGFR &lt;60 mL/min/1.73</w:t>
            </w:r>
            <w:r w:rsidRPr="00D34133" w:rsidR="00900843">
              <w:rPr>
                <w:sz w:val="20"/>
                <w:highlight w:val="darkGray"/>
              </w:rPr>
              <w:t> </w:t>
            </w:r>
            <w:r w:rsidRPr="00D34133">
              <w:rPr>
                <w:sz w:val="20"/>
                <w:highlight w:val="darkGray"/>
              </w:rPr>
              <w:t>m</w:t>
            </w:r>
            <w:r w:rsidRPr="00D34133">
              <w:rPr>
                <w:sz w:val="20"/>
                <w:highlight w:val="darkGray"/>
                <w:vertAlign w:val="superscript"/>
              </w:rPr>
              <w:t>2</w:t>
            </w:r>
            <w:r w:rsidRPr="00D34133">
              <w:rPr>
                <w:sz w:val="20"/>
                <w:highlight w:val="darkGray"/>
              </w:rPr>
              <w:t xml:space="preserve"> during Period</w:t>
            </w:r>
            <w:r w:rsidRPr="00D34133" w:rsidR="00900843">
              <w:rPr>
                <w:sz w:val="20"/>
                <w:highlight w:val="darkGray"/>
              </w:rPr>
              <w:t> </w:t>
            </w:r>
            <w:r w:rsidRPr="00D34133">
              <w:rPr>
                <w:sz w:val="20"/>
                <w:highlight w:val="darkGray"/>
              </w:rPr>
              <w:t>1 will be monitored carefully and will be excluded from participation in Period</w:t>
            </w:r>
            <w:r w:rsidRPr="00D34133" w:rsidR="00900843">
              <w:rPr>
                <w:sz w:val="20"/>
                <w:highlight w:val="darkGray"/>
              </w:rPr>
              <w:t> </w:t>
            </w:r>
            <w:r w:rsidRPr="00D34133">
              <w:rPr>
                <w:sz w:val="20"/>
                <w:highlight w:val="darkGray"/>
              </w:rPr>
              <w:t>2.</w:t>
            </w:r>
          </w:p>
        </w:tc>
      </w:tr>
      <w:tr w:rsidRPr="00D34133" w:rsidR="009600C2" w:rsidTr="00BF4CF6" w14:paraId="14CDB6FD" w14:textId="77777777">
        <w:tc>
          <w:tcPr>
            <w:tcW w:w="893" w:type="pct"/>
          </w:tcPr>
          <w:p w:rsidRPr="00D34133" w:rsidR="009600C2" w:rsidP="00BF4CF6" w:rsidRDefault="009600C2" w14:paraId="041C919E" w14:textId="77777777">
            <w:pPr>
              <w:pStyle w:val="C-TableText"/>
              <w:rPr>
                <w:sz w:val="20"/>
                <w:highlight w:val="darkGray"/>
              </w:rPr>
            </w:pPr>
            <w:r w:rsidRPr="00D34133">
              <w:rPr>
                <w:sz w:val="20"/>
                <w:highlight w:val="darkGray"/>
              </w:rPr>
              <w:lastRenderedPageBreak/>
              <w:t>Hepatic function</w:t>
            </w:r>
          </w:p>
        </w:tc>
        <w:tc>
          <w:tcPr>
            <w:tcW w:w="4107" w:type="pct"/>
          </w:tcPr>
          <w:p w:rsidRPr="00D34133" w:rsidR="009600C2" w:rsidP="00BF4CF6" w:rsidRDefault="009600C2" w14:paraId="570B0E66" w14:textId="77777777">
            <w:pPr>
              <w:pStyle w:val="C-TableText"/>
              <w:rPr>
                <w:sz w:val="20"/>
                <w:highlight w:val="darkGray"/>
              </w:rPr>
            </w:pPr>
            <w:r w:rsidRPr="00D34133">
              <w:rPr>
                <w:sz w:val="20"/>
                <w:highlight w:val="darkGray"/>
              </w:rPr>
              <w:t xml:space="preserve">Severe hepatic impairment (Child-Pugh C) at any time </w:t>
            </w:r>
            <w:r w:rsidRPr="00D34133" w:rsidR="00AB6EC9">
              <w:rPr>
                <w:sz w:val="20"/>
                <w:highlight w:val="darkGray"/>
                <w:lang w:eastAsia="ja-JP"/>
              </w:rPr>
              <w:t xml:space="preserve">during the </w:t>
            </w:r>
            <w:r w:rsidRPr="00D34133">
              <w:rPr>
                <w:sz w:val="20"/>
                <w:highlight w:val="darkGray"/>
              </w:rPr>
              <w:t>study</w:t>
            </w:r>
          </w:p>
          <w:p w:rsidRPr="00D34133" w:rsidR="009600C2" w:rsidP="00BF4CF6" w:rsidRDefault="00EF0AE3" w14:paraId="5E343B24" w14:textId="77777777">
            <w:pPr>
              <w:pStyle w:val="C-TableText"/>
              <w:rPr>
                <w:sz w:val="20"/>
                <w:highlight w:val="darkGray"/>
                <w:u w:val="single"/>
              </w:rPr>
            </w:pPr>
            <w:r w:rsidRPr="00D34133">
              <w:rPr>
                <w:sz w:val="20"/>
                <w:highlight w:val="darkGray"/>
                <w:lang w:eastAsia="ja-JP"/>
              </w:rPr>
              <w:t xml:space="preserve">Participants </w:t>
            </w:r>
            <w:r w:rsidRPr="00D34133">
              <w:rPr>
                <w:sz w:val="20"/>
                <w:highlight w:val="darkGray"/>
              </w:rPr>
              <w:t xml:space="preserve">who develop </w:t>
            </w:r>
            <w:r w:rsidRPr="00D34133">
              <w:rPr>
                <w:sz w:val="20"/>
                <w:highlight w:val="darkGray"/>
                <w:lang w:eastAsia="ja-JP"/>
              </w:rPr>
              <w:t>moderate hepatic impairment</w:t>
            </w:r>
            <w:r w:rsidRPr="00D34133">
              <w:rPr>
                <w:sz w:val="20"/>
                <w:highlight w:val="darkGray"/>
              </w:rPr>
              <w:t xml:space="preserve"> (Child-Pugh B) during Period</w:t>
            </w:r>
            <w:r w:rsidRPr="00D34133" w:rsidR="00B1763F">
              <w:rPr>
                <w:sz w:val="20"/>
                <w:highlight w:val="darkGray"/>
              </w:rPr>
              <w:t> </w:t>
            </w:r>
            <w:r w:rsidRPr="00D34133">
              <w:rPr>
                <w:sz w:val="20"/>
                <w:highlight w:val="darkGray"/>
              </w:rPr>
              <w:t>1 will be monitored carefully and will be excluded from participation in Period</w:t>
            </w:r>
            <w:r w:rsidRPr="00D34133" w:rsidR="00B1763F">
              <w:rPr>
                <w:sz w:val="20"/>
                <w:highlight w:val="darkGray"/>
              </w:rPr>
              <w:t> </w:t>
            </w:r>
            <w:r w:rsidRPr="00D34133">
              <w:rPr>
                <w:sz w:val="20"/>
                <w:highlight w:val="darkGray"/>
              </w:rPr>
              <w:t>2.</w:t>
            </w:r>
          </w:p>
        </w:tc>
      </w:tr>
      <w:tr w:rsidRPr="00D34133" w:rsidR="009600C2" w:rsidTr="00BF4CF6" w14:paraId="59D421B9" w14:textId="77777777">
        <w:tc>
          <w:tcPr>
            <w:tcW w:w="893" w:type="pct"/>
          </w:tcPr>
          <w:p w:rsidRPr="00D34133" w:rsidR="009600C2" w:rsidP="00BF4CF6" w:rsidRDefault="009600C2" w14:paraId="32F1B265" w14:textId="77777777">
            <w:pPr>
              <w:pStyle w:val="C-TableText"/>
              <w:rPr>
                <w:sz w:val="20"/>
                <w:highlight w:val="darkGray"/>
              </w:rPr>
            </w:pPr>
            <w:bookmarkStart w:name="_Hlk154840314" w:id="153"/>
            <w:r w:rsidRPr="00D34133">
              <w:rPr>
                <w:sz w:val="20"/>
                <w:highlight w:val="darkGray"/>
              </w:rPr>
              <w:t>C</w:t>
            </w:r>
            <w:r w:rsidRPr="00D34133" w:rsidR="005D58C0">
              <w:rPr>
                <w:sz w:val="20"/>
                <w:highlight w:val="darkGray"/>
              </w:rPr>
              <w:noBreakHyphen/>
            </w:r>
            <w:r w:rsidRPr="00D34133">
              <w:rPr>
                <w:sz w:val="20"/>
                <w:highlight w:val="darkGray"/>
              </w:rPr>
              <w:t>SSRS</w:t>
            </w:r>
          </w:p>
        </w:tc>
        <w:tc>
          <w:tcPr>
            <w:tcW w:w="4107" w:type="pct"/>
          </w:tcPr>
          <w:p w:rsidRPr="00D34133" w:rsidR="009600C2" w:rsidP="00BF4CF6" w:rsidRDefault="009600C2" w14:paraId="7D55A627" w14:textId="77777777">
            <w:pPr>
              <w:pStyle w:val="C-TableText"/>
              <w:rPr>
                <w:sz w:val="20"/>
                <w:highlight w:val="darkGray"/>
              </w:rPr>
            </w:pPr>
            <w:r w:rsidRPr="00D34133">
              <w:rPr>
                <w:sz w:val="20"/>
                <w:highlight w:val="darkGray"/>
              </w:rPr>
              <w:t xml:space="preserve">Suicidal behavior or suicidal ideation at any time </w:t>
            </w:r>
            <w:r w:rsidRPr="00D34133" w:rsidR="00AB6EC9">
              <w:rPr>
                <w:sz w:val="20"/>
                <w:highlight w:val="darkGray"/>
                <w:lang w:eastAsia="ja-JP"/>
              </w:rPr>
              <w:t xml:space="preserve">during the </w:t>
            </w:r>
            <w:r w:rsidRPr="00D34133">
              <w:rPr>
                <w:sz w:val="20"/>
                <w:highlight w:val="darkGray"/>
              </w:rPr>
              <w:t>study</w:t>
            </w:r>
            <w:r w:rsidRPr="00D34133" w:rsidR="00BF4CF6">
              <w:rPr>
                <w:sz w:val="20"/>
                <w:highlight w:val="darkGray"/>
              </w:rPr>
              <w:t>,</w:t>
            </w:r>
            <w:r w:rsidRPr="00D34133">
              <w:rPr>
                <w:sz w:val="20"/>
                <w:highlight w:val="darkGray"/>
              </w:rPr>
              <w:t xml:space="preserve"> or a positive response to any question at any time </w:t>
            </w:r>
            <w:r w:rsidRPr="00D34133">
              <w:rPr>
                <w:sz w:val="20"/>
                <w:highlight w:val="darkGray"/>
                <w:lang w:eastAsia="ja-JP"/>
              </w:rPr>
              <w:t>after Baseline (</w:t>
            </w:r>
            <w:r w:rsidRPr="00D34133" w:rsidR="00EF0AE3">
              <w:rPr>
                <w:sz w:val="20"/>
                <w:highlight w:val="darkGray"/>
                <w:lang w:eastAsia="ja-JP"/>
              </w:rPr>
              <w:t>Section </w:t>
            </w:r>
            <w:r w:rsidRPr="00D34133" w:rsidR="00EF0AE3">
              <w:rPr>
                <w:rStyle w:val="C-Hyperlink"/>
                <w:sz w:val="20"/>
                <w:highlight w:val="darkGray"/>
              </w:rPr>
              <w:fldChar w:fldCharType="begin"/>
            </w:r>
            <w:r w:rsidRPr="00D34133" w:rsidR="00EF0AE3">
              <w:rPr>
                <w:rStyle w:val="C-Hyperlink"/>
                <w:sz w:val="20"/>
                <w:highlight w:val="darkGray"/>
              </w:rPr>
              <w:instrText xml:space="preserve"> REF _Ref192524747 \r \h \* MERGEFORMAT </w:instrText>
            </w:r>
            <w:r w:rsidRPr="00D34133" w:rsidR="00EF0AE3">
              <w:rPr>
                <w:rStyle w:val="C-Hyperlink"/>
                <w:sz w:val="20"/>
                <w:highlight w:val="darkGray"/>
              </w:rPr>
            </w:r>
            <w:r w:rsidRPr="00D34133" w:rsidR="00EF0AE3">
              <w:rPr>
                <w:rStyle w:val="C-Hyperlink"/>
                <w:sz w:val="20"/>
                <w:highlight w:val="darkGray"/>
              </w:rPr>
              <w:fldChar w:fldCharType="separate"/>
            </w:r>
            <w:r w:rsidRPr="00D34133" w:rsidR="00B42AEA">
              <w:rPr>
                <w:rStyle w:val="C-Hyperlink"/>
                <w:sz w:val="20"/>
                <w:highlight w:val="darkGray"/>
              </w:rPr>
              <w:t>8.3.7</w:t>
            </w:r>
            <w:r w:rsidRPr="00D34133" w:rsidR="00EF0AE3">
              <w:rPr>
                <w:rStyle w:val="C-Hyperlink"/>
                <w:sz w:val="20"/>
                <w:highlight w:val="darkGray"/>
              </w:rPr>
              <w:fldChar w:fldCharType="end"/>
            </w:r>
            <w:r w:rsidRPr="00D34133">
              <w:rPr>
                <w:sz w:val="20"/>
                <w:highlight w:val="darkGray"/>
                <w:lang w:eastAsia="ja-JP"/>
              </w:rPr>
              <w:t>)</w:t>
            </w:r>
            <w:r w:rsidRPr="00D34133">
              <w:rPr>
                <w:sz w:val="20"/>
                <w:highlight w:val="darkGray"/>
              </w:rPr>
              <w:t>.</w:t>
            </w:r>
          </w:p>
        </w:tc>
      </w:tr>
      <w:bookmarkEnd w:id="153"/>
      <w:tr w:rsidRPr="00D34133" w:rsidR="009600C2" w:rsidTr="00BF4CF6" w14:paraId="0B6430C7" w14:textId="77777777">
        <w:tc>
          <w:tcPr>
            <w:tcW w:w="893" w:type="pct"/>
          </w:tcPr>
          <w:p w:rsidRPr="00D34133" w:rsidR="009600C2" w:rsidP="00BF4CF6" w:rsidRDefault="009600C2" w14:paraId="3A1EA447" w14:textId="77777777">
            <w:pPr>
              <w:pStyle w:val="C-TableText"/>
              <w:rPr>
                <w:sz w:val="20"/>
                <w:highlight w:val="darkGray"/>
              </w:rPr>
            </w:pPr>
            <w:r w:rsidRPr="00D34133">
              <w:rPr>
                <w:sz w:val="20"/>
                <w:highlight w:val="darkGray"/>
              </w:rPr>
              <w:t>Pregnancy test</w:t>
            </w:r>
          </w:p>
        </w:tc>
        <w:tc>
          <w:tcPr>
            <w:tcW w:w="4107" w:type="pct"/>
          </w:tcPr>
          <w:p w:rsidRPr="00D34133" w:rsidR="009600C2" w:rsidP="00BF4CF6" w:rsidRDefault="009600C2" w14:paraId="44910B1D" w14:textId="77777777">
            <w:pPr>
              <w:pStyle w:val="C-TableText"/>
              <w:rPr>
                <w:sz w:val="20"/>
                <w:highlight w:val="darkGray"/>
              </w:rPr>
            </w:pPr>
            <w:r w:rsidRPr="00D34133">
              <w:rPr>
                <w:sz w:val="20"/>
                <w:highlight w:val="darkGray"/>
              </w:rPr>
              <w:t xml:space="preserve">A positive pregnancy test at any time </w:t>
            </w:r>
            <w:r w:rsidRPr="00D34133">
              <w:rPr>
                <w:sz w:val="20"/>
                <w:highlight w:val="darkGray"/>
                <w:lang w:eastAsia="ja-JP"/>
              </w:rPr>
              <w:t>during the</w:t>
            </w:r>
            <w:r w:rsidRPr="00D34133">
              <w:rPr>
                <w:sz w:val="20"/>
                <w:highlight w:val="darkGray"/>
              </w:rPr>
              <w:t xml:space="preserve"> study.</w:t>
            </w:r>
          </w:p>
        </w:tc>
      </w:tr>
      <w:tr w:rsidRPr="00D34133" w:rsidR="009600C2" w:rsidTr="00BF4CF6" w14:paraId="6D72B0DA" w14:textId="77777777">
        <w:tc>
          <w:tcPr>
            <w:tcW w:w="893" w:type="pct"/>
          </w:tcPr>
          <w:p w:rsidRPr="00D34133" w:rsidR="009600C2" w:rsidP="00BF4CF6" w:rsidRDefault="009600C2" w14:paraId="1DB00295" w14:textId="77777777">
            <w:pPr>
              <w:pStyle w:val="C-TableText"/>
              <w:rPr>
                <w:sz w:val="20"/>
                <w:highlight w:val="darkGray"/>
              </w:rPr>
            </w:pPr>
            <w:r w:rsidRPr="00D34133">
              <w:rPr>
                <w:sz w:val="20"/>
                <w:highlight w:val="darkGray"/>
              </w:rPr>
              <w:t>Other</w:t>
            </w:r>
          </w:p>
        </w:tc>
        <w:tc>
          <w:tcPr>
            <w:tcW w:w="4107" w:type="pct"/>
          </w:tcPr>
          <w:p w:rsidRPr="00D34133" w:rsidR="009600C2" w:rsidP="00BF4CF6" w:rsidRDefault="009600C2" w14:paraId="045FE221" w14:textId="77777777">
            <w:pPr>
              <w:pStyle w:val="C-TableText"/>
              <w:rPr>
                <w:sz w:val="20"/>
                <w:highlight w:val="darkGray"/>
              </w:rPr>
            </w:pPr>
            <w:r w:rsidRPr="00D34133">
              <w:rPr>
                <w:sz w:val="20"/>
                <w:highlight w:val="darkGray"/>
              </w:rPr>
              <w:t>At the discretion of the Investigator for safety, behavioral, compliance, or administrative reasons.</w:t>
            </w:r>
          </w:p>
        </w:tc>
      </w:tr>
    </w:tbl>
    <w:p w:rsidRPr="001731C4" w:rsidR="009600C2" w:rsidP="009600C2" w:rsidRDefault="009600C2" w14:paraId="63F7831E" w14:textId="77777777">
      <w:pPr>
        <w:pStyle w:val="C-Footnote"/>
      </w:pPr>
      <w:r w:rsidRPr="00D34133">
        <w:rPr>
          <w:highlight w:val="darkGray"/>
        </w:rPr>
        <w:t>C</w:t>
      </w:r>
      <w:r w:rsidRPr="00D34133" w:rsidR="005D58C0">
        <w:rPr>
          <w:rFonts w:cs="Times New Roman"/>
          <w:highlight w:val="darkGray"/>
        </w:rPr>
        <w:noBreakHyphen/>
      </w:r>
      <w:r w:rsidRPr="00D34133">
        <w:rPr>
          <w:highlight w:val="darkGray"/>
        </w:rPr>
        <w:t xml:space="preserve">SSRS=Columbia-Suicide Severity Rating Scale; ECG=electrocardiogram; </w:t>
      </w:r>
      <w:r w:rsidRPr="00D34133" w:rsidR="009F1D42">
        <w:rPr>
          <w:highlight w:val="darkGray"/>
        </w:rPr>
        <w:t xml:space="preserve">eGFR=estimated glomerular filtration rate; </w:t>
      </w:r>
      <w:r w:rsidRPr="00D34133">
        <w:rPr>
          <w:highlight w:val="darkGray"/>
        </w:rPr>
        <w:t>ESRD=end</w:t>
      </w:r>
      <w:r w:rsidRPr="00D34133" w:rsidR="00080E18">
        <w:rPr>
          <w:rFonts w:cs="Times New Roman"/>
          <w:highlight w:val="darkGray"/>
        </w:rPr>
        <w:noBreakHyphen/>
      </w:r>
      <w:r w:rsidRPr="00D34133">
        <w:rPr>
          <w:highlight w:val="darkGray"/>
        </w:rPr>
        <w:t>stage renal disease</w:t>
      </w:r>
      <w:r w:rsidRPr="00D34133" w:rsidR="009F1D42">
        <w:rPr>
          <w:highlight w:val="darkGray"/>
        </w:rPr>
        <w:t xml:space="preserve">; </w:t>
      </w:r>
      <w:proofErr w:type="spellStart"/>
      <w:r w:rsidRPr="00D34133" w:rsidR="009F1D42">
        <w:rPr>
          <w:highlight w:val="darkGray"/>
        </w:rPr>
        <w:t>QTcF</w:t>
      </w:r>
      <w:proofErr w:type="spellEnd"/>
      <w:r w:rsidRPr="00D34133" w:rsidR="009F1D42">
        <w:rPr>
          <w:highlight w:val="darkGray"/>
        </w:rPr>
        <w:t>=QT interval corrected according to the method of Fridericia</w:t>
      </w:r>
    </w:p>
    <w:p w:rsidRPr="001731C4" w:rsidR="009600C2" w:rsidP="009600C2" w:rsidRDefault="009600C2" w14:paraId="296E13B4" w14:textId="77777777">
      <w:pPr>
        <w:pStyle w:val="C-BodyText"/>
        <w:rPr>
          <w:szCs w:val="24"/>
        </w:rPr>
      </w:pPr>
    </w:p>
    <w:p w:rsidRPr="001731C4" w:rsidR="007A7F94" w:rsidP="00670F33" w:rsidRDefault="008F0D5A" w14:paraId="7EF6B941" w14:textId="77777777">
      <w:pPr>
        <w:pStyle w:val="C-Heading1"/>
        <w:pageBreakBefore w:val="0"/>
      </w:pPr>
      <w:bookmarkStart w:name="_Ref466033732" w:id="154"/>
      <w:bookmarkStart w:name="_Ref466034015" w:id="155"/>
      <w:bookmarkStart w:name="_Toc189720721" w:id="156"/>
      <w:bookmarkStart w:name="_Toc193708090" w:id="157"/>
      <w:bookmarkStart w:name="_Toc196297331" w:id="158"/>
      <w:bookmarkEnd w:id="145"/>
      <w:r w:rsidRPr="001731C4">
        <w:t>Study Assessments, Procedures</w:t>
      </w:r>
      <w:bookmarkEnd w:id="154"/>
      <w:bookmarkEnd w:id="155"/>
      <w:r w:rsidRPr="001731C4">
        <w:t>, And Visits</w:t>
      </w:r>
      <w:bookmarkEnd w:id="156"/>
      <w:bookmarkEnd w:id="157"/>
      <w:bookmarkEnd w:id="158"/>
    </w:p>
    <w:p w:rsidRPr="00D34133" w:rsidR="007A7F94" w:rsidP="00670F33" w:rsidRDefault="008F0D5A" w14:paraId="5A2DDCC9" w14:textId="77777777">
      <w:pPr>
        <w:pStyle w:val="C-BodyText"/>
        <w:rPr>
          <w:highlight w:val="darkGray"/>
        </w:rPr>
      </w:pPr>
      <w:r w:rsidRPr="00D34133">
        <w:rPr>
          <w:highlight w:val="darkGray"/>
        </w:rPr>
        <w:t xml:space="preserve">The following sections describe study procedures and assessments that will be performed during the study. Study procedures and timing are summarized in the </w:t>
      </w:r>
      <w:r w:rsidRPr="00D34133" w:rsidR="00C63706">
        <w:rPr>
          <w:highlight w:val="darkGray"/>
        </w:rPr>
        <w:t>SOA</w:t>
      </w:r>
      <w:r w:rsidRPr="00D34133">
        <w:rPr>
          <w:highlight w:val="darkGray"/>
        </w:rPr>
        <w:t xml:space="preserve"> </w:t>
      </w:r>
      <w:r w:rsidRPr="00D34133" w:rsidR="00C953CF">
        <w:rPr>
          <w:highlight w:val="darkGray"/>
        </w:rPr>
        <w:t>(</w:t>
      </w:r>
      <w:r w:rsidRPr="00D34133" w:rsidR="00C953CF">
        <w:rPr>
          <w:rStyle w:val="C-Hyperlink"/>
          <w:highlight w:val="darkGray"/>
        </w:rPr>
        <w:fldChar w:fldCharType="begin"/>
      </w:r>
      <w:r w:rsidRPr="00D34133" w:rsidR="00C953CF">
        <w:rPr>
          <w:rStyle w:val="C-Hyperlink"/>
          <w:highlight w:val="darkGray"/>
        </w:rPr>
        <w:instrText xml:space="preserve"> REF _Ref178847466 \h \* MERGEFORMAT </w:instrText>
      </w:r>
      <w:r w:rsidRPr="00D34133" w:rsidR="00C953CF">
        <w:rPr>
          <w:rStyle w:val="C-Hyperlink"/>
          <w:highlight w:val="darkGray"/>
        </w:rPr>
      </w:r>
      <w:r w:rsidRPr="00D34133" w:rsidR="00C953CF">
        <w:rPr>
          <w:rStyle w:val="C-Hyperlink"/>
          <w:highlight w:val="darkGray"/>
        </w:rPr>
        <w:fldChar w:fldCharType="separate"/>
      </w:r>
      <w:r w:rsidRPr="00D34133" w:rsidR="00B42AEA">
        <w:rPr>
          <w:rStyle w:val="C-Hyperlink"/>
          <w:highlight w:val="darkGray"/>
        </w:rPr>
        <w:t>Table 1</w:t>
      </w:r>
      <w:r w:rsidRPr="00D34133" w:rsidR="00C953CF">
        <w:rPr>
          <w:rStyle w:val="C-Hyperlink"/>
          <w:highlight w:val="darkGray"/>
        </w:rPr>
        <w:fldChar w:fldCharType="end"/>
      </w:r>
      <w:r w:rsidRPr="00D34133" w:rsidR="00C953CF">
        <w:rPr>
          <w:highlight w:val="darkGray"/>
        </w:rPr>
        <w:t>).</w:t>
      </w:r>
    </w:p>
    <w:p w:rsidRPr="00D34133" w:rsidR="007A7F94" w:rsidP="000F5541" w:rsidRDefault="008F0D5A" w14:paraId="2C7BF3B2" w14:textId="77777777">
      <w:pPr>
        <w:pStyle w:val="C-BodyText"/>
        <w:rPr>
          <w:highlight w:val="darkGray"/>
        </w:rPr>
      </w:pPr>
      <w:r w:rsidRPr="00D34133">
        <w:rPr>
          <w:szCs w:val="24"/>
          <w:highlight w:val="darkGray"/>
        </w:rPr>
        <w:t xml:space="preserve">Urgent safety concerns should be discussed with the Medical Monitor immediately upon occurrence or </w:t>
      </w:r>
      <w:r w:rsidRPr="00D34133" w:rsidR="00E32785">
        <w:rPr>
          <w:szCs w:val="24"/>
          <w:highlight w:val="darkGray"/>
        </w:rPr>
        <w:t xml:space="preserve">upon </w:t>
      </w:r>
      <w:r w:rsidRPr="00D34133">
        <w:rPr>
          <w:szCs w:val="24"/>
          <w:highlight w:val="darkGray"/>
        </w:rPr>
        <w:t>awareness to determine next steps.</w:t>
      </w:r>
    </w:p>
    <w:p w:rsidRPr="00D34133" w:rsidR="007A7F94" w:rsidP="000F5541" w:rsidRDefault="008F0D5A" w14:paraId="2A40C3FD" w14:textId="77777777">
      <w:pPr>
        <w:pStyle w:val="C-BodyText"/>
        <w:rPr>
          <w:highlight w:val="darkGray"/>
        </w:rPr>
      </w:pPr>
      <w:r w:rsidRPr="00D34133">
        <w:rPr>
          <w:highlight w:val="darkGray"/>
        </w:rPr>
        <w:t xml:space="preserve">Adherence to study design requirements, including those specified in the </w:t>
      </w:r>
      <w:r w:rsidRPr="00D34133" w:rsidR="00C63706">
        <w:rPr>
          <w:highlight w:val="darkGray"/>
        </w:rPr>
        <w:t>SOA</w:t>
      </w:r>
      <w:r w:rsidRPr="00D34133" w:rsidR="007142EC">
        <w:rPr>
          <w:highlight w:val="darkGray"/>
        </w:rPr>
        <w:t xml:space="preserve"> </w:t>
      </w:r>
      <w:r w:rsidRPr="00D34133" w:rsidR="003305E2">
        <w:rPr>
          <w:highlight w:val="darkGray"/>
        </w:rPr>
        <w:t>(</w:t>
      </w:r>
      <w:r w:rsidRPr="00D34133" w:rsidR="007142EC">
        <w:rPr>
          <w:rStyle w:val="C-Hyperlink"/>
          <w:highlight w:val="darkGray"/>
        </w:rPr>
        <w:fldChar w:fldCharType="begin"/>
      </w:r>
      <w:r w:rsidRPr="00D34133" w:rsidR="007142EC">
        <w:rPr>
          <w:rStyle w:val="C-Hyperlink"/>
          <w:highlight w:val="darkGray"/>
        </w:rPr>
        <w:instrText xml:space="preserve"> REF _Ref178847466 \h \* MERGEFORMAT </w:instrText>
      </w:r>
      <w:r w:rsidRPr="00D34133" w:rsidR="007142EC">
        <w:rPr>
          <w:rStyle w:val="C-Hyperlink"/>
          <w:highlight w:val="darkGray"/>
        </w:rPr>
      </w:r>
      <w:r w:rsidRPr="00D34133" w:rsidR="007142EC">
        <w:rPr>
          <w:rStyle w:val="C-Hyperlink"/>
          <w:highlight w:val="darkGray"/>
        </w:rPr>
        <w:fldChar w:fldCharType="separate"/>
      </w:r>
      <w:r w:rsidRPr="00D34133" w:rsidR="00B42AEA">
        <w:rPr>
          <w:rStyle w:val="C-Hyperlink"/>
          <w:highlight w:val="darkGray"/>
        </w:rPr>
        <w:t>Table 1</w:t>
      </w:r>
      <w:r w:rsidRPr="00D34133" w:rsidR="007142EC">
        <w:rPr>
          <w:rStyle w:val="C-Hyperlink"/>
          <w:highlight w:val="darkGray"/>
        </w:rPr>
        <w:fldChar w:fldCharType="end"/>
      </w:r>
      <w:r w:rsidRPr="00D34133" w:rsidR="003305E2">
        <w:rPr>
          <w:highlight w:val="darkGray"/>
        </w:rPr>
        <w:t>)</w:t>
      </w:r>
      <w:r w:rsidRPr="00D34133">
        <w:rPr>
          <w:highlight w:val="darkGray"/>
        </w:rPr>
        <w:t>, is essential and required for study conduct.</w:t>
      </w:r>
    </w:p>
    <w:p w:rsidRPr="001731C4" w:rsidR="007A7F94" w:rsidP="000F5541" w:rsidRDefault="008F0D5A" w14:paraId="11AB8FF6" w14:textId="77777777">
      <w:pPr>
        <w:pStyle w:val="C-BodyText"/>
      </w:pPr>
      <w:r w:rsidRPr="00D34133">
        <w:rPr>
          <w:szCs w:val="24"/>
          <w:highlight w:val="darkGray"/>
        </w:rPr>
        <w:t xml:space="preserve">All Screening evaluations must be completed and reviewed by the Investigator or designee to confirm that potential </w:t>
      </w:r>
      <w:r w:rsidRPr="00D34133">
        <w:rPr>
          <w:highlight w:val="darkGray"/>
        </w:rPr>
        <w:t xml:space="preserve">participants </w:t>
      </w:r>
      <w:r w:rsidRPr="00D34133">
        <w:rPr>
          <w:szCs w:val="24"/>
          <w:highlight w:val="darkGray"/>
        </w:rPr>
        <w:t xml:space="preserve">meet all eligibility criteria. The Investigator will maintain a screening log to record details of all </w:t>
      </w:r>
      <w:r w:rsidRPr="00D34133">
        <w:rPr>
          <w:highlight w:val="darkGray"/>
        </w:rPr>
        <w:t xml:space="preserve">participants </w:t>
      </w:r>
      <w:r w:rsidRPr="00D34133">
        <w:rPr>
          <w:szCs w:val="24"/>
          <w:highlight w:val="darkGray"/>
        </w:rPr>
        <w:t>screened and to confirm eligibility or record reasons for not meeting eligibility criteria, as applicable.</w:t>
      </w:r>
    </w:p>
    <w:p w:rsidRPr="001731C4" w:rsidR="00BA0B09" w:rsidP="00BA0B09" w:rsidRDefault="00BA0B09" w14:paraId="7DBE9C0B" w14:textId="77777777">
      <w:pPr>
        <w:pStyle w:val="C-Heading2"/>
      </w:pPr>
      <w:bookmarkStart w:name="_Toc193708091" w:id="159"/>
      <w:bookmarkStart w:name="_Toc196297332" w:id="160"/>
      <w:r w:rsidRPr="001731C4">
        <w:t>Administrative and General/Baseline Procedures</w:t>
      </w:r>
      <w:bookmarkEnd w:id="159"/>
      <w:bookmarkEnd w:id="160"/>
    </w:p>
    <w:p w:rsidRPr="001731C4" w:rsidR="007A7F94" w:rsidP="009C5FF5" w:rsidRDefault="008F0D5A" w14:paraId="14753D5F" w14:textId="77777777">
      <w:pPr>
        <w:pStyle w:val="C-Heading3"/>
      </w:pPr>
      <w:bookmarkStart w:name="_Ref137471960" w:id="161"/>
      <w:bookmarkStart w:name="_Ref134026664" w:id="162"/>
      <w:bookmarkStart w:name="_Ref140521577" w:id="163"/>
      <w:bookmarkStart w:name="_Toc189720723" w:id="164"/>
      <w:bookmarkStart w:name="_Toc193708092" w:id="165"/>
      <w:bookmarkStart w:name="_Toc196297333" w:id="166"/>
      <w:r w:rsidRPr="001731C4">
        <w:t>Informed Consent</w:t>
      </w:r>
      <w:bookmarkEnd w:id="161"/>
      <w:bookmarkEnd w:id="162"/>
      <w:bookmarkEnd w:id="163"/>
      <w:bookmarkEnd w:id="164"/>
      <w:r w:rsidRPr="001731C4" w:rsidR="00BA0B09">
        <w:t xml:space="preserve"> Process</w:t>
      </w:r>
      <w:bookmarkEnd w:id="165"/>
      <w:bookmarkEnd w:id="166"/>
    </w:p>
    <w:p w:rsidRPr="00D34133" w:rsidR="00D34133" w:rsidP="00D5658A" w:rsidRDefault="00D34133" w14:paraId="70C02439" w14:textId="77777777">
      <w:pPr>
        <w:pStyle w:val="C-BodyText"/>
        <w:rPr>
          <w:color w:val="FF0000"/>
          <w:highlight w:val="darkGray"/>
        </w:rPr>
      </w:pPr>
      <w:r w:rsidRPr="00D34133">
        <w:rPr>
          <w:color w:val="FF0000"/>
          <w:highlight w:val="darkGray"/>
        </w:rPr>
        <w:t>Instructional text: For studies with pediatric participants, change this text to have “Assent” and “Parental Permission” and the “parent/caregiver/LAR”</w:t>
      </w:r>
    </w:p>
    <w:p w:rsidRPr="00D34133" w:rsidR="00D5658A" w:rsidP="00D5658A" w:rsidRDefault="00F36814" w14:paraId="163AA030" w14:textId="77777777">
      <w:pPr>
        <w:pStyle w:val="C-BodyText"/>
        <w:rPr>
          <w:highlight w:val="darkGray"/>
        </w:rPr>
      </w:pPr>
      <w:r w:rsidRPr="00D34133">
        <w:rPr>
          <w:highlight w:val="darkGray"/>
        </w:rPr>
        <w:t>I</w:t>
      </w:r>
      <w:r w:rsidRPr="00D34133" w:rsidR="00D5658A">
        <w:rPr>
          <w:highlight w:val="darkGray"/>
        </w:rPr>
        <w:t xml:space="preserve">nformed consent will be obtained at the Screening Visit for all participants. The informed consent </w:t>
      </w:r>
      <w:r w:rsidRPr="00D34133">
        <w:rPr>
          <w:highlight w:val="darkGray"/>
        </w:rPr>
        <w:t xml:space="preserve">form </w:t>
      </w:r>
      <w:r w:rsidRPr="00D34133" w:rsidR="00D5658A">
        <w:rPr>
          <w:highlight w:val="darkGray"/>
        </w:rPr>
        <w:t>will be signed before any study procedures are undertaken</w:t>
      </w:r>
      <w:r w:rsidRPr="00D34133" w:rsidR="009F39B4">
        <w:rPr>
          <w:highlight w:val="darkGray"/>
        </w:rPr>
        <w:t xml:space="preserve"> for the determination of the participants’ eligibility for</w:t>
      </w:r>
      <w:r w:rsidRPr="00D34133" w:rsidR="00D5658A">
        <w:rPr>
          <w:highlight w:val="darkGray"/>
        </w:rPr>
        <w:t xml:space="preserve"> this study. </w:t>
      </w:r>
      <w:r w:rsidRPr="00D34133" w:rsidR="0059289C">
        <w:rPr>
          <w:highlight w:val="darkGray"/>
        </w:rPr>
        <w:t xml:space="preserve">A separate </w:t>
      </w:r>
      <w:r w:rsidRPr="00D34133" w:rsidR="00641C32">
        <w:rPr>
          <w:highlight w:val="darkGray"/>
        </w:rPr>
        <w:t>informed co</w:t>
      </w:r>
      <w:r w:rsidRPr="00D34133" w:rsidR="0059289C">
        <w:rPr>
          <w:highlight w:val="darkGray"/>
        </w:rPr>
        <w:t xml:space="preserve">nsent </w:t>
      </w:r>
      <w:r w:rsidRPr="00D34133" w:rsidR="00170597">
        <w:rPr>
          <w:highlight w:val="darkGray"/>
        </w:rPr>
        <w:t xml:space="preserve">that is </w:t>
      </w:r>
      <w:r w:rsidRPr="00D34133" w:rsidR="00F42C85">
        <w:rPr>
          <w:highlight w:val="darkGray"/>
        </w:rPr>
        <w:t>specific for</w:t>
      </w:r>
      <w:r w:rsidRPr="00D34133" w:rsidR="0059289C">
        <w:rPr>
          <w:highlight w:val="darkGray"/>
        </w:rPr>
        <w:t xml:space="preserve"> genetic testing will be obtained at </w:t>
      </w:r>
      <w:r w:rsidRPr="00D34133" w:rsidR="003D1BEB">
        <w:rPr>
          <w:highlight w:val="darkGray"/>
        </w:rPr>
        <w:t>Baseline</w:t>
      </w:r>
      <w:r w:rsidRPr="00D34133" w:rsidR="0059289C">
        <w:rPr>
          <w:highlight w:val="darkGray"/>
        </w:rPr>
        <w:t xml:space="preserve"> </w:t>
      </w:r>
      <w:r w:rsidRPr="00D34133" w:rsidR="007B2E0B">
        <w:rPr>
          <w:highlight w:val="darkGray"/>
        </w:rPr>
        <w:t>(Day</w:t>
      </w:r>
      <w:r w:rsidRPr="00D34133" w:rsidR="000E3179">
        <w:rPr>
          <w:highlight w:val="darkGray"/>
        </w:rPr>
        <w:t> </w:t>
      </w:r>
      <w:r w:rsidRPr="00D34133" w:rsidR="007B2E0B">
        <w:rPr>
          <w:highlight w:val="darkGray"/>
        </w:rPr>
        <w:t xml:space="preserve">-1) </w:t>
      </w:r>
      <w:r w:rsidRPr="00D34133" w:rsidR="00B53454">
        <w:rPr>
          <w:highlight w:val="darkGray"/>
        </w:rPr>
        <w:t>before</w:t>
      </w:r>
      <w:r w:rsidRPr="00D34133" w:rsidR="00242B16">
        <w:rPr>
          <w:highlight w:val="darkGray"/>
        </w:rPr>
        <w:t xml:space="preserve"> </w:t>
      </w:r>
      <w:r w:rsidRPr="00D34133" w:rsidR="00AD2582">
        <w:rPr>
          <w:highlight w:val="darkGray"/>
        </w:rPr>
        <w:t xml:space="preserve">collecting the </w:t>
      </w:r>
      <w:r w:rsidRPr="00D34133" w:rsidR="00F326AA">
        <w:rPr>
          <w:highlight w:val="darkGray"/>
        </w:rPr>
        <w:t>PGx sample</w:t>
      </w:r>
      <w:r w:rsidRPr="00D34133" w:rsidR="0059289C">
        <w:rPr>
          <w:highlight w:val="darkGray"/>
        </w:rPr>
        <w:t>.</w:t>
      </w:r>
    </w:p>
    <w:p w:rsidRPr="00D34133" w:rsidR="00E543D4" w:rsidP="00475BC9" w:rsidRDefault="00E543D4" w14:paraId="6220001E" w14:textId="77777777">
      <w:pPr>
        <w:pStyle w:val="C-Bullet"/>
        <w:rPr>
          <w:highlight w:val="darkGray"/>
        </w:rPr>
      </w:pPr>
      <w:bookmarkStart w:name="_Hlk154760878" w:id="167"/>
      <w:r w:rsidRPr="00D34133">
        <w:rPr>
          <w:highlight w:val="darkGray"/>
        </w:rPr>
        <w:t>Investigators or Investigators’ designees will explain the nature of the study to participants and answer all questions regarding the study.</w:t>
      </w:r>
    </w:p>
    <w:p w:rsidRPr="00D34133" w:rsidR="00E543D4" w:rsidP="00475BC9" w:rsidRDefault="00E543D4" w14:paraId="00B15EF6" w14:textId="77777777">
      <w:pPr>
        <w:pStyle w:val="C-Bullet"/>
        <w:rPr>
          <w:color w:val="000000" w:themeColor="text1"/>
          <w:highlight w:val="darkGray"/>
        </w:rPr>
      </w:pPr>
      <w:r w:rsidRPr="00D34133">
        <w:rPr>
          <w:highlight w:val="darkGray"/>
        </w:rPr>
        <w:t xml:space="preserve">Participants </w:t>
      </w:r>
      <w:r w:rsidRPr="00D34133">
        <w:rPr>
          <w:color w:val="000000"/>
          <w:highlight w:val="darkGray"/>
        </w:rPr>
        <w:t xml:space="preserve">must be informed that study participation is voluntary. </w:t>
      </w:r>
      <w:r w:rsidRPr="00D34133">
        <w:rPr>
          <w:highlight w:val="darkGray"/>
        </w:rPr>
        <w:t xml:space="preserve">Participants </w:t>
      </w:r>
      <w:r w:rsidRPr="00D34133">
        <w:rPr>
          <w:color w:val="000000"/>
          <w:highlight w:val="darkGray"/>
        </w:rPr>
        <w:t>will be required to sign statements of informed consent that meet the requirements of 21 CFR 50, local regulations, ICH guidelines</w:t>
      </w:r>
      <w:bookmarkEnd w:id="167"/>
      <w:r w:rsidRPr="00D34133">
        <w:rPr>
          <w:color w:val="000000"/>
          <w:highlight w:val="darkGray"/>
        </w:rPr>
        <w:t xml:space="preserve">, </w:t>
      </w:r>
      <w:r w:rsidRPr="00D34133" w:rsidR="00F651A3">
        <w:rPr>
          <w:color w:val="000000"/>
          <w:highlight w:val="darkGray"/>
        </w:rPr>
        <w:t>or</w:t>
      </w:r>
      <w:r w:rsidRPr="00D34133">
        <w:rPr>
          <w:color w:val="000000"/>
          <w:highlight w:val="darkGray"/>
        </w:rPr>
        <w:t xml:space="preserve"> HIPAA </w:t>
      </w:r>
      <w:r w:rsidRPr="00D34133" w:rsidR="00A3165D">
        <w:rPr>
          <w:color w:val="000000"/>
          <w:highlight w:val="darkGray"/>
        </w:rPr>
        <w:t>(</w:t>
      </w:r>
      <w:r w:rsidRPr="00D34133">
        <w:rPr>
          <w:color w:val="000000"/>
          <w:highlight w:val="darkGray"/>
        </w:rPr>
        <w:t>where applicable</w:t>
      </w:r>
      <w:r w:rsidRPr="00D34133" w:rsidR="00A3165D">
        <w:rPr>
          <w:color w:val="000000"/>
          <w:highlight w:val="darkGray"/>
        </w:rPr>
        <w:t>)</w:t>
      </w:r>
      <w:r w:rsidRPr="00D34133">
        <w:rPr>
          <w:color w:val="000000"/>
          <w:highlight w:val="darkGray"/>
        </w:rPr>
        <w:t xml:space="preserve">, and the </w:t>
      </w:r>
      <w:r w:rsidRPr="00D34133">
        <w:rPr>
          <w:color w:val="000000"/>
          <w:highlight w:val="darkGray"/>
        </w:rPr>
        <w:lastRenderedPageBreak/>
        <w:t xml:space="preserve">IRB/IEC or study center. Specifically, </w:t>
      </w:r>
      <w:r w:rsidRPr="00D34133">
        <w:rPr>
          <w:highlight w:val="darkGray"/>
        </w:rPr>
        <w:t xml:space="preserve">participants </w:t>
      </w:r>
      <w:r w:rsidRPr="00D34133">
        <w:rPr>
          <w:color w:val="000000"/>
          <w:highlight w:val="darkGray"/>
        </w:rPr>
        <w:t>will sign a statement of informed consent.</w:t>
      </w:r>
    </w:p>
    <w:p w:rsidRPr="00D34133" w:rsidR="00E543D4" w:rsidP="00475BC9" w:rsidRDefault="00E543D4" w14:paraId="2F94B199" w14:textId="77777777">
      <w:pPr>
        <w:pStyle w:val="C-Bullet"/>
        <w:rPr>
          <w:color w:val="000000" w:themeColor="text1"/>
          <w:highlight w:val="darkGray"/>
        </w:rPr>
      </w:pPr>
      <w:r w:rsidRPr="00D34133">
        <w:rPr>
          <w:color w:val="000000"/>
          <w:highlight w:val="darkGray"/>
        </w:rPr>
        <w:t>The medical record must include a statement that written informed consent, as required by local laws and regulations, was obtained before enrollment in the study. The medical record must also include the date of the informed consent process. The authorized person conducting the informed consent process must be documented.</w:t>
      </w:r>
    </w:p>
    <w:p w:rsidRPr="00D34133" w:rsidR="00E543D4" w:rsidP="00475BC9" w:rsidRDefault="00E543D4" w14:paraId="766E1731" w14:textId="77777777">
      <w:pPr>
        <w:pStyle w:val="C-Bullet"/>
        <w:rPr>
          <w:color w:val="000000" w:themeColor="text1"/>
          <w:highlight w:val="darkGray"/>
        </w:rPr>
      </w:pPr>
      <w:r w:rsidRPr="00D34133">
        <w:rPr>
          <w:color w:val="000000"/>
          <w:highlight w:val="darkGray"/>
        </w:rPr>
        <w:t xml:space="preserve">Throughout the study, when </w:t>
      </w:r>
      <w:r w:rsidRPr="00D34133" w:rsidR="00E755A6">
        <w:rPr>
          <w:color w:val="000000"/>
          <w:highlight w:val="darkGray"/>
        </w:rPr>
        <w:t>informed</w:t>
      </w:r>
      <w:r w:rsidRPr="00D34133">
        <w:rPr>
          <w:color w:val="000000"/>
          <w:highlight w:val="darkGray"/>
        </w:rPr>
        <w:t xml:space="preserve"> consent forms are updated, </w:t>
      </w:r>
      <w:r w:rsidRPr="00D34133">
        <w:rPr>
          <w:highlight w:val="darkGray"/>
        </w:rPr>
        <w:t xml:space="preserve">participants </w:t>
      </w:r>
      <w:r w:rsidRPr="00D34133">
        <w:rPr>
          <w:color w:val="000000"/>
          <w:highlight w:val="darkGray"/>
        </w:rPr>
        <w:t>must be reconsented using the most current version of the form.</w:t>
      </w:r>
    </w:p>
    <w:p w:rsidRPr="00D34133" w:rsidR="00E543D4" w:rsidP="00475BC9" w:rsidRDefault="00E543D4" w14:paraId="787CAB9F" w14:textId="77777777">
      <w:pPr>
        <w:pStyle w:val="C-Bullet"/>
        <w:rPr>
          <w:color w:val="000000" w:themeColor="text1"/>
          <w:highlight w:val="darkGray"/>
        </w:rPr>
      </w:pPr>
      <w:r w:rsidRPr="00D34133">
        <w:rPr>
          <w:color w:val="000000"/>
          <w:highlight w:val="darkGray"/>
        </w:rPr>
        <w:t xml:space="preserve">A copy of the relevant </w:t>
      </w:r>
      <w:r w:rsidRPr="00D34133" w:rsidR="00D97171">
        <w:rPr>
          <w:color w:val="000000"/>
          <w:highlight w:val="darkGray"/>
        </w:rPr>
        <w:t xml:space="preserve">informed </w:t>
      </w:r>
      <w:r w:rsidRPr="00D34133">
        <w:rPr>
          <w:color w:val="000000"/>
          <w:highlight w:val="darkGray"/>
        </w:rPr>
        <w:t xml:space="preserve">consent form must be provided to the </w:t>
      </w:r>
      <w:r w:rsidRPr="00D34133" w:rsidR="00C5359F">
        <w:rPr>
          <w:highlight w:val="darkGray"/>
        </w:rPr>
        <w:t>participant</w:t>
      </w:r>
      <w:r w:rsidRPr="00D34133">
        <w:rPr>
          <w:color w:val="000000"/>
          <w:highlight w:val="darkGray"/>
        </w:rPr>
        <w:t>.</w:t>
      </w:r>
    </w:p>
    <w:p w:rsidRPr="001731C4" w:rsidR="007A7F94" w:rsidP="009C5FF5" w:rsidRDefault="008F0D5A" w14:paraId="61D0DBE2" w14:textId="77777777">
      <w:pPr>
        <w:pStyle w:val="C-Heading3"/>
      </w:pPr>
      <w:bookmarkStart w:name="_Toc189720724" w:id="168"/>
      <w:bookmarkStart w:name="_Ref190919486" w:id="169"/>
      <w:bookmarkStart w:name="_Toc193708093" w:id="170"/>
      <w:bookmarkStart w:name="_Toc196297334" w:id="171"/>
      <w:bookmarkStart w:name="_Ref134027470" w:id="172"/>
      <w:r w:rsidRPr="001731C4">
        <w:t xml:space="preserve">Demographic </w:t>
      </w:r>
      <w:r w:rsidR="00F82D50">
        <w:t>Information</w:t>
      </w:r>
      <w:r w:rsidRPr="001731C4" w:rsidR="00F82D50">
        <w:t xml:space="preserve"> </w:t>
      </w:r>
      <w:r w:rsidRPr="001731C4">
        <w:t>Collection</w:t>
      </w:r>
      <w:bookmarkEnd w:id="168"/>
      <w:bookmarkEnd w:id="169"/>
      <w:bookmarkEnd w:id="170"/>
      <w:bookmarkEnd w:id="171"/>
    </w:p>
    <w:p w:rsidRPr="001731C4" w:rsidR="007A7F94" w:rsidP="000F5541" w:rsidRDefault="008F0D5A" w14:paraId="24906750" w14:textId="77777777">
      <w:pPr>
        <w:pStyle w:val="C-BodyText"/>
        <w:rPr>
          <w:szCs w:val="24"/>
        </w:rPr>
      </w:pPr>
      <w:r w:rsidRPr="001731C4">
        <w:rPr>
          <w:szCs w:val="24"/>
        </w:rPr>
        <w:t xml:space="preserve">Demographic information will be collected </w:t>
      </w:r>
      <w:r w:rsidRPr="001731C4" w:rsidR="009D3E90">
        <w:rPr>
          <w:szCs w:val="24"/>
        </w:rPr>
        <w:t xml:space="preserve">at the Screening Visit </w:t>
      </w:r>
      <w:r w:rsidRPr="001731C4">
        <w:rPr>
          <w:szCs w:val="24"/>
        </w:rPr>
        <w:t xml:space="preserve">and documented in the eCRF. </w:t>
      </w:r>
    </w:p>
    <w:p w:rsidRPr="001731C4" w:rsidR="007A7F94" w:rsidP="009C5FF5" w:rsidRDefault="008F0D5A" w14:paraId="52D8255A" w14:textId="77777777">
      <w:pPr>
        <w:pStyle w:val="C-Heading3"/>
      </w:pPr>
      <w:bookmarkStart w:name="_Toc189720725" w:id="173"/>
      <w:bookmarkStart w:name="_Ref190919505" w:id="174"/>
      <w:bookmarkStart w:name="_Toc193708094" w:id="175"/>
      <w:bookmarkStart w:name="_Toc196297335" w:id="176"/>
      <w:r w:rsidRPr="001731C4">
        <w:t>Medical History</w:t>
      </w:r>
      <w:bookmarkEnd w:id="172"/>
      <w:bookmarkEnd w:id="173"/>
      <w:bookmarkEnd w:id="174"/>
      <w:bookmarkEnd w:id="175"/>
      <w:bookmarkEnd w:id="176"/>
    </w:p>
    <w:p w:rsidRPr="001731C4" w:rsidR="00217889" w:rsidP="009C5FF5" w:rsidRDefault="00217889" w14:paraId="491DDDDD" w14:textId="77777777">
      <w:pPr>
        <w:pStyle w:val="C-Heading3"/>
      </w:pPr>
      <w:bookmarkStart w:name="_Toc325895188" w:id="177"/>
      <w:bookmarkStart w:name="_Ref185338709" w:id="178"/>
      <w:bookmarkStart w:name="_Ref185338895" w:id="179"/>
      <w:bookmarkStart w:name="_Toc188446589" w:id="180"/>
      <w:bookmarkStart w:name="_Ref191034741" w:id="181"/>
      <w:bookmarkStart w:name="_Toc193708095" w:id="182"/>
      <w:bookmarkStart w:name="_Toc196297336" w:id="183"/>
      <w:r w:rsidRPr="001731C4">
        <w:t>Physical Examination</w:t>
      </w:r>
      <w:bookmarkEnd w:id="177"/>
      <w:bookmarkEnd w:id="178"/>
      <w:bookmarkEnd w:id="179"/>
      <w:bookmarkEnd w:id="180"/>
      <w:bookmarkEnd w:id="181"/>
      <w:bookmarkEnd w:id="182"/>
      <w:bookmarkEnd w:id="183"/>
      <w:r w:rsidRPr="001731C4">
        <w:t xml:space="preserve"> </w:t>
      </w:r>
    </w:p>
    <w:p w:rsidRPr="001731C4" w:rsidR="00217889" w:rsidP="009C5FF5" w:rsidRDefault="00217889" w14:paraId="19D53DE8" w14:textId="77777777">
      <w:pPr>
        <w:pStyle w:val="C-Heading3"/>
      </w:pPr>
      <w:bookmarkStart w:name="_Ref186320570" w:id="184"/>
      <w:bookmarkStart w:name="_Toc188446590" w:id="185"/>
      <w:bookmarkStart w:name="_Toc193708096" w:id="186"/>
      <w:bookmarkStart w:name="_Toc196297337" w:id="187"/>
      <w:r w:rsidRPr="001731C4">
        <w:t>Screening Laboratory Testing</w:t>
      </w:r>
      <w:bookmarkEnd w:id="184"/>
      <w:bookmarkEnd w:id="185"/>
      <w:bookmarkEnd w:id="186"/>
      <w:bookmarkEnd w:id="187"/>
    </w:p>
    <w:p w:rsidRPr="001731C4" w:rsidR="00217889" w:rsidP="009C5FF5" w:rsidRDefault="00217889" w14:paraId="24B49FDC" w14:textId="77777777">
      <w:pPr>
        <w:pStyle w:val="C-Heading3"/>
      </w:pPr>
      <w:bookmarkStart w:name="_Toc188446592" w:id="188"/>
      <w:bookmarkStart w:name="_Ref194927162" w:id="189"/>
      <w:bookmarkStart w:name="_Toc193708098" w:id="190"/>
      <w:bookmarkStart w:name="_Toc196297339" w:id="191"/>
      <w:bookmarkStart w:name="_Ref185927485" w:id="192"/>
      <w:bookmarkStart w:name="_Ref185338792" w:id="193"/>
      <w:r w:rsidRPr="001731C4">
        <w:t>Pregnancy Test</w:t>
      </w:r>
      <w:bookmarkEnd w:id="188"/>
      <w:bookmarkEnd w:id="189"/>
      <w:bookmarkEnd w:id="190"/>
      <w:bookmarkEnd w:id="191"/>
      <w:r w:rsidRPr="001731C4">
        <w:t xml:space="preserve"> </w:t>
      </w:r>
      <w:bookmarkEnd w:id="192"/>
    </w:p>
    <w:p w:rsidRPr="001731C4" w:rsidR="00FC015C" w:rsidP="009C5FF5" w:rsidRDefault="00FC015C" w14:paraId="406585B3" w14:textId="77777777">
      <w:pPr>
        <w:pStyle w:val="C-Heading3"/>
      </w:pPr>
      <w:bookmarkStart w:name="_Toc178837471" w:id="194"/>
      <w:bookmarkStart w:name="_Toc178837591" w:id="195"/>
      <w:bookmarkStart w:name="_Ref178848057" w:id="196"/>
      <w:bookmarkStart w:name="_Toc189720726" w:id="197"/>
      <w:bookmarkStart w:name="_Ref192156361" w:id="198"/>
      <w:bookmarkStart w:name="_Toc193708099" w:id="199"/>
      <w:bookmarkStart w:name="_Toc196297340" w:id="200"/>
      <w:bookmarkStart w:name="_Hlk142934805" w:id="201"/>
      <w:bookmarkStart w:name="_Ref140403804" w:id="202"/>
      <w:bookmarkStart w:name="_Toc189720727" w:id="203"/>
      <w:bookmarkEnd w:id="193"/>
      <w:r w:rsidRPr="001731C4">
        <w:t>Columbia-Suicide Severity Rating Scale</w:t>
      </w:r>
      <w:bookmarkEnd w:id="194"/>
      <w:bookmarkEnd w:id="195"/>
      <w:bookmarkEnd w:id="196"/>
      <w:bookmarkEnd w:id="197"/>
      <w:bookmarkEnd w:id="198"/>
      <w:bookmarkEnd w:id="199"/>
      <w:bookmarkEnd w:id="200"/>
    </w:p>
    <w:p w:rsidRPr="001731C4" w:rsidR="007A7F94" w:rsidP="00626ADF" w:rsidRDefault="008F0D5A" w14:paraId="11C70882" w14:textId="77777777">
      <w:pPr>
        <w:pStyle w:val="C-Heading3"/>
      </w:pPr>
      <w:bookmarkStart w:name="_Toc193708100" w:id="204"/>
      <w:bookmarkStart w:name="_Toc196297341" w:id="205"/>
      <w:r w:rsidRPr="001731C4">
        <w:t>Study Drug Compliance Data Collection</w:t>
      </w:r>
      <w:bookmarkEnd w:id="201"/>
      <w:bookmarkEnd w:id="202"/>
      <w:bookmarkEnd w:id="203"/>
      <w:bookmarkEnd w:id="204"/>
      <w:bookmarkEnd w:id="205"/>
    </w:p>
    <w:p w:rsidRPr="001731C4" w:rsidR="007A7F94" w:rsidP="000F5541" w:rsidRDefault="001A3959" w14:paraId="1B9E2CF5" w14:textId="77777777">
      <w:pPr>
        <w:pStyle w:val="C-BodyText"/>
        <w:rPr>
          <w:szCs w:val="24"/>
        </w:rPr>
      </w:pPr>
      <w:r w:rsidRPr="001731C4">
        <w:rPr>
          <w:szCs w:val="24"/>
        </w:rPr>
        <w:t>The date</w:t>
      </w:r>
      <w:r w:rsidR="00871D45">
        <w:rPr>
          <w:szCs w:val="24"/>
        </w:rPr>
        <w:t>s</w:t>
      </w:r>
      <w:r w:rsidRPr="001731C4">
        <w:rPr>
          <w:szCs w:val="24"/>
        </w:rPr>
        <w:t xml:space="preserve"> and time</w:t>
      </w:r>
      <w:r w:rsidR="00871D45">
        <w:rPr>
          <w:szCs w:val="24"/>
        </w:rPr>
        <w:t>s</w:t>
      </w:r>
      <w:r w:rsidRPr="001731C4">
        <w:rPr>
          <w:szCs w:val="24"/>
        </w:rPr>
        <w:t xml:space="preserve"> of </w:t>
      </w:r>
      <w:r w:rsidRPr="001731C4" w:rsidR="002173B9">
        <w:rPr>
          <w:szCs w:val="24"/>
        </w:rPr>
        <w:t>study drug administration</w:t>
      </w:r>
      <w:r w:rsidRPr="001731C4" w:rsidR="00A46ADB">
        <w:rPr>
          <w:szCs w:val="24"/>
        </w:rPr>
        <w:t xml:space="preserve"> will be recorded in the eCRF.</w:t>
      </w:r>
    </w:p>
    <w:p w:rsidRPr="001731C4" w:rsidR="00A2067D" w:rsidP="00A2067D" w:rsidRDefault="00A2067D" w14:paraId="1E2F82A8" w14:textId="77777777">
      <w:pPr>
        <w:pStyle w:val="C-Heading2"/>
      </w:pPr>
      <w:bookmarkStart w:name="_Toc171523172" w:id="206"/>
      <w:bookmarkStart w:name="_Ref191274940" w:id="207"/>
      <w:bookmarkStart w:name="_Toc193708101" w:id="208"/>
      <w:bookmarkStart w:name="_Toc196297342" w:id="209"/>
      <w:bookmarkStart w:name="_Toc421709273" w:id="210"/>
      <w:bookmarkStart w:name="_Ref171525023" w:id="211"/>
      <w:bookmarkStart w:name="_Toc189720728" w:id="212"/>
      <w:bookmarkStart w:name="_Ref466034966" w:id="213"/>
      <w:bookmarkStart w:name="_Ref466034990" w:id="214"/>
      <w:bookmarkStart w:name="_Ref466036851" w:id="215"/>
      <w:bookmarkEnd w:id="206"/>
      <w:r w:rsidRPr="001731C4">
        <w:t>Pharmacokinetic Assessments</w:t>
      </w:r>
      <w:bookmarkEnd w:id="207"/>
      <w:bookmarkEnd w:id="208"/>
      <w:bookmarkEnd w:id="209"/>
    </w:p>
    <w:p w:rsidRPr="001731C4" w:rsidR="00623A56" w:rsidP="00207FFB" w:rsidRDefault="00623A56" w14:paraId="1FB41DBB" w14:textId="77777777">
      <w:pPr>
        <w:pStyle w:val="C-BodyText"/>
      </w:pPr>
    </w:p>
    <w:p w:rsidRPr="001731C4" w:rsidR="007A7F94" w:rsidP="00883997" w:rsidRDefault="008F0D5A" w14:paraId="5BE55956" w14:textId="77777777">
      <w:pPr>
        <w:pStyle w:val="C-Heading2"/>
        <w:tabs>
          <w:tab w:val="left" w:pos="6210"/>
        </w:tabs>
      </w:pPr>
      <w:bookmarkStart w:name="_Toc193708103" w:id="216"/>
      <w:bookmarkStart w:name="_Toc196297344" w:id="217"/>
      <w:r w:rsidRPr="001731C4">
        <w:t>Safety</w:t>
      </w:r>
      <w:bookmarkEnd w:id="210"/>
      <w:r w:rsidRPr="001731C4">
        <w:t xml:space="preserve"> Assessments</w:t>
      </w:r>
      <w:bookmarkEnd w:id="211"/>
      <w:bookmarkEnd w:id="212"/>
      <w:bookmarkEnd w:id="216"/>
      <w:bookmarkEnd w:id="217"/>
    </w:p>
    <w:p w:rsidRPr="001731C4" w:rsidR="007A7F94" w:rsidP="000F5541" w:rsidRDefault="008F0D5A" w14:paraId="08A1203F" w14:textId="77777777">
      <w:pPr>
        <w:pStyle w:val="C-BodyText"/>
        <w:rPr>
          <w:szCs w:val="24"/>
        </w:rPr>
      </w:pPr>
      <w:r w:rsidRPr="001731C4">
        <w:rPr>
          <w:szCs w:val="24"/>
        </w:rPr>
        <w:t xml:space="preserve">Safety assessments are to be performed as indicated in the </w:t>
      </w:r>
      <w:r w:rsidRPr="001731C4" w:rsidR="00C63706">
        <w:t>SOA</w:t>
      </w:r>
      <w:r w:rsidRPr="001731C4">
        <w:rPr>
          <w:szCs w:val="24"/>
        </w:rPr>
        <w:t xml:space="preserve"> (</w:t>
      </w:r>
      <w:r w:rsidRPr="001731C4" w:rsidR="00BC4B6D">
        <w:rPr>
          <w:rStyle w:val="C-Hyperlink"/>
        </w:rPr>
        <w:fldChar w:fldCharType="begin"/>
      </w:r>
      <w:r w:rsidRPr="001731C4" w:rsidR="00BC4B6D">
        <w:rPr>
          <w:rStyle w:val="C-Hyperlink"/>
        </w:rPr>
        <w:instrText xml:space="preserve"> REF _Ref178847466 \h \* MERGEFORMAT </w:instrText>
      </w:r>
      <w:r w:rsidRPr="001731C4" w:rsidR="00BC4B6D">
        <w:rPr>
          <w:rStyle w:val="C-Hyperlink"/>
        </w:rPr>
      </w:r>
      <w:r w:rsidRPr="001731C4" w:rsidR="00BC4B6D">
        <w:rPr>
          <w:rStyle w:val="C-Hyperlink"/>
        </w:rPr>
        <w:fldChar w:fldCharType="separate"/>
      </w:r>
      <w:r w:rsidRPr="00B42AEA" w:rsidR="00B42AEA">
        <w:rPr>
          <w:rStyle w:val="C-Hyperlink"/>
        </w:rPr>
        <w:t>Table 1</w:t>
      </w:r>
      <w:r w:rsidRPr="001731C4" w:rsidR="00BC4B6D">
        <w:rPr>
          <w:rStyle w:val="C-Hyperlink"/>
        </w:rPr>
        <w:fldChar w:fldCharType="end"/>
      </w:r>
      <w:r w:rsidRPr="001731C4">
        <w:rPr>
          <w:szCs w:val="24"/>
        </w:rPr>
        <w:t>).</w:t>
      </w:r>
    </w:p>
    <w:p w:rsidRPr="00D34133" w:rsidR="007A7F94" w:rsidP="000F5541" w:rsidRDefault="008F0D5A" w14:paraId="285EC8DC" w14:textId="77777777">
      <w:pPr>
        <w:pStyle w:val="C-Heading3"/>
        <w:rPr>
          <w:highlight w:val="darkGray"/>
        </w:rPr>
      </w:pPr>
      <w:bookmarkStart w:name="_Ref134027060" w:id="218"/>
      <w:bookmarkStart w:name="_Ref134094724" w:id="219"/>
      <w:bookmarkStart w:name="_Toc189720729" w:id="220"/>
      <w:bookmarkStart w:name="_Toc193708104" w:id="221"/>
      <w:bookmarkStart w:name="_Toc196297345" w:id="222"/>
      <w:r w:rsidRPr="00D34133">
        <w:rPr>
          <w:highlight w:val="darkGray"/>
        </w:rPr>
        <w:t>Adverse Event</w:t>
      </w:r>
      <w:bookmarkEnd w:id="218"/>
      <w:bookmarkEnd w:id="219"/>
      <w:r w:rsidRPr="00D34133">
        <w:rPr>
          <w:highlight w:val="darkGray"/>
        </w:rPr>
        <w:t xml:space="preserve"> Monitoring</w:t>
      </w:r>
      <w:bookmarkEnd w:id="220"/>
      <w:bookmarkEnd w:id="221"/>
      <w:bookmarkEnd w:id="222"/>
    </w:p>
    <w:p w:rsidRPr="00D34133" w:rsidR="007A7F94" w:rsidP="000F5541" w:rsidRDefault="5C73962B" w14:paraId="574C6DB2" w14:textId="77777777">
      <w:pPr>
        <w:pStyle w:val="C-BodyText"/>
        <w:rPr>
          <w:highlight w:val="darkGray"/>
        </w:rPr>
      </w:pPr>
      <w:r w:rsidRPr="00D34133">
        <w:rPr>
          <w:highlight w:val="darkGray"/>
        </w:rPr>
        <w:t xml:space="preserve">All AEs, regardless of causality or seriousness, will be collected from the time of </w:t>
      </w:r>
      <w:r w:rsidRPr="00D34133" w:rsidR="00D06FC8">
        <w:rPr>
          <w:szCs w:val="22"/>
          <w:highlight w:val="darkGray"/>
        </w:rPr>
        <w:t>written</w:t>
      </w:r>
      <w:r w:rsidRPr="00D34133">
        <w:rPr>
          <w:highlight w:val="darkGray"/>
        </w:rPr>
        <w:t xml:space="preserve"> informed consent through 30</w:t>
      </w:r>
      <w:r w:rsidRPr="00D34133" w:rsidR="00A336B0">
        <w:rPr>
          <w:highlight w:val="darkGray"/>
        </w:rPr>
        <w:t> </w:t>
      </w:r>
      <w:r w:rsidRPr="00D34133">
        <w:rPr>
          <w:highlight w:val="darkGray"/>
        </w:rPr>
        <w:t>days after the final dose of study drug. Additional safety information, including the definition of an AE/SAE and reporting requirements, is provided in Section </w:t>
      </w:r>
      <w:r w:rsidRPr="00D34133" w:rsidR="008F0D5A">
        <w:rPr>
          <w:rStyle w:val="C-Hyperlink"/>
          <w:highlight w:val="darkGray"/>
        </w:rPr>
        <w:fldChar w:fldCharType="begin"/>
      </w:r>
      <w:r w:rsidRPr="00D34133" w:rsidR="008F0D5A">
        <w:rPr>
          <w:rStyle w:val="C-Hyperlink"/>
          <w:highlight w:val="darkGray"/>
        </w:rPr>
        <w:instrText xml:space="preserve"> REF _Ref134019362 \r \h \* MERGEFORMAT </w:instrText>
      </w:r>
      <w:r w:rsidRPr="00D34133" w:rsidR="008F0D5A">
        <w:rPr>
          <w:rStyle w:val="C-Hyperlink"/>
          <w:highlight w:val="darkGray"/>
        </w:rPr>
      </w:r>
      <w:r w:rsidRPr="00D34133" w:rsidR="008F0D5A">
        <w:rPr>
          <w:rStyle w:val="C-Hyperlink"/>
          <w:highlight w:val="darkGray"/>
        </w:rPr>
        <w:fldChar w:fldCharType="separate"/>
      </w:r>
      <w:r w:rsidRPr="00D34133" w:rsidR="00B42AEA">
        <w:rPr>
          <w:rStyle w:val="C-Hyperlink"/>
          <w:highlight w:val="darkGray"/>
        </w:rPr>
        <w:t>9</w:t>
      </w:r>
      <w:r w:rsidRPr="00D34133" w:rsidR="008F0D5A">
        <w:rPr>
          <w:rStyle w:val="C-Hyperlink"/>
          <w:highlight w:val="darkGray"/>
        </w:rPr>
        <w:fldChar w:fldCharType="end"/>
      </w:r>
      <w:r w:rsidRPr="00D34133">
        <w:rPr>
          <w:highlight w:val="darkGray"/>
        </w:rPr>
        <w:t>.</w:t>
      </w:r>
    </w:p>
    <w:p w:rsidRPr="001731C4" w:rsidR="007A7F94" w:rsidP="000F5541" w:rsidRDefault="008F0D5A" w14:paraId="2A193456" w14:textId="77777777">
      <w:pPr>
        <w:pStyle w:val="C-BodyText"/>
        <w:rPr>
          <w:szCs w:val="24"/>
        </w:rPr>
      </w:pPr>
      <w:r w:rsidRPr="00D34133">
        <w:rPr>
          <w:szCs w:val="24"/>
          <w:highlight w:val="darkGray"/>
        </w:rPr>
        <w:t>Clinically significant laboratory test results, vital signs, ECGs, and physical assessments should be recorded as AEs; a clinical diagnosis, rather than the changes in laboratory analyte or other assessment, should be recorded as detailed in Section </w:t>
      </w:r>
      <w:r w:rsidRPr="00D34133">
        <w:rPr>
          <w:rStyle w:val="C-Hyperlink"/>
          <w:highlight w:val="darkGray"/>
        </w:rPr>
        <w:fldChar w:fldCharType="begin"/>
      </w:r>
      <w:r w:rsidRPr="00D34133">
        <w:rPr>
          <w:rStyle w:val="C-Hyperlink"/>
          <w:highlight w:val="darkGray"/>
        </w:rPr>
        <w:instrText xml:space="preserve"> REF _Ref134019469 \r \h \* MERGEFORMAT </w:instrText>
      </w:r>
      <w:r w:rsidRPr="00D34133">
        <w:rPr>
          <w:rStyle w:val="C-Hyperlink"/>
          <w:highlight w:val="darkGray"/>
        </w:rPr>
      </w:r>
      <w:r w:rsidRPr="00D34133">
        <w:rPr>
          <w:rStyle w:val="C-Hyperlink"/>
          <w:highlight w:val="darkGray"/>
        </w:rPr>
        <w:fldChar w:fldCharType="separate"/>
      </w:r>
      <w:r w:rsidRPr="00D34133" w:rsidR="00B42AEA">
        <w:rPr>
          <w:rStyle w:val="C-Hyperlink"/>
          <w:highlight w:val="darkGray"/>
        </w:rPr>
        <w:t>9.1.1</w:t>
      </w:r>
      <w:r w:rsidRPr="00D34133">
        <w:rPr>
          <w:rStyle w:val="C-Hyperlink"/>
          <w:highlight w:val="darkGray"/>
        </w:rPr>
        <w:fldChar w:fldCharType="end"/>
      </w:r>
      <w:r w:rsidRPr="00D34133">
        <w:rPr>
          <w:szCs w:val="24"/>
          <w:highlight w:val="darkGray"/>
        </w:rPr>
        <w:t>.</w:t>
      </w:r>
    </w:p>
    <w:p w:rsidRPr="001731C4" w:rsidR="007A7F94" w:rsidP="00756157" w:rsidRDefault="00AB269F" w14:paraId="23F98596" w14:textId="77777777">
      <w:pPr>
        <w:pStyle w:val="C-Heading3"/>
      </w:pPr>
      <w:bookmarkStart w:name="_Toc68703246" w:id="223"/>
      <w:bookmarkStart w:name="_Ref134026843" w:id="224"/>
      <w:bookmarkStart w:name="_Ref134094609" w:id="225"/>
      <w:bookmarkStart w:name="_Ref194931721" w:id="226"/>
      <w:bookmarkStart w:name="_Toc193708105" w:id="227"/>
      <w:bookmarkStart w:name="_Toc196297346" w:id="228"/>
      <w:bookmarkStart w:name="_Ref171322261" w:id="229"/>
      <w:bookmarkStart w:name="_Toc189720730" w:id="230"/>
      <w:bookmarkStart w:name="_Ref191275185" w:id="231"/>
      <w:r w:rsidRPr="001731C4">
        <w:rPr>
          <w:bCs/>
          <w:szCs w:val="24"/>
        </w:rPr>
        <w:lastRenderedPageBreak/>
        <w:t xml:space="preserve">Targeted </w:t>
      </w:r>
      <w:r w:rsidRPr="001731C4" w:rsidR="008F0D5A">
        <w:rPr>
          <w:bCs/>
          <w:szCs w:val="24"/>
        </w:rPr>
        <w:t xml:space="preserve">Physical </w:t>
      </w:r>
      <w:bookmarkEnd w:id="223"/>
      <w:bookmarkEnd w:id="224"/>
      <w:bookmarkEnd w:id="225"/>
      <w:r w:rsidRPr="001731C4" w:rsidR="008F0D5A">
        <w:rPr>
          <w:bCs/>
          <w:szCs w:val="24"/>
        </w:rPr>
        <w:t>Examination</w:t>
      </w:r>
      <w:bookmarkEnd w:id="226"/>
      <w:bookmarkEnd w:id="227"/>
      <w:bookmarkEnd w:id="228"/>
      <w:r w:rsidRPr="001731C4" w:rsidR="006079B9">
        <w:rPr>
          <w:bCs/>
          <w:szCs w:val="24"/>
        </w:rPr>
        <w:t xml:space="preserve"> </w:t>
      </w:r>
      <w:bookmarkEnd w:id="229"/>
      <w:bookmarkEnd w:id="230"/>
      <w:bookmarkEnd w:id="231"/>
      <w:r w:rsidRPr="001731C4" w:rsidR="006079B9">
        <w:rPr>
          <w:bCs/>
          <w:szCs w:val="24"/>
        </w:rPr>
        <w:t xml:space="preserve"> </w:t>
      </w:r>
    </w:p>
    <w:p w:rsidRPr="001731C4" w:rsidR="007A7F94" w:rsidP="00756157" w:rsidRDefault="008F0D5A" w14:paraId="368683C4" w14:textId="77777777">
      <w:pPr>
        <w:pStyle w:val="C-Heading3"/>
      </w:pPr>
      <w:bookmarkStart w:name="_Toc68703247" w:id="232"/>
      <w:bookmarkStart w:name="_Ref134026916" w:id="233"/>
      <w:bookmarkStart w:name="_Ref134094671" w:id="234"/>
      <w:bookmarkStart w:name="_Ref140394169" w:id="235"/>
      <w:bookmarkStart w:name="_Toc189720731" w:id="236"/>
      <w:bookmarkStart w:name="_Ref190919553" w:id="237"/>
      <w:bookmarkStart w:name="_Toc193708106" w:id="238"/>
      <w:bookmarkStart w:name="_Toc196297347" w:id="239"/>
      <w:r w:rsidRPr="001731C4">
        <w:t>Vital Signs</w:t>
      </w:r>
      <w:bookmarkEnd w:id="232"/>
      <w:bookmarkEnd w:id="233"/>
      <w:bookmarkEnd w:id="234"/>
      <w:bookmarkEnd w:id="235"/>
      <w:r w:rsidRPr="001731C4">
        <w:t xml:space="preserve"> Measurements</w:t>
      </w:r>
      <w:bookmarkEnd w:id="236"/>
      <w:bookmarkEnd w:id="237"/>
      <w:bookmarkEnd w:id="238"/>
      <w:bookmarkEnd w:id="239"/>
    </w:p>
    <w:p w:rsidRPr="001731C4" w:rsidR="007A7F94" w:rsidP="00756157" w:rsidRDefault="008F0D5A" w14:paraId="6179B97D" w14:textId="77777777">
      <w:pPr>
        <w:pStyle w:val="C-Heading3"/>
        <w:rPr>
          <w:szCs w:val="24"/>
        </w:rPr>
      </w:pPr>
      <w:bookmarkStart w:name="_Toc68703248" w:id="240"/>
      <w:bookmarkStart w:name="_Ref134026942" w:id="241"/>
      <w:bookmarkStart w:name="_Ref134094694" w:id="242"/>
      <w:bookmarkStart w:name="_Toc189720732" w:id="243"/>
      <w:bookmarkStart w:name="_Ref190919564" w:id="244"/>
      <w:bookmarkStart w:name="_Toc193708107" w:id="245"/>
      <w:bookmarkStart w:name="_Toc196297348" w:id="246"/>
      <w:r w:rsidRPr="001731C4">
        <w:rPr>
          <w:szCs w:val="24"/>
        </w:rPr>
        <w:t>Triplicate 12-Lead Electrocardiograms</w:t>
      </w:r>
      <w:bookmarkEnd w:id="240"/>
      <w:bookmarkEnd w:id="241"/>
      <w:bookmarkEnd w:id="242"/>
      <w:bookmarkEnd w:id="243"/>
      <w:bookmarkEnd w:id="244"/>
      <w:bookmarkEnd w:id="245"/>
      <w:bookmarkEnd w:id="246"/>
    </w:p>
    <w:p w:rsidRPr="001731C4" w:rsidR="007A7F94" w:rsidP="00756157" w:rsidRDefault="008F0D5A" w14:paraId="15CDCE99" w14:textId="77777777">
      <w:pPr>
        <w:pStyle w:val="C-Heading3"/>
        <w:rPr>
          <w:szCs w:val="24"/>
        </w:rPr>
      </w:pPr>
      <w:bookmarkStart w:name="_Toc68703250" w:id="247"/>
      <w:bookmarkStart w:name="_Ref68771140" w:id="248"/>
      <w:bookmarkStart w:name="_Ref68789010" w:id="249"/>
      <w:bookmarkStart w:name="_Ref134023199" w:id="250"/>
      <w:bookmarkStart w:name="_Ref134025751" w:id="251"/>
      <w:bookmarkStart w:name="_Ref134026818" w:id="252"/>
      <w:bookmarkStart w:name="_Ref134094594" w:id="253"/>
      <w:bookmarkStart w:name="_Ref138147071" w:id="254"/>
      <w:bookmarkStart w:name="_Ref138155191" w:id="255"/>
      <w:bookmarkStart w:name="_Toc189720733" w:id="256"/>
      <w:bookmarkStart w:name="_Ref191026852" w:id="257"/>
      <w:bookmarkStart w:name="_Toc193708108" w:id="258"/>
      <w:bookmarkStart w:name="_Toc196297349" w:id="259"/>
      <w:bookmarkStart w:name="_Toc68703249" w:id="260"/>
      <w:bookmarkStart w:name="_Ref134026978" w:id="261"/>
      <w:bookmarkStart w:name="_Ref134094714" w:id="262"/>
      <w:bookmarkStart w:name="_Ref155695060" w:id="263"/>
      <w:r w:rsidRPr="001731C4">
        <w:rPr>
          <w:szCs w:val="24"/>
        </w:rPr>
        <w:t>Pregnancy Testing</w:t>
      </w:r>
      <w:bookmarkEnd w:id="247"/>
      <w:bookmarkEnd w:id="248"/>
      <w:bookmarkEnd w:id="249"/>
      <w:bookmarkEnd w:id="250"/>
      <w:bookmarkEnd w:id="251"/>
      <w:bookmarkEnd w:id="252"/>
      <w:bookmarkEnd w:id="253"/>
      <w:bookmarkEnd w:id="254"/>
      <w:bookmarkEnd w:id="255"/>
      <w:bookmarkEnd w:id="256"/>
      <w:bookmarkEnd w:id="257"/>
      <w:bookmarkEnd w:id="258"/>
      <w:bookmarkEnd w:id="259"/>
    </w:p>
    <w:p w:rsidRPr="001731C4" w:rsidR="007A7F94" w:rsidP="00756157" w:rsidRDefault="008F0D5A" w14:paraId="137B836D" w14:textId="77777777">
      <w:pPr>
        <w:pStyle w:val="C-Heading3"/>
      </w:pPr>
      <w:bookmarkStart w:name="_Ref173243381" w:id="264"/>
      <w:bookmarkStart w:name="_Toc189720734" w:id="265"/>
      <w:bookmarkStart w:name="_Toc193708109" w:id="266"/>
      <w:bookmarkStart w:name="_Toc196297350" w:id="267"/>
      <w:r w:rsidRPr="001731C4">
        <w:t>Clinical Laboratory Assessments</w:t>
      </w:r>
      <w:bookmarkEnd w:id="260"/>
      <w:bookmarkEnd w:id="261"/>
      <w:bookmarkEnd w:id="262"/>
      <w:bookmarkEnd w:id="263"/>
      <w:bookmarkEnd w:id="264"/>
      <w:bookmarkEnd w:id="265"/>
      <w:bookmarkEnd w:id="266"/>
      <w:bookmarkEnd w:id="267"/>
    </w:p>
    <w:p w:rsidRPr="001731C4" w:rsidR="007A7F94" w:rsidP="00756157" w:rsidRDefault="008F0D5A" w14:paraId="046D96C9" w14:textId="77777777">
      <w:pPr>
        <w:pStyle w:val="C-BodyText"/>
      </w:pPr>
      <w:r w:rsidRPr="001731C4">
        <w:t xml:space="preserve">Clinical laboratory tests include serum chemistry, hematology, urinalysis, and urine drug screen as detailed in </w:t>
      </w:r>
      <w:r w:rsidRPr="001731C4" w:rsidR="00FA1195">
        <w:rPr>
          <w:rStyle w:val="C-Hyperlink"/>
        </w:rPr>
        <w:fldChar w:fldCharType="begin"/>
      </w:r>
      <w:r w:rsidRPr="001731C4" w:rsidR="00FA1195">
        <w:rPr>
          <w:rStyle w:val="C-Hyperlink"/>
        </w:rPr>
        <w:instrText xml:space="preserve"> REF _Ref193010802 \h \* MERGEFORMAT </w:instrText>
      </w:r>
      <w:r w:rsidRPr="001731C4" w:rsidR="00FA1195">
        <w:rPr>
          <w:rStyle w:val="C-Hyperlink"/>
        </w:rPr>
      </w:r>
      <w:r w:rsidRPr="001731C4" w:rsidR="00FA1195">
        <w:rPr>
          <w:rStyle w:val="C-Hyperlink"/>
        </w:rPr>
        <w:fldChar w:fldCharType="separate"/>
      </w:r>
      <w:r w:rsidRPr="00B42AEA" w:rsidR="00B42AEA">
        <w:rPr>
          <w:rStyle w:val="C-Hyperlink"/>
        </w:rPr>
        <w:t>Table 5</w:t>
      </w:r>
      <w:r w:rsidRPr="001731C4" w:rsidR="00FA1195">
        <w:rPr>
          <w:rStyle w:val="C-Hyperlink"/>
        </w:rPr>
        <w:fldChar w:fldCharType="end"/>
      </w:r>
      <w:r w:rsidRPr="001731C4">
        <w:t xml:space="preserve">. Timing of sample collection for clinical laboratory tests are detailed in the </w:t>
      </w:r>
      <w:r w:rsidRPr="001731C4" w:rsidR="00C63706">
        <w:t>SOA</w:t>
      </w:r>
      <w:r w:rsidRPr="001731C4">
        <w:t xml:space="preserve"> (</w:t>
      </w:r>
      <w:r w:rsidRPr="001731C4" w:rsidR="00BC4B6D">
        <w:rPr>
          <w:rStyle w:val="C-Hyperlink"/>
        </w:rPr>
        <w:fldChar w:fldCharType="begin"/>
      </w:r>
      <w:r w:rsidRPr="001731C4" w:rsidR="00BC4B6D">
        <w:rPr>
          <w:rStyle w:val="C-Hyperlink"/>
        </w:rPr>
        <w:instrText xml:space="preserve"> REF _Ref178847466 \h \* MERGEFORMAT </w:instrText>
      </w:r>
      <w:r w:rsidRPr="001731C4" w:rsidR="00BC4B6D">
        <w:rPr>
          <w:rStyle w:val="C-Hyperlink"/>
        </w:rPr>
      </w:r>
      <w:r w:rsidRPr="001731C4" w:rsidR="00BC4B6D">
        <w:rPr>
          <w:rStyle w:val="C-Hyperlink"/>
        </w:rPr>
        <w:fldChar w:fldCharType="separate"/>
      </w:r>
      <w:r w:rsidRPr="00B42AEA" w:rsidR="00B42AEA">
        <w:rPr>
          <w:rStyle w:val="C-Hyperlink"/>
        </w:rPr>
        <w:t>Table 1</w:t>
      </w:r>
      <w:r w:rsidRPr="001731C4" w:rsidR="00BC4B6D">
        <w:rPr>
          <w:rStyle w:val="C-Hyperlink"/>
        </w:rPr>
        <w:fldChar w:fldCharType="end"/>
      </w:r>
      <w:r w:rsidRPr="001731C4">
        <w:t xml:space="preserve">). </w:t>
      </w:r>
      <w:r w:rsidRPr="001731C4" w:rsidR="00961283">
        <w:t xml:space="preserve">Clinical laboratory tests may be repeated at the discretion of the Investigator. </w:t>
      </w:r>
    </w:p>
    <w:p w:rsidRPr="001731C4" w:rsidR="007A7F94" w:rsidP="00B234FC" w:rsidRDefault="5C73962B" w14:paraId="7B3E5A9B" w14:textId="77777777">
      <w:pPr>
        <w:pStyle w:val="C-BodyText"/>
      </w:pPr>
      <w:r w:rsidRPr="001731C4">
        <w:t>The Laboratory Manual provides detailed instructions on sample collection, processing, and shipping procedures.</w:t>
      </w:r>
      <w:r w:rsidRPr="001731C4" w:rsidR="00684479">
        <w:t xml:space="preserve"> </w:t>
      </w:r>
    </w:p>
    <w:p w:rsidRPr="001731C4" w:rsidR="007A7F94" w:rsidP="00756157" w:rsidRDefault="5C73962B" w14:paraId="2226F85A" w14:textId="77777777">
      <w:pPr>
        <w:pStyle w:val="C-BodyText"/>
      </w:pPr>
      <w:r w:rsidRPr="001731C4">
        <w:t>Participants are not required to fast prior to having blood or urine samples taken.</w:t>
      </w:r>
      <w:r w:rsidRPr="001731C4" w:rsidR="00B15A09">
        <w:t xml:space="preserve"> P</w:t>
      </w:r>
      <w:r w:rsidRPr="001731C4" w:rsidR="00106B8E">
        <w:t>harmacokinetic</w:t>
      </w:r>
      <w:r w:rsidRPr="001731C4" w:rsidR="00B15A09">
        <w:t xml:space="preserve"> sample collection </w:t>
      </w:r>
      <w:r w:rsidRPr="001731C4" w:rsidR="14688DDA">
        <w:t>(</w:t>
      </w:r>
      <w:r w:rsidRPr="001731C4" w:rsidR="204240C8">
        <w:t>Section </w:t>
      </w:r>
      <w:r w:rsidRPr="001731C4" w:rsidR="00492677">
        <w:rPr>
          <w:rStyle w:val="C-Hyperlink"/>
        </w:rPr>
        <w:fldChar w:fldCharType="begin"/>
      </w:r>
      <w:r w:rsidRPr="001731C4" w:rsidR="00492677">
        <w:rPr>
          <w:rStyle w:val="C-Hyperlink"/>
        </w:rPr>
        <w:instrText xml:space="preserve"> REF _Ref191274940 \r \h \* MERGEFORMAT </w:instrText>
      </w:r>
      <w:r w:rsidRPr="001731C4" w:rsidR="00492677">
        <w:rPr>
          <w:rStyle w:val="C-Hyperlink"/>
        </w:rPr>
      </w:r>
      <w:r w:rsidRPr="001731C4" w:rsidR="00492677">
        <w:rPr>
          <w:rStyle w:val="C-Hyperlink"/>
        </w:rPr>
        <w:fldChar w:fldCharType="separate"/>
      </w:r>
      <w:r w:rsidR="00B42AEA">
        <w:rPr>
          <w:rStyle w:val="C-Hyperlink"/>
        </w:rPr>
        <w:t>8.2</w:t>
      </w:r>
      <w:r w:rsidRPr="001731C4" w:rsidR="00492677">
        <w:rPr>
          <w:rStyle w:val="C-Hyperlink"/>
        </w:rPr>
        <w:fldChar w:fldCharType="end"/>
      </w:r>
      <w:r w:rsidRPr="001731C4" w:rsidR="14688DDA">
        <w:t xml:space="preserve">) </w:t>
      </w:r>
      <w:r w:rsidRPr="001731C4" w:rsidR="3DDBE32A">
        <w:t>should be given</w:t>
      </w:r>
      <w:r w:rsidRPr="001731C4" w:rsidR="00B15A09">
        <w:t xml:space="preserve"> priority</w:t>
      </w:r>
      <w:r w:rsidRPr="001731C4" w:rsidR="0E94DC1D">
        <w:t>; therefore</w:t>
      </w:r>
      <w:r w:rsidRPr="001731C4" w:rsidR="00B15A09">
        <w:t xml:space="preserve">, </w:t>
      </w:r>
      <w:r w:rsidRPr="001731C4" w:rsidR="007E3940">
        <w:t xml:space="preserve">on </w:t>
      </w:r>
      <w:r w:rsidRPr="001731C4" w:rsidR="007E3940">
        <w:rPr>
          <w:spacing w:val="-1"/>
        </w:rPr>
        <w:t>Day</w:t>
      </w:r>
      <w:r w:rsidRPr="001731C4" w:rsidR="00A119A9">
        <w:rPr>
          <w:spacing w:val="-1"/>
        </w:rPr>
        <w:t>s</w:t>
      </w:r>
      <w:r w:rsidR="00725EC0">
        <w:rPr>
          <w:spacing w:val="-1"/>
        </w:rPr>
        <w:t> </w:t>
      </w:r>
      <w:r w:rsidRPr="001731C4" w:rsidR="007E3940">
        <w:rPr>
          <w:spacing w:val="-1"/>
        </w:rPr>
        <w:t>1</w:t>
      </w:r>
      <w:r w:rsidR="00B21016">
        <w:rPr>
          <w:spacing w:val="-1"/>
        </w:rPr>
        <w:t>,</w:t>
      </w:r>
      <w:r w:rsidR="00CA7043">
        <w:rPr>
          <w:spacing w:val="-1"/>
        </w:rPr>
        <w:t> </w:t>
      </w:r>
      <w:r w:rsidR="00294ABC">
        <w:rPr>
          <w:spacing w:val="-1"/>
        </w:rPr>
        <w:t>5</w:t>
      </w:r>
      <w:r w:rsidRPr="001731C4" w:rsidR="007E3940">
        <w:rPr>
          <w:spacing w:val="-1"/>
        </w:rPr>
        <w:t>,</w:t>
      </w:r>
      <w:r w:rsidR="00CA7043">
        <w:rPr>
          <w:spacing w:val="-1"/>
        </w:rPr>
        <w:t> </w:t>
      </w:r>
      <w:r w:rsidR="005F7BB9">
        <w:rPr>
          <w:spacing w:val="-1"/>
        </w:rPr>
        <w:t>14 and</w:t>
      </w:r>
      <w:r w:rsidR="00CA7043">
        <w:rPr>
          <w:spacing w:val="-1"/>
        </w:rPr>
        <w:t> </w:t>
      </w:r>
      <w:r w:rsidR="005F7BB9">
        <w:rPr>
          <w:spacing w:val="-1"/>
        </w:rPr>
        <w:t xml:space="preserve">19, </w:t>
      </w:r>
      <w:r w:rsidRPr="001731C4" w:rsidR="00B15A09">
        <w:t xml:space="preserve">clinical laboratory </w:t>
      </w:r>
      <w:r w:rsidRPr="001731C4" w:rsidR="762BCDE6">
        <w:t xml:space="preserve">samples </w:t>
      </w:r>
      <w:r w:rsidRPr="001731C4" w:rsidR="00B15A09">
        <w:t xml:space="preserve">will be </w:t>
      </w:r>
      <w:r w:rsidRPr="001731C4" w:rsidR="00552573">
        <w:t>collected</w:t>
      </w:r>
      <w:r w:rsidRPr="001731C4" w:rsidR="00B15A09">
        <w:t xml:space="preserve"> </w:t>
      </w:r>
      <w:r w:rsidRPr="001731C4" w:rsidR="00A119A9">
        <w:t>&gt;</w:t>
      </w:r>
      <w:r w:rsidRPr="001731C4" w:rsidR="00B15A09">
        <w:t>5</w:t>
      </w:r>
      <w:r w:rsidRPr="001731C4" w:rsidR="3D8EBCEC">
        <w:t> </w:t>
      </w:r>
      <w:r w:rsidRPr="001731C4" w:rsidR="00B15A09">
        <w:t>hours post dose</w:t>
      </w:r>
      <w:r w:rsidRPr="001731C4" w:rsidR="009D0186">
        <w:t>;</w:t>
      </w:r>
      <w:r w:rsidRPr="001731C4" w:rsidR="001958A7">
        <w:t xml:space="preserve"> </w:t>
      </w:r>
      <w:r w:rsidRPr="001731C4" w:rsidR="204240C8">
        <w:t>(Section </w:t>
      </w:r>
      <w:r w:rsidRPr="001731C4" w:rsidR="00492677">
        <w:rPr>
          <w:rStyle w:val="C-Hyperlink"/>
        </w:rPr>
        <w:fldChar w:fldCharType="begin"/>
      </w:r>
      <w:r w:rsidRPr="001731C4" w:rsidR="00492677">
        <w:rPr>
          <w:rStyle w:val="C-Hyperlink"/>
        </w:rPr>
        <w:instrText xml:space="preserve"> REF _Ref191274940 \r \h \* MERGEFORMAT </w:instrText>
      </w:r>
      <w:r w:rsidRPr="001731C4" w:rsidR="00492677">
        <w:rPr>
          <w:rStyle w:val="C-Hyperlink"/>
        </w:rPr>
      </w:r>
      <w:r w:rsidRPr="001731C4" w:rsidR="00492677">
        <w:rPr>
          <w:rStyle w:val="C-Hyperlink"/>
        </w:rPr>
        <w:fldChar w:fldCharType="separate"/>
      </w:r>
      <w:r w:rsidR="00B42AEA">
        <w:rPr>
          <w:rStyle w:val="C-Hyperlink"/>
        </w:rPr>
        <w:t>8.2</w:t>
      </w:r>
      <w:r w:rsidRPr="001731C4" w:rsidR="00492677">
        <w:rPr>
          <w:rStyle w:val="C-Hyperlink"/>
        </w:rPr>
        <w:fldChar w:fldCharType="end"/>
      </w:r>
      <w:r w:rsidRPr="001731C4" w:rsidR="204240C8">
        <w:t>)</w:t>
      </w:r>
      <w:r w:rsidRPr="001731C4" w:rsidR="762BCDE6">
        <w:t>.</w:t>
      </w:r>
      <w:r w:rsidRPr="001731C4" w:rsidR="4286D8B4">
        <w:t xml:space="preserve"> </w:t>
      </w:r>
      <w:r w:rsidRPr="001731C4" w:rsidR="00B15A09">
        <w:t xml:space="preserve"> </w:t>
      </w:r>
    </w:p>
    <w:p w:rsidRPr="001731C4" w:rsidR="007A7F94" w:rsidP="00756157" w:rsidRDefault="008F0D5A" w14:paraId="4C125AE7" w14:textId="77777777">
      <w:pPr>
        <w:pStyle w:val="C-BodyText"/>
      </w:pPr>
      <w:r w:rsidRPr="001731C4">
        <w:t>Laboratory test results will be reviewed by the Investigator. Any laboratory value outside of the normal reference range will be evaluated for clinical significance and, if deemed clinically significant, should be reported as an AE with an appropriate diagnosis.</w:t>
      </w:r>
      <w:r w:rsidRPr="001731C4" w:rsidR="00F92062">
        <w:t xml:space="preserve"> Abnormal test results deemed not clinically significant by the </w:t>
      </w:r>
      <w:r w:rsidRPr="001731C4" w:rsidR="00BF3047">
        <w:t>Investigator</w:t>
      </w:r>
      <w:r w:rsidRPr="001731C4" w:rsidR="00F92062">
        <w:t xml:space="preserve"> should be documented as such in the medical records.</w:t>
      </w:r>
    </w:p>
    <w:p w:rsidRPr="001731C4" w:rsidR="00180589" w:rsidP="00180589" w:rsidRDefault="00FA1195" w14:paraId="77363152" w14:textId="77777777">
      <w:pPr>
        <w:pStyle w:val="Caption"/>
      </w:pPr>
      <w:bookmarkStart w:name="_Ref193010802" w:id="268"/>
      <w:bookmarkStart w:name="_Toc189720676" w:id="269"/>
      <w:bookmarkStart w:name="_Toc193708056" w:id="270"/>
      <w:bookmarkStart w:name="_Toc196297297" w:id="271"/>
      <w:r w:rsidRPr="001731C4">
        <w:lastRenderedPageBreak/>
        <w:t>Table </w:t>
      </w:r>
      <w:fldSimple w:instr="SEQ Table \* ARABIC \* MERGEFORMAT">
        <w:r w:rsidR="00B42AEA">
          <w:rPr>
            <w:noProof/>
          </w:rPr>
          <w:t>5</w:t>
        </w:r>
      </w:fldSimple>
      <w:bookmarkEnd w:id="268"/>
      <w:r w:rsidRPr="001731C4">
        <w:t>:</w:t>
      </w:r>
      <w:r w:rsidRPr="001731C4">
        <w:tab/>
      </w:r>
      <w:bookmarkEnd w:id="269"/>
      <w:r w:rsidRPr="001731C4" w:rsidR="00180589">
        <w:t>Clinical Laboratory Tests</w:t>
      </w:r>
      <w:bookmarkEnd w:id="270"/>
      <w:bookmarkEnd w:id="271"/>
    </w:p>
    <w:tbl>
      <w:tblPr>
        <w:tblStyle w:val="C-Table"/>
        <w:tblW w:w="5000" w:type="pct"/>
        <w:tblLook w:val="04A0" w:firstRow="1" w:lastRow="0" w:firstColumn="1" w:lastColumn="0" w:noHBand="0" w:noVBand="1"/>
      </w:tblPr>
      <w:tblGrid>
        <w:gridCol w:w="3627"/>
        <w:gridCol w:w="5717"/>
      </w:tblGrid>
      <w:tr w:rsidRPr="001731C4" w:rsidR="007A7F94" w:rsidTr="009C2547" w14:paraId="70FD5105" w14:textId="77777777">
        <w:trPr>
          <w:trHeight w:val="5619"/>
          <w:tblHeader/>
        </w:trPr>
        <w:tc>
          <w:tcPr>
            <w:tcW w:w="1941" w:type="pct"/>
          </w:tcPr>
          <w:p w:rsidRPr="00AF2B8F" w:rsidR="00534FAD" w:rsidP="009C2547" w:rsidRDefault="00534FAD" w14:paraId="750F1C15" w14:textId="77777777">
            <w:pPr>
              <w:pStyle w:val="C-TableHeader"/>
              <w:rPr>
                <w:sz w:val="20"/>
              </w:rPr>
            </w:pPr>
            <w:bookmarkStart w:name="_Hlk18665045" w:id="272"/>
            <w:r w:rsidRPr="00AF2B8F">
              <w:rPr>
                <w:sz w:val="20"/>
                <w:u w:val="single"/>
              </w:rPr>
              <w:t xml:space="preserve">Screening Serology: </w:t>
            </w:r>
            <w:r w:rsidRPr="00AF2B8F">
              <w:rPr>
                <w:sz w:val="20"/>
              </w:rPr>
              <w:br/>
            </w:r>
            <w:r w:rsidRPr="009C2547" w:rsidR="00A84BBA">
              <w:rPr>
                <w:b w:val="0"/>
                <w:sz w:val="20"/>
              </w:rPr>
              <w:t>-</w:t>
            </w:r>
            <w:bookmarkStart w:name="_Hlk192522623" w:id="273"/>
            <w:r w:rsidRPr="009C2547">
              <w:rPr>
                <w:b w:val="0"/>
                <w:sz w:val="20"/>
              </w:rPr>
              <w:t>HIV-1</w:t>
            </w:r>
            <w:r w:rsidRPr="009C2547" w:rsidR="00F94402">
              <w:rPr>
                <w:b w:val="0"/>
                <w:sz w:val="20"/>
              </w:rPr>
              <w:t>,</w:t>
            </w:r>
            <w:r w:rsidRPr="009C2547">
              <w:rPr>
                <w:b w:val="0"/>
                <w:sz w:val="20"/>
              </w:rPr>
              <w:t xml:space="preserve"> HIV-2, HBsAg, and HCV</w:t>
            </w:r>
            <w:bookmarkEnd w:id="273"/>
          </w:p>
          <w:p w:rsidRPr="00AF2B8F" w:rsidR="00534FAD" w:rsidP="009C2547" w:rsidRDefault="00534FAD" w14:paraId="5FB55739" w14:textId="77777777">
            <w:pPr>
              <w:pStyle w:val="C-TableHeader"/>
              <w:rPr>
                <w:sz w:val="20"/>
              </w:rPr>
            </w:pPr>
          </w:p>
          <w:p w:rsidRPr="00AF2B8F" w:rsidR="007A7F94" w:rsidP="009C2547" w:rsidRDefault="00AC4FD2" w14:paraId="4AE020D0" w14:textId="77777777">
            <w:pPr>
              <w:pStyle w:val="C-TableHeader"/>
              <w:rPr>
                <w:sz w:val="20"/>
                <w:u w:val="single"/>
              </w:rPr>
            </w:pPr>
            <w:r w:rsidRPr="00AF2B8F">
              <w:rPr>
                <w:sz w:val="20"/>
                <w:u w:val="single"/>
              </w:rPr>
              <w:t xml:space="preserve">Urine </w:t>
            </w:r>
            <w:r w:rsidRPr="00AF2B8F" w:rsidR="008F0D5A">
              <w:rPr>
                <w:sz w:val="20"/>
                <w:u w:val="single"/>
              </w:rPr>
              <w:t xml:space="preserve">Drug Screen </w:t>
            </w:r>
          </w:p>
          <w:p w:rsidRPr="009C2547" w:rsidR="00502599" w:rsidP="009C2547" w:rsidRDefault="00F228AC" w14:paraId="1357B61D" w14:textId="77777777">
            <w:pPr>
              <w:pStyle w:val="C-TableHeader"/>
              <w:rPr>
                <w:sz w:val="20"/>
              </w:rPr>
            </w:pPr>
            <w:r w:rsidRPr="009C2547">
              <w:rPr>
                <w:b w:val="0"/>
                <w:sz w:val="20"/>
              </w:rPr>
              <w:t>-amphetamine</w:t>
            </w:r>
            <w:r w:rsidRPr="009C2547">
              <w:rPr>
                <w:b w:val="0"/>
                <w:sz w:val="20"/>
              </w:rPr>
              <w:br/>
            </w:r>
            <w:r w:rsidRPr="009C2547" w:rsidR="003B1F93">
              <w:rPr>
                <w:b w:val="0"/>
                <w:sz w:val="20"/>
              </w:rPr>
              <w:t>-barbiturates</w:t>
            </w:r>
            <w:r w:rsidRPr="009C2547" w:rsidR="003B1F93">
              <w:rPr>
                <w:b w:val="0"/>
                <w:sz w:val="20"/>
              </w:rPr>
              <w:br/>
            </w:r>
            <w:r w:rsidRPr="009C2547">
              <w:rPr>
                <w:b w:val="0"/>
                <w:sz w:val="20"/>
              </w:rPr>
              <w:t>-benzodiazepines</w:t>
            </w:r>
            <w:r w:rsidRPr="009C2547">
              <w:rPr>
                <w:b w:val="0"/>
                <w:sz w:val="20"/>
              </w:rPr>
              <w:br/>
              <w:t>-cocaine</w:t>
            </w:r>
            <w:r w:rsidRPr="009C2547">
              <w:rPr>
                <w:b w:val="0"/>
                <w:sz w:val="20"/>
              </w:rPr>
              <w:br/>
            </w:r>
            <w:r w:rsidRPr="009C2547" w:rsidR="003B1F93">
              <w:rPr>
                <w:b w:val="0"/>
                <w:sz w:val="20"/>
              </w:rPr>
              <w:t>-</w:t>
            </w:r>
            <w:r w:rsidRPr="009C2547">
              <w:rPr>
                <w:b w:val="0"/>
                <w:sz w:val="20"/>
              </w:rPr>
              <w:t>methadone</w:t>
            </w:r>
            <w:r w:rsidRPr="009C2547">
              <w:rPr>
                <w:b w:val="0"/>
                <w:sz w:val="20"/>
              </w:rPr>
              <w:br/>
              <w:t>-methamphetamine</w:t>
            </w:r>
            <w:r w:rsidRPr="009C2547">
              <w:rPr>
                <w:b w:val="0"/>
                <w:sz w:val="20"/>
              </w:rPr>
              <w:br/>
              <w:t>-morphine</w:t>
            </w:r>
            <w:r w:rsidRPr="009C2547">
              <w:rPr>
                <w:b w:val="0"/>
                <w:sz w:val="20"/>
              </w:rPr>
              <w:br/>
              <w:t>-opiates</w:t>
            </w:r>
            <w:r w:rsidRPr="009C2547">
              <w:rPr>
                <w:b w:val="0"/>
                <w:sz w:val="20"/>
              </w:rPr>
              <w:br/>
              <w:t>-phencyclidine</w:t>
            </w:r>
            <w:r w:rsidRPr="009C2547">
              <w:rPr>
                <w:b w:val="0"/>
                <w:sz w:val="20"/>
              </w:rPr>
              <w:br/>
              <w:t>-THC, marijuana</w:t>
            </w:r>
            <w:r w:rsidRPr="009C2547">
              <w:rPr>
                <w:b w:val="0"/>
                <w:sz w:val="20"/>
              </w:rPr>
              <w:br/>
              <w:t>-</w:t>
            </w:r>
            <w:r w:rsidRPr="009C2547" w:rsidR="003B1F93">
              <w:rPr>
                <w:b w:val="0"/>
                <w:sz w:val="20"/>
              </w:rPr>
              <w:t>tricyclic antidepressants</w:t>
            </w:r>
            <w:r w:rsidRPr="009C2547" w:rsidR="003B1F93">
              <w:rPr>
                <w:b w:val="0"/>
                <w:sz w:val="20"/>
              </w:rPr>
              <w:br/>
            </w:r>
            <w:r w:rsidRPr="009C2547" w:rsidR="0085143F">
              <w:rPr>
                <w:b w:val="0"/>
                <w:sz w:val="20"/>
              </w:rPr>
              <w:t>-cotinine</w:t>
            </w:r>
          </w:p>
          <w:p w:rsidRPr="001731C4" w:rsidR="002115DA" w:rsidP="009C2547" w:rsidRDefault="002115DA" w14:paraId="26F23541" w14:textId="77777777">
            <w:pPr>
              <w:pStyle w:val="C-TableHeader"/>
            </w:pPr>
          </w:p>
          <w:p w:rsidRPr="00AF2B8F" w:rsidR="007A7F94" w:rsidP="009C2547" w:rsidRDefault="008F0D5A" w14:paraId="34F1B35D" w14:textId="77777777">
            <w:pPr>
              <w:pStyle w:val="C-TableHeader"/>
              <w:rPr>
                <w:color w:val="000000"/>
                <w:sz w:val="20"/>
                <w:u w:val="single"/>
              </w:rPr>
            </w:pPr>
            <w:r w:rsidRPr="00AF2B8F">
              <w:rPr>
                <w:color w:val="000000"/>
                <w:sz w:val="20"/>
                <w:u w:val="single"/>
              </w:rPr>
              <w:t>Urinalysis</w:t>
            </w:r>
          </w:p>
          <w:p w:rsidRPr="00AF2B8F" w:rsidR="007A7F94" w:rsidP="009C2547" w:rsidRDefault="008F0D5A" w14:paraId="377ACBD4" w14:textId="77777777">
            <w:pPr>
              <w:pStyle w:val="C-TableHeader"/>
              <w:rPr>
                <w:sz w:val="20"/>
              </w:rPr>
            </w:pPr>
            <w:r w:rsidRPr="00AF2B8F">
              <w:rPr>
                <w:sz w:val="20"/>
              </w:rPr>
              <w:t>-</w:t>
            </w:r>
            <w:r w:rsidRPr="00AF2B8F" w:rsidR="00C075C8">
              <w:rPr>
                <w:b w:val="0"/>
                <w:sz w:val="20"/>
              </w:rPr>
              <w:t>bilirubin</w:t>
            </w:r>
            <w:r w:rsidRPr="00AF2B8F" w:rsidR="00C075C8">
              <w:rPr>
                <w:b w:val="0"/>
                <w:sz w:val="20"/>
              </w:rPr>
              <w:br/>
              <w:t>-blood</w:t>
            </w:r>
            <w:r w:rsidRPr="00AF2B8F" w:rsidR="0006221C">
              <w:rPr>
                <w:b w:val="0"/>
                <w:sz w:val="20"/>
              </w:rPr>
              <w:t>, erythrocytes</w:t>
            </w:r>
            <w:r w:rsidRPr="00AF2B8F" w:rsidR="00624CCF">
              <w:rPr>
                <w:b w:val="0"/>
                <w:sz w:val="20"/>
              </w:rPr>
              <w:br/>
              <w:t>-epithelial cells</w:t>
            </w:r>
            <w:r w:rsidRPr="00AF2B8F" w:rsidR="00C075C8">
              <w:rPr>
                <w:b w:val="0"/>
                <w:sz w:val="20"/>
              </w:rPr>
              <w:br/>
              <w:t>-glucose</w:t>
            </w:r>
            <w:r w:rsidRPr="00AF2B8F" w:rsidR="00C075C8">
              <w:rPr>
                <w:b w:val="0"/>
                <w:sz w:val="20"/>
              </w:rPr>
              <w:br/>
              <w:t>-ketones</w:t>
            </w:r>
            <w:r w:rsidRPr="00AF2B8F" w:rsidR="00C075C8">
              <w:rPr>
                <w:b w:val="0"/>
                <w:sz w:val="20"/>
              </w:rPr>
              <w:br/>
            </w:r>
            <w:r w:rsidRPr="00AF2B8F" w:rsidR="00624CCF">
              <w:rPr>
                <w:b w:val="0"/>
                <w:sz w:val="20"/>
              </w:rPr>
              <w:t>-leucocyte esterase</w:t>
            </w:r>
            <w:r w:rsidRPr="00AF2B8F" w:rsidR="00624CCF">
              <w:rPr>
                <w:b w:val="0"/>
                <w:sz w:val="20"/>
              </w:rPr>
              <w:br/>
              <w:t>-nitrite</w:t>
            </w:r>
            <w:r w:rsidRPr="00AF2B8F" w:rsidR="00624CCF">
              <w:rPr>
                <w:b w:val="0"/>
                <w:sz w:val="20"/>
              </w:rPr>
              <w:br/>
              <w:t>-pH</w:t>
            </w:r>
            <w:r w:rsidRPr="00AF2B8F" w:rsidR="00624CCF">
              <w:rPr>
                <w:b w:val="0"/>
                <w:sz w:val="20"/>
              </w:rPr>
              <w:br/>
            </w:r>
            <w:r w:rsidRPr="00AF2B8F" w:rsidR="00C075C8">
              <w:rPr>
                <w:b w:val="0"/>
                <w:sz w:val="20"/>
              </w:rPr>
              <w:t>-protein</w:t>
            </w:r>
            <w:r w:rsidRPr="00AF2B8F" w:rsidR="00C075C8">
              <w:rPr>
                <w:b w:val="0"/>
                <w:sz w:val="20"/>
              </w:rPr>
              <w:br/>
              <w:t>-specific gravity</w:t>
            </w:r>
            <w:r w:rsidRPr="00AF2B8F" w:rsidR="00C075C8">
              <w:rPr>
                <w:b w:val="0"/>
                <w:sz w:val="20"/>
              </w:rPr>
              <w:br/>
              <w:t>-urobilinogen</w:t>
            </w:r>
            <w:r w:rsidRPr="00AF2B8F" w:rsidR="002115DA">
              <w:rPr>
                <w:b w:val="0"/>
                <w:sz w:val="20"/>
              </w:rPr>
              <w:br/>
            </w:r>
          </w:p>
          <w:p w:rsidRPr="00655889" w:rsidR="007A7F94" w:rsidP="009C2547" w:rsidRDefault="008F0D5A" w14:paraId="7CEA6412" w14:textId="77777777">
            <w:pPr>
              <w:pStyle w:val="C-TableHeader"/>
              <w:rPr>
                <w:color w:val="000000"/>
              </w:rPr>
            </w:pPr>
            <w:r w:rsidRPr="00AF2B8F">
              <w:rPr>
                <w:sz w:val="20"/>
                <w:u w:val="single"/>
              </w:rPr>
              <w:t>Pregnancy Testing</w:t>
            </w:r>
            <w:r w:rsidRPr="00AF2B8F" w:rsidR="0099098D">
              <w:rPr>
                <w:sz w:val="20"/>
                <w:u w:val="single"/>
              </w:rPr>
              <w:t xml:space="preserve"> (</w:t>
            </w:r>
            <w:r w:rsidRPr="009C2547" w:rsidR="0099098D">
              <w:rPr>
                <w:sz w:val="20"/>
                <w:u w:val="single"/>
              </w:rPr>
              <w:t>FCBP</w:t>
            </w:r>
            <w:r w:rsidR="00DF6CFE">
              <w:rPr>
                <w:sz w:val="20"/>
                <w:u w:val="single"/>
              </w:rPr>
              <w:t>s</w:t>
            </w:r>
            <w:r w:rsidRPr="00AF2B8F" w:rsidR="0099098D">
              <w:rPr>
                <w:sz w:val="20"/>
                <w:u w:val="single"/>
              </w:rPr>
              <w:t xml:space="preserve"> only)</w:t>
            </w:r>
          </w:p>
          <w:p w:rsidRPr="00AF2B8F" w:rsidR="007A7F94" w:rsidP="009C2547" w:rsidRDefault="008F0D5A" w14:paraId="470E017F" w14:textId="77777777">
            <w:pPr>
              <w:pStyle w:val="C-TableHeader"/>
              <w:rPr>
                <w:b w:val="0"/>
                <w:color w:val="000000"/>
                <w:sz w:val="20"/>
              </w:rPr>
            </w:pPr>
            <w:r w:rsidRPr="00AF2B8F">
              <w:rPr>
                <w:color w:val="000000"/>
                <w:sz w:val="20"/>
              </w:rPr>
              <w:t>-</w:t>
            </w:r>
            <w:r w:rsidRPr="00AF2B8F" w:rsidR="005155EC">
              <w:rPr>
                <w:b w:val="0"/>
                <w:color w:val="000000"/>
                <w:sz w:val="20"/>
              </w:rPr>
              <w:t xml:space="preserve">serum </w:t>
            </w:r>
            <w:r w:rsidRPr="00AF2B8F">
              <w:rPr>
                <w:b w:val="0"/>
                <w:color w:val="000000"/>
                <w:sz w:val="20"/>
              </w:rPr>
              <w:t>(at Screening)</w:t>
            </w:r>
            <w:r w:rsidRPr="00AF2B8F">
              <w:rPr>
                <w:b w:val="0"/>
                <w:color w:val="000000"/>
                <w:sz w:val="20"/>
              </w:rPr>
              <w:br/>
              <w:t>-</w:t>
            </w:r>
            <w:r w:rsidRPr="00AF2B8F" w:rsidR="005155EC">
              <w:rPr>
                <w:b w:val="0"/>
                <w:color w:val="000000"/>
                <w:sz w:val="20"/>
              </w:rPr>
              <w:t xml:space="preserve">urine </w:t>
            </w:r>
            <w:r w:rsidRPr="00AF2B8F">
              <w:rPr>
                <w:b w:val="0"/>
                <w:color w:val="000000"/>
                <w:sz w:val="20"/>
              </w:rPr>
              <w:t>(</w:t>
            </w:r>
            <w:r w:rsidRPr="00AF2B8F" w:rsidR="005C4CEB">
              <w:rPr>
                <w:b w:val="0"/>
                <w:color w:val="000000"/>
                <w:sz w:val="20"/>
              </w:rPr>
              <w:t>after Screening</w:t>
            </w:r>
            <w:r w:rsidRPr="00AF2B8F" w:rsidR="005155EC">
              <w:rPr>
                <w:b w:val="0"/>
                <w:sz w:val="20"/>
              </w:rPr>
              <w:t>]</w:t>
            </w:r>
            <w:r w:rsidRPr="00AF2B8F">
              <w:rPr>
                <w:b w:val="0"/>
                <w:color w:val="000000"/>
                <w:sz w:val="20"/>
              </w:rPr>
              <w:t>)</w:t>
            </w:r>
          </w:p>
          <w:p w:rsidRPr="0096425A" w:rsidR="0099098D" w:rsidP="009C2547" w:rsidRDefault="0099098D" w14:paraId="7F5C41D2" w14:textId="77777777">
            <w:pPr>
              <w:pStyle w:val="C-TableHeader"/>
              <w:rPr>
                <w:highlight w:val="yellow"/>
              </w:rPr>
            </w:pPr>
          </w:p>
          <w:p w:rsidRPr="009C2547" w:rsidR="0099098D" w:rsidP="009C2547" w:rsidRDefault="002A5EB3" w14:paraId="11560995" w14:textId="77777777">
            <w:pPr>
              <w:pStyle w:val="C-TableHeader"/>
              <w:rPr>
                <w:color w:val="000000"/>
                <w:sz w:val="20"/>
              </w:rPr>
            </w:pPr>
            <w:r w:rsidRPr="00AF2B8F">
              <w:rPr>
                <w:color w:val="000000"/>
                <w:sz w:val="20"/>
                <w:u w:val="single"/>
              </w:rPr>
              <w:t>P</w:t>
            </w:r>
            <w:r w:rsidRPr="00AF2B8F" w:rsidR="00B21067">
              <w:rPr>
                <w:color w:val="000000"/>
                <w:sz w:val="20"/>
                <w:u w:val="single"/>
              </w:rPr>
              <w:t>ostmenopausal females</w:t>
            </w:r>
            <w:r w:rsidRPr="00AF2B8F" w:rsidR="00B21067">
              <w:rPr>
                <w:color w:val="000000"/>
                <w:sz w:val="20"/>
              </w:rPr>
              <w:br/>
            </w:r>
            <w:r w:rsidRPr="009C2547" w:rsidR="00B21067">
              <w:rPr>
                <w:b w:val="0"/>
                <w:color w:val="000000"/>
                <w:sz w:val="20"/>
              </w:rPr>
              <w:t>-</w:t>
            </w:r>
            <w:r w:rsidRPr="009C2547" w:rsidR="0099098D">
              <w:rPr>
                <w:b w:val="0"/>
                <w:color w:val="000000"/>
                <w:sz w:val="20"/>
              </w:rPr>
              <w:t>FSH</w:t>
            </w:r>
            <w:r w:rsidRPr="00AF2B8F" w:rsidR="0099098D">
              <w:rPr>
                <w:color w:val="000000"/>
                <w:sz w:val="20"/>
              </w:rPr>
              <w:t xml:space="preserve"> </w:t>
            </w:r>
          </w:p>
        </w:tc>
        <w:tc>
          <w:tcPr>
            <w:tcW w:w="3059" w:type="pct"/>
          </w:tcPr>
          <w:p w:rsidRPr="00AF2B8F" w:rsidR="007A7F94" w:rsidP="009C2547" w:rsidRDefault="008F0D5A" w14:paraId="2CBA4902" w14:textId="77777777">
            <w:pPr>
              <w:pStyle w:val="C-TableHeader"/>
              <w:tabs>
                <w:tab w:val="num" w:pos="720"/>
              </w:tabs>
              <w:rPr>
                <w:sz w:val="20"/>
                <w:u w:val="single"/>
              </w:rPr>
            </w:pPr>
            <w:r w:rsidRPr="00AF2B8F">
              <w:rPr>
                <w:sz w:val="20"/>
                <w:u w:val="single"/>
              </w:rPr>
              <w:t>Serum Chemistry</w:t>
            </w:r>
          </w:p>
          <w:p w:rsidRPr="00AF2B8F" w:rsidR="007A7F94" w:rsidP="009C2547" w:rsidRDefault="008F0D5A" w14:paraId="018FAE31" w14:textId="77777777">
            <w:pPr>
              <w:pStyle w:val="C-TableHeader"/>
              <w:rPr>
                <w:b w:val="0"/>
                <w:sz w:val="20"/>
              </w:rPr>
            </w:pPr>
            <w:r w:rsidRPr="00AF2B8F">
              <w:rPr>
                <w:b w:val="0"/>
                <w:sz w:val="20"/>
              </w:rPr>
              <w:t>-</w:t>
            </w:r>
            <w:r w:rsidRPr="00AF2B8F" w:rsidR="00181264">
              <w:rPr>
                <w:b w:val="0"/>
                <w:sz w:val="20"/>
              </w:rPr>
              <w:t>albumin</w:t>
            </w:r>
            <w:r w:rsidRPr="00AF2B8F" w:rsidR="00181264">
              <w:rPr>
                <w:b w:val="0"/>
                <w:sz w:val="20"/>
              </w:rPr>
              <w:br/>
              <w:t>-alkaline phosphatase</w:t>
            </w:r>
            <w:r w:rsidRPr="00AF2B8F" w:rsidR="00181264">
              <w:rPr>
                <w:b w:val="0"/>
                <w:sz w:val="20"/>
              </w:rPr>
              <w:br/>
              <w:t>-alanine aminotransferase</w:t>
            </w:r>
            <w:r w:rsidRPr="00AF2B8F" w:rsidR="0099098D">
              <w:rPr>
                <w:b w:val="0"/>
                <w:sz w:val="20"/>
              </w:rPr>
              <w:br/>
              <w:t>-</w:t>
            </w:r>
            <w:proofErr w:type="spellStart"/>
            <w:r w:rsidRPr="00AF2B8F" w:rsidR="0099098D">
              <w:rPr>
                <w:b w:val="0"/>
                <w:sz w:val="20"/>
              </w:rPr>
              <w:t>aPTT</w:t>
            </w:r>
            <w:proofErr w:type="spellEnd"/>
            <w:r w:rsidRPr="00AF2B8F" w:rsidR="00181264">
              <w:rPr>
                <w:b w:val="0"/>
                <w:sz w:val="20"/>
              </w:rPr>
              <w:br/>
              <w:t>-aspartate aminotransferase</w:t>
            </w:r>
            <w:r w:rsidRPr="00AF2B8F" w:rsidR="00181264">
              <w:rPr>
                <w:b w:val="0"/>
                <w:sz w:val="20"/>
              </w:rPr>
              <w:br/>
              <w:t>-anion gap</w:t>
            </w:r>
            <w:r w:rsidRPr="00AF2B8F" w:rsidR="00181264">
              <w:rPr>
                <w:b w:val="0"/>
                <w:sz w:val="20"/>
              </w:rPr>
              <w:br/>
              <w:t>-bicarbonate</w:t>
            </w:r>
            <w:r w:rsidRPr="00AF2B8F" w:rsidR="00181264">
              <w:rPr>
                <w:b w:val="0"/>
                <w:sz w:val="20"/>
              </w:rPr>
              <w:br/>
              <w:t>-bilirubin (total, direct, and indirect)</w:t>
            </w:r>
            <w:r w:rsidRPr="00AF2B8F" w:rsidR="00181264">
              <w:rPr>
                <w:b w:val="0"/>
                <w:sz w:val="20"/>
              </w:rPr>
              <w:br/>
              <w:t>-calcium</w:t>
            </w:r>
            <w:r w:rsidRPr="00AF2B8F" w:rsidR="00181264">
              <w:rPr>
                <w:b w:val="0"/>
                <w:sz w:val="20"/>
              </w:rPr>
              <w:br/>
              <w:t>-chloride</w:t>
            </w:r>
            <w:r w:rsidRPr="00AF2B8F" w:rsidR="00181264">
              <w:rPr>
                <w:b w:val="0"/>
                <w:sz w:val="20"/>
              </w:rPr>
              <w:br/>
              <w:t>-creatinine</w:t>
            </w:r>
            <w:r w:rsidRPr="00AF2B8F" w:rsidR="00181264">
              <w:rPr>
                <w:b w:val="0"/>
                <w:sz w:val="20"/>
              </w:rPr>
              <w:br/>
              <w:t>-creatinine kinase</w:t>
            </w:r>
            <w:r w:rsidRPr="00AF2B8F" w:rsidR="00181264">
              <w:rPr>
                <w:b w:val="0"/>
                <w:sz w:val="20"/>
              </w:rPr>
              <w:br/>
              <w:t>-eGFR</w:t>
            </w:r>
            <w:r w:rsidRPr="00AF2B8F" w:rsidR="00181264">
              <w:rPr>
                <w:b w:val="0"/>
                <w:sz w:val="20"/>
              </w:rPr>
              <w:br/>
              <w:t>-gamma-glutamyl transferase</w:t>
            </w:r>
            <w:r w:rsidRPr="00AF2B8F" w:rsidR="00181264">
              <w:rPr>
                <w:b w:val="0"/>
                <w:sz w:val="20"/>
              </w:rPr>
              <w:br/>
            </w:r>
            <w:r w:rsidRPr="00AF2B8F" w:rsidR="00C97B41">
              <w:rPr>
                <w:b w:val="0"/>
                <w:sz w:val="20"/>
              </w:rPr>
              <w:t>-globulin</w:t>
            </w:r>
            <w:r w:rsidRPr="00AF2B8F" w:rsidR="00C97B41">
              <w:rPr>
                <w:b w:val="0"/>
                <w:sz w:val="20"/>
              </w:rPr>
              <w:br/>
              <w:t>-glucose</w:t>
            </w:r>
            <w:r w:rsidRPr="00AF2B8F" w:rsidR="0099098D">
              <w:rPr>
                <w:b w:val="0"/>
                <w:sz w:val="20"/>
              </w:rPr>
              <w:br/>
              <w:t>-INR</w:t>
            </w:r>
            <w:r w:rsidRPr="00AF2B8F" w:rsidR="00C97B41">
              <w:rPr>
                <w:b w:val="0"/>
                <w:sz w:val="20"/>
              </w:rPr>
              <w:br/>
              <w:t>-lactate dehydrogenase</w:t>
            </w:r>
            <w:r w:rsidRPr="00AF2B8F" w:rsidR="00C97B41">
              <w:rPr>
                <w:b w:val="0"/>
                <w:sz w:val="20"/>
              </w:rPr>
              <w:br/>
              <w:t>-high-density lipoprotein</w:t>
            </w:r>
            <w:r w:rsidRPr="00AF2B8F" w:rsidR="00C97B41">
              <w:rPr>
                <w:b w:val="0"/>
                <w:sz w:val="20"/>
              </w:rPr>
              <w:br/>
              <w:t>-low-density lipoprotein</w:t>
            </w:r>
            <w:r w:rsidRPr="00AF2B8F" w:rsidR="00C97B41">
              <w:rPr>
                <w:b w:val="0"/>
                <w:sz w:val="20"/>
              </w:rPr>
              <w:br/>
              <w:t>-magnesium</w:t>
            </w:r>
            <w:r w:rsidRPr="00AF2B8F" w:rsidR="00C97B41">
              <w:rPr>
                <w:b w:val="0"/>
                <w:sz w:val="20"/>
              </w:rPr>
              <w:br/>
              <w:t>-phosphorus</w:t>
            </w:r>
            <w:r w:rsidRPr="00AF2B8F" w:rsidR="00C97B41">
              <w:rPr>
                <w:b w:val="0"/>
                <w:sz w:val="20"/>
              </w:rPr>
              <w:br/>
              <w:t>-potassium</w:t>
            </w:r>
            <w:r w:rsidRPr="00AF2B8F" w:rsidR="0099098D">
              <w:rPr>
                <w:b w:val="0"/>
                <w:sz w:val="20"/>
              </w:rPr>
              <w:br/>
              <w:t>-PT</w:t>
            </w:r>
            <w:r w:rsidRPr="00AF2B8F" w:rsidR="00C97B41">
              <w:rPr>
                <w:b w:val="0"/>
                <w:sz w:val="20"/>
              </w:rPr>
              <w:br/>
              <w:t>-sodium</w:t>
            </w:r>
            <w:r w:rsidRPr="00AF2B8F" w:rsidR="00C97B41">
              <w:rPr>
                <w:b w:val="0"/>
                <w:sz w:val="20"/>
              </w:rPr>
              <w:br/>
              <w:t>-total cholesterol</w:t>
            </w:r>
            <w:r w:rsidRPr="00AF2B8F" w:rsidR="00C97B41">
              <w:rPr>
                <w:b w:val="0"/>
                <w:sz w:val="20"/>
              </w:rPr>
              <w:br/>
              <w:t>-total protein</w:t>
            </w:r>
            <w:r w:rsidRPr="00AF2B8F" w:rsidR="00C97B41">
              <w:rPr>
                <w:b w:val="0"/>
                <w:sz w:val="20"/>
              </w:rPr>
              <w:br/>
              <w:t>-triglycerides</w:t>
            </w:r>
            <w:r w:rsidRPr="00AF2B8F" w:rsidR="00C97B41">
              <w:rPr>
                <w:b w:val="0"/>
                <w:sz w:val="20"/>
              </w:rPr>
              <w:br/>
            </w:r>
            <w:r w:rsidRPr="00AF2B8F" w:rsidR="00181264">
              <w:rPr>
                <w:b w:val="0"/>
                <w:sz w:val="20"/>
              </w:rPr>
              <w:t>-urea</w:t>
            </w:r>
            <w:r w:rsidRPr="00AF2B8F" w:rsidR="00181264">
              <w:rPr>
                <w:b w:val="0"/>
                <w:sz w:val="20"/>
              </w:rPr>
              <w:br/>
              <w:t>-uric</w:t>
            </w:r>
            <w:r w:rsidRPr="00AF2B8F">
              <w:rPr>
                <w:b w:val="0"/>
                <w:sz w:val="20"/>
              </w:rPr>
              <w:t xml:space="preserve"> acid</w:t>
            </w:r>
          </w:p>
          <w:p w:rsidRPr="00AF2B8F" w:rsidR="007A7F94" w:rsidP="009C2547" w:rsidRDefault="007A7F94" w14:paraId="001A46D3" w14:textId="77777777">
            <w:pPr>
              <w:pStyle w:val="C-TableHeader"/>
              <w:rPr>
                <w:sz w:val="20"/>
              </w:rPr>
            </w:pPr>
          </w:p>
          <w:p w:rsidRPr="00AF2B8F" w:rsidR="007A7F94" w:rsidP="009C2547" w:rsidRDefault="008F0D5A" w14:paraId="0B1BC8E6" w14:textId="77777777">
            <w:pPr>
              <w:pStyle w:val="C-TableHeader"/>
              <w:rPr>
                <w:sz w:val="20"/>
                <w:u w:val="single"/>
              </w:rPr>
            </w:pPr>
            <w:r w:rsidRPr="00AF2B8F">
              <w:rPr>
                <w:sz w:val="20"/>
                <w:u w:val="single"/>
              </w:rPr>
              <w:t>Hematology</w:t>
            </w:r>
          </w:p>
          <w:p w:rsidRPr="00AF2B8F" w:rsidR="007A7F94" w:rsidP="009C2547" w:rsidRDefault="008F0D5A" w14:paraId="43F6E007" w14:textId="77777777">
            <w:pPr>
              <w:pStyle w:val="C-TableHeader"/>
              <w:rPr>
                <w:b w:val="0"/>
                <w:sz w:val="20"/>
              </w:rPr>
            </w:pPr>
            <w:r w:rsidRPr="00AF2B8F">
              <w:rPr>
                <w:b w:val="0"/>
                <w:sz w:val="20"/>
              </w:rPr>
              <w:t>-</w:t>
            </w:r>
            <w:r w:rsidRPr="00AF2B8F" w:rsidR="00FC3DEB">
              <w:rPr>
                <w:b w:val="0"/>
                <w:sz w:val="20"/>
              </w:rPr>
              <w:t>hematocrit</w:t>
            </w:r>
            <w:r w:rsidRPr="00AF2B8F" w:rsidR="00FC3DEB">
              <w:rPr>
                <w:b w:val="0"/>
                <w:sz w:val="20"/>
              </w:rPr>
              <w:br/>
              <w:t>-hemoglobin</w:t>
            </w:r>
            <w:r w:rsidRPr="00AF2B8F" w:rsidR="00FC3DEB">
              <w:rPr>
                <w:b w:val="0"/>
                <w:sz w:val="20"/>
              </w:rPr>
              <w:br/>
              <w:t>-mean cell hemoglobin</w:t>
            </w:r>
            <w:r w:rsidRPr="00AF2B8F" w:rsidR="00FC3DEB">
              <w:rPr>
                <w:b w:val="0"/>
                <w:sz w:val="20"/>
              </w:rPr>
              <w:br/>
              <w:t>-mean cell volume</w:t>
            </w:r>
            <w:r w:rsidRPr="00AF2B8F" w:rsidR="00FC3DEB">
              <w:rPr>
                <w:b w:val="0"/>
                <w:sz w:val="20"/>
              </w:rPr>
              <w:br/>
              <w:t>-mean corpuscular hemoglobin concentration</w:t>
            </w:r>
            <w:r w:rsidRPr="00AF2B8F" w:rsidR="00FC3DEB">
              <w:rPr>
                <w:b w:val="0"/>
                <w:sz w:val="20"/>
              </w:rPr>
              <w:br/>
              <w:t>-mean platelet volume</w:t>
            </w:r>
            <w:r w:rsidRPr="00AF2B8F" w:rsidR="00FC3DEB">
              <w:rPr>
                <w:b w:val="0"/>
                <w:sz w:val="20"/>
              </w:rPr>
              <w:br/>
              <w:t>-platelets</w:t>
            </w:r>
            <w:r w:rsidRPr="00AF2B8F" w:rsidR="00FC3DEB">
              <w:rPr>
                <w:b w:val="0"/>
                <w:sz w:val="20"/>
              </w:rPr>
              <w:br/>
              <w:t>-red cell count</w:t>
            </w:r>
            <w:r w:rsidRPr="00AF2B8F" w:rsidR="00FC3DEB">
              <w:rPr>
                <w:b w:val="0"/>
                <w:sz w:val="20"/>
              </w:rPr>
              <w:br/>
              <w:t xml:space="preserve">-red cell distribution </w:t>
            </w:r>
            <w:r w:rsidRPr="00AF2B8F" w:rsidR="00FC3DEB">
              <w:rPr>
                <w:b w:val="0"/>
                <w:sz w:val="20"/>
              </w:rPr>
              <w:br/>
              <w:t>-white cell count</w:t>
            </w:r>
            <w:r w:rsidRPr="00AF2B8F" w:rsidR="00D5494A">
              <w:rPr>
                <w:b w:val="0"/>
                <w:sz w:val="20"/>
              </w:rPr>
              <w:t xml:space="preserve"> (neutrophils, lymphocytes, monocytes,</w:t>
            </w:r>
            <w:r w:rsidRPr="00AF2B8F" w:rsidR="00D5494A">
              <w:rPr>
                <w:b w:val="0"/>
                <w:sz w:val="20"/>
              </w:rPr>
              <w:br/>
              <w:t xml:space="preserve">  eosinophils, and basophils)</w:t>
            </w:r>
            <w:r w:rsidRPr="00AF2B8F" w:rsidR="00FC3DEB">
              <w:rPr>
                <w:b w:val="0"/>
                <w:sz w:val="20"/>
              </w:rPr>
              <w:br/>
              <w:t>-</w:t>
            </w:r>
            <w:r w:rsidRPr="00AF2B8F" w:rsidR="00D5494A">
              <w:rPr>
                <w:b w:val="0"/>
                <w:sz w:val="20"/>
              </w:rPr>
              <w:t>HbA1C</w:t>
            </w:r>
          </w:p>
        </w:tc>
      </w:tr>
    </w:tbl>
    <w:bookmarkEnd w:id="272"/>
    <w:p w:rsidRPr="001731C4" w:rsidR="007A7F94" w:rsidP="00756157" w:rsidRDefault="0099098D" w14:paraId="411A1CE9" w14:textId="77777777">
      <w:pPr>
        <w:pStyle w:val="C-Footnote"/>
      </w:pPr>
      <w:proofErr w:type="spellStart"/>
      <w:r w:rsidRPr="001731C4">
        <w:t>aPTT</w:t>
      </w:r>
      <w:proofErr w:type="spellEnd"/>
      <w:r w:rsidRPr="001731C4">
        <w:t xml:space="preserve">=activated partial thromboplastin time; </w:t>
      </w:r>
      <w:r w:rsidR="005C4658">
        <w:t>e</w:t>
      </w:r>
      <w:r w:rsidRPr="001731C4" w:rsidR="008F0D5A">
        <w:t>GFR=estimated glomerular filtration rate; FCBP</w:t>
      </w:r>
      <w:r w:rsidRPr="001731C4" w:rsidR="00634BF4">
        <w:t>s</w:t>
      </w:r>
      <w:r w:rsidRPr="001731C4" w:rsidR="008F0D5A">
        <w:t>=females of childbearing potential;</w:t>
      </w:r>
      <w:r w:rsidRPr="001731C4" w:rsidR="00FC3DEB">
        <w:t xml:space="preserve"> </w:t>
      </w:r>
      <w:r w:rsidRPr="001731C4">
        <w:t xml:space="preserve">FSH=follicle-stimulating hormone; </w:t>
      </w:r>
      <w:r w:rsidRPr="001731C4" w:rsidR="00225CDF">
        <w:t>HBsAg</w:t>
      </w:r>
      <w:r w:rsidRPr="001731C4" w:rsidR="00D370E1">
        <w:t>=hepatitis B virus surface antigen</w:t>
      </w:r>
      <w:r w:rsidRPr="001731C4" w:rsidR="00225CDF">
        <w:t>;</w:t>
      </w:r>
      <w:r w:rsidRPr="001731C4" w:rsidR="003710EF">
        <w:t xml:space="preserve"> HbA1C=glycated hemoglobin A1c;</w:t>
      </w:r>
      <w:r w:rsidRPr="001731C4" w:rsidR="00D370E1">
        <w:t xml:space="preserve"> </w:t>
      </w:r>
      <w:r w:rsidRPr="001731C4" w:rsidR="00225CDF">
        <w:t>HCV=</w:t>
      </w:r>
      <w:r w:rsidRPr="001731C4" w:rsidR="00D370E1">
        <w:t>hepatitis C virus;</w:t>
      </w:r>
      <w:r w:rsidRPr="001731C4" w:rsidR="00BA3B4F">
        <w:t xml:space="preserve"> </w:t>
      </w:r>
      <w:r w:rsidRPr="001731C4">
        <w:t xml:space="preserve">INR=international normalized ratio; </w:t>
      </w:r>
      <w:r w:rsidR="00FB73BD">
        <w:t xml:space="preserve">pH=potential of hydrogen; </w:t>
      </w:r>
      <w:r w:rsidRPr="001731C4" w:rsidR="00E3275A">
        <w:t xml:space="preserve">PT=prothrombin time; </w:t>
      </w:r>
      <w:r w:rsidRPr="001731C4" w:rsidR="00BA3B4F">
        <w:t>THC=</w:t>
      </w:r>
      <w:r w:rsidRPr="001731C4" w:rsidR="000C2AD1">
        <w:t xml:space="preserve">Tetrahydrocannabinol </w:t>
      </w:r>
      <w:r w:rsidRPr="001731C4" w:rsidR="00272E26">
        <w:t xml:space="preserve">  </w:t>
      </w:r>
    </w:p>
    <w:p w:rsidRPr="001731C4" w:rsidR="00A17654" w:rsidP="00A17654" w:rsidRDefault="00A17654" w14:paraId="21D3E64C" w14:textId="77777777">
      <w:pPr>
        <w:pStyle w:val="C-BodyText"/>
      </w:pPr>
      <w:r w:rsidRPr="001731C4">
        <w:lastRenderedPageBreak/>
        <w:t xml:space="preserve">The estimated total volume of blood to be drawn is </w:t>
      </w:r>
      <w:r w:rsidRPr="001731C4" w:rsidR="00B234FC">
        <w:t xml:space="preserve">approximately </w:t>
      </w:r>
      <w:r w:rsidRPr="001731C4" w:rsidR="009D586B">
        <w:t>200</w:t>
      </w:r>
      <w:r w:rsidR="00727078">
        <w:t> </w:t>
      </w:r>
      <w:r w:rsidRPr="001731C4">
        <w:t xml:space="preserve">mL: </w:t>
      </w:r>
      <w:r w:rsidRPr="001731C4" w:rsidR="009D586B">
        <w:t>24</w:t>
      </w:r>
      <w:r w:rsidR="00E876AF">
        <w:t> </w:t>
      </w:r>
      <w:r w:rsidRPr="001731C4" w:rsidR="009D586B">
        <w:t xml:space="preserve">samples for </w:t>
      </w:r>
      <w:r w:rsidRPr="001731C4">
        <w:t>PK</w:t>
      </w:r>
      <w:r w:rsidRPr="001731C4" w:rsidR="009D586B">
        <w:t xml:space="preserve"> </w:t>
      </w:r>
      <w:r w:rsidRPr="001731C4">
        <w:t>analyses (4.0</w:t>
      </w:r>
      <w:r w:rsidR="00E876AF">
        <w:t> </w:t>
      </w:r>
      <w:r w:rsidRPr="001731C4">
        <w:t xml:space="preserve">mL per sample), </w:t>
      </w:r>
      <w:r w:rsidRPr="001731C4" w:rsidR="009D586B">
        <w:t>13</w:t>
      </w:r>
      <w:r w:rsidR="00E876AF">
        <w:t> </w:t>
      </w:r>
      <w:r w:rsidRPr="001731C4" w:rsidR="009D586B">
        <w:t>samples for</w:t>
      </w:r>
      <w:r w:rsidRPr="001731C4">
        <w:t> serum chemistry tests (6</w:t>
      </w:r>
      <w:r w:rsidR="00E876AF">
        <w:t> </w:t>
      </w:r>
      <w:r w:rsidRPr="001731C4">
        <w:t xml:space="preserve">mL per sample), and </w:t>
      </w:r>
      <w:r w:rsidRPr="001731C4" w:rsidR="009D586B">
        <w:t>13</w:t>
      </w:r>
      <w:r w:rsidRPr="001731C4" w:rsidR="007D370C">
        <w:t> </w:t>
      </w:r>
      <w:r w:rsidRPr="001731C4" w:rsidR="009D586B">
        <w:t>samples for</w:t>
      </w:r>
      <w:r w:rsidRPr="001731C4">
        <w:t xml:space="preserve"> hematology tests (2</w:t>
      </w:r>
      <w:r w:rsidR="00E876AF">
        <w:t> </w:t>
      </w:r>
      <w:r w:rsidRPr="001731C4">
        <w:t>mL per sample).</w:t>
      </w:r>
      <w:r w:rsidRPr="001731C4" w:rsidR="009D586B">
        <w:t xml:space="preserve">  </w:t>
      </w:r>
    </w:p>
    <w:p w:rsidRPr="001731C4" w:rsidR="007A7F94" w:rsidP="00756157" w:rsidRDefault="008F0D5A" w14:paraId="5936A84E" w14:textId="77777777">
      <w:pPr>
        <w:pStyle w:val="C-Heading3"/>
      </w:pPr>
      <w:bookmarkStart w:name="_Toc68703251" w:id="274"/>
      <w:bookmarkStart w:name="_Ref134027020" w:id="275"/>
      <w:bookmarkStart w:name="_Ref134095903" w:id="276"/>
      <w:bookmarkStart w:name="_Ref173248500" w:id="277"/>
      <w:bookmarkStart w:name="_Ref178848014" w:id="278"/>
      <w:bookmarkStart w:name="_Ref178848032" w:id="279"/>
      <w:bookmarkStart w:name="_Toc189720735" w:id="280"/>
      <w:bookmarkStart w:name="_Ref190922969" w:id="281"/>
      <w:bookmarkStart w:name="_Ref192156584" w:id="282"/>
      <w:bookmarkStart w:name="_Ref192524747" w:id="283"/>
      <w:bookmarkStart w:name="_Toc193708110" w:id="284"/>
      <w:bookmarkStart w:name="_Toc196297351" w:id="285"/>
      <w:bookmarkStart w:name="_Hlk163526338" w:id="286"/>
      <w:r w:rsidRPr="001731C4">
        <w:t>Suicidal Ideation and Behavior Risk Monitoring</w:t>
      </w:r>
      <w:bookmarkEnd w:id="274"/>
      <w:bookmarkEnd w:id="275"/>
      <w:bookmarkEnd w:id="276"/>
      <w:bookmarkEnd w:id="277"/>
      <w:bookmarkEnd w:id="278"/>
      <w:bookmarkEnd w:id="279"/>
      <w:bookmarkEnd w:id="280"/>
      <w:bookmarkEnd w:id="281"/>
      <w:bookmarkEnd w:id="282"/>
      <w:bookmarkEnd w:id="283"/>
      <w:bookmarkEnd w:id="284"/>
      <w:bookmarkEnd w:id="285"/>
    </w:p>
    <w:bookmarkEnd w:id="286"/>
    <w:p w:rsidRPr="001731C4" w:rsidR="00053478" w:rsidP="00053478" w:rsidRDefault="00053478" w14:paraId="20E3A91B" w14:textId="77777777">
      <w:pPr>
        <w:pStyle w:val="C-BodyText"/>
      </w:pPr>
    </w:p>
    <w:p w:rsidRPr="001731C4" w:rsidR="007A7F94" w:rsidP="00756157" w:rsidRDefault="008F0D5A" w14:paraId="58DB3272" w14:textId="77777777">
      <w:pPr>
        <w:pStyle w:val="C-Heading2"/>
      </w:pPr>
      <w:bookmarkStart w:name="_Toc189720737" w:id="287"/>
      <w:bookmarkStart w:name="_Toc193708111" w:id="288"/>
      <w:bookmarkStart w:name="_Toc196297352" w:id="289"/>
      <w:r w:rsidRPr="001731C4">
        <w:t>Unscheduled Visits</w:t>
      </w:r>
      <w:bookmarkEnd w:id="287"/>
      <w:bookmarkEnd w:id="288"/>
      <w:bookmarkEnd w:id="289"/>
    </w:p>
    <w:p w:rsidRPr="00D34133" w:rsidR="007A7F94" w:rsidP="00756157" w:rsidRDefault="008F0D5A" w14:paraId="6C2B1DBF" w14:textId="77777777">
      <w:pPr>
        <w:pStyle w:val="C-BodyText"/>
        <w:rPr>
          <w:highlight w:val="darkGray"/>
        </w:rPr>
      </w:pPr>
      <w:r w:rsidRPr="00D34133">
        <w:rPr>
          <w:highlight w:val="darkGray"/>
        </w:rPr>
        <w:t>Unscheduled visits and assessments may be telephone calls or in-person visits and should be performed if clinically indicated in the opinion of the Investigator. At a minimum, the following assessments are to be performed at any unscheduled visit, whether conducted by telephone call or in</w:t>
      </w:r>
      <w:r w:rsidRPr="00D34133" w:rsidR="008246A1">
        <w:rPr>
          <w:highlight w:val="darkGray"/>
        </w:rPr>
        <w:t>-</w:t>
      </w:r>
      <w:r w:rsidRPr="00D34133">
        <w:rPr>
          <w:highlight w:val="darkGray"/>
        </w:rPr>
        <w:t>person:</w:t>
      </w:r>
    </w:p>
    <w:p w:rsidRPr="00D34133" w:rsidR="007A7F94" w:rsidP="00756157" w:rsidRDefault="008F0D5A" w14:paraId="4D211C86" w14:textId="77777777">
      <w:pPr>
        <w:pStyle w:val="C-Bullet"/>
        <w:rPr>
          <w:highlight w:val="darkGray"/>
        </w:rPr>
      </w:pPr>
      <w:r w:rsidRPr="00D34133">
        <w:rPr>
          <w:highlight w:val="darkGray"/>
        </w:rPr>
        <w:t>Review of AEs</w:t>
      </w:r>
    </w:p>
    <w:p w:rsidRPr="00D34133" w:rsidR="007A7F94" w:rsidP="00756157" w:rsidRDefault="008F0D5A" w14:paraId="0A502F81" w14:textId="77777777">
      <w:pPr>
        <w:pStyle w:val="C-Bullet"/>
        <w:rPr>
          <w:highlight w:val="darkGray"/>
        </w:rPr>
      </w:pPr>
      <w:r w:rsidRPr="00D34133">
        <w:rPr>
          <w:highlight w:val="darkGray"/>
        </w:rPr>
        <w:t>Review of concomitant medications</w:t>
      </w:r>
    </w:p>
    <w:p w:rsidRPr="00D34133" w:rsidR="007A7F94" w:rsidP="00756157" w:rsidRDefault="008F0D5A" w14:paraId="413B0DC7" w14:textId="77777777">
      <w:pPr>
        <w:pStyle w:val="C-Bullet"/>
        <w:rPr>
          <w:highlight w:val="darkGray"/>
        </w:rPr>
      </w:pPr>
      <w:r w:rsidRPr="00D34133">
        <w:rPr>
          <w:highlight w:val="darkGray"/>
        </w:rPr>
        <w:t>C</w:t>
      </w:r>
      <w:r w:rsidRPr="00D34133" w:rsidR="00C6030B">
        <w:rPr>
          <w:highlight w:val="darkGray"/>
        </w:rPr>
        <w:noBreakHyphen/>
      </w:r>
      <w:r w:rsidRPr="00D34133">
        <w:rPr>
          <w:highlight w:val="darkGray"/>
        </w:rPr>
        <w:t>SSRS</w:t>
      </w:r>
      <w:r w:rsidRPr="00D34133" w:rsidR="00C6030B">
        <w:rPr>
          <w:highlight w:val="darkGray"/>
        </w:rPr>
        <w:t xml:space="preserve"> </w:t>
      </w:r>
      <w:r w:rsidRPr="00D34133">
        <w:rPr>
          <w:highlight w:val="darkGray"/>
        </w:rPr>
        <w:t>Since Last Visit</w:t>
      </w:r>
    </w:p>
    <w:p w:rsidRPr="001731C4" w:rsidR="007A7F94" w:rsidP="00756157" w:rsidRDefault="008F0D5A" w14:paraId="118C61B0" w14:textId="77777777">
      <w:pPr>
        <w:pStyle w:val="C-BodyText"/>
        <w:rPr>
          <w:szCs w:val="24"/>
        </w:rPr>
      </w:pPr>
      <w:r w:rsidRPr="00D34133">
        <w:rPr>
          <w:szCs w:val="24"/>
          <w:highlight w:val="darkGray"/>
        </w:rPr>
        <w:t>Other assessments (</w:t>
      </w:r>
      <w:r w:rsidRPr="00D34133" w:rsidR="00CA6B83">
        <w:rPr>
          <w:szCs w:val="24"/>
          <w:highlight w:val="darkGray"/>
        </w:rPr>
        <w:t>e.g.</w:t>
      </w:r>
      <w:r w:rsidRPr="00D34133" w:rsidR="00F85C2A">
        <w:rPr>
          <w:szCs w:val="24"/>
          <w:highlight w:val="darkGray"/>
        </w:rPr>
        <w:t>,</w:t>
      </w:r>
      <w:r w:rsidRPr="00D34133" w:rsidR="005A77FC">
        <w:rPr>
          <w:szCs w:val="24"/>
          <w:highlight w:val="darkGray"/>
        </w:rPr>
        <w:t xml:space="preserve"> </w:t>
      </w:r>
      <w:r w:rsidRPr="00D34133">
        <w:rPr>
          <w:szCs w:val="24"/>
          <w:highlight w:val="darkGray"/>
        </w:rPr>
        <w:t>vital signs, abbreviated physical examination, 12</w:t>
      </w:r>
      <w:r w:rsidRPr="00D34133" w:rsidR="00C6030B">
        <w:rPr>
          <w:szCs w:val="24"/>
          <w:highlight w:val="darkGray"/>
        </w:rPr>
        <w:noBreakHyphen/>
      </w:r>
      <w:r w:rsidRPr="00D34133">
        <w:rPr>
          <w:szCs w:val="24"/>
          <w:highlight w:val="darkGray"/>
        </w:rPr>
        <w:t xml:space="preserve">lead ECGs, clinical laboratory tests, </w:t>
      </w:r>
      <w:r w:rsidRPr="00D34133" w:rsidR="009C03C3">
        <w:rPr>
          <w:szCs w:val="24"/>
          <w:highlight w:val="darkGray"/>
        </w:rPr>
        <w:t xml:space="preserve">and </w:t>
      </w:r>
      <w:r w:rsidRPr="00D34133">
        <w:rPr>
          <w:szCs w:val="24"/>
          <w:highlight w:val="darkGray"/>
        </w:rPr>
        <w:t>urine pregnancy test</w:t>
      </w:r>
      <w:r w:rsidRPr="00D34133" w:rsidR="009C03C3">
        <w:rPr>
          <w:szCs w:val="24"/>
          <w:highlight w:val="darkGray"/>
        </w:rPr>
        <w:t xml:space="preserve"> for FCBP</w:t>
      </w:r>
      <w:r w:rsidRPr="00D34133">
        <w:rPr>
          <w:szCs w:val="24"/>
          <w:highlight w:val="darkGray"/>
        </w:rPr>
        <w:t>) may need to be completed at an in-person unscheduled visit, at the discretion of the Investigator. The reason for the visit should be documented.</w:t>
      </w:r>
    </w:p>
    <w:p w:rsidRPr="001731C4" w:rsidR="007A7F94" w:rsidP="00756157" w:rsidRDefault="008F0D5A" w14:paraId="518C60F9" w14:textId="77777777">
      <w:pPr>
        <w:pStyle w:val="C-Heading1"/>
        <w:pageBreakBefore w:val="0"/>
      </w:pPr>
      <w:bookmarkStart w:name="_Ref134019362" w:id="290"/>
      <w:bookmarkStart w:name="_Toc189720738" w:id="291"/>
      <w:bookmarkStart w:name="_Toc193708112" w:id="292"/>
      <w:bookmarkStart w:name="_Toc196297353" w:id="293"/>
      <w:bookmarkStart w:name="_Hlk150983178" w:id="294"/>
      <w:bookmarkStart w:name="_Toc68703252" w:id="295"/>
      <w:bookmarkStart w:name="_Ref68706550" w:id="296"/>
      <w:bookmarkStart w:name="_Ref68706567" w:id="297"/>
      <w:bookmarkStart w:name="_Ref134002606" w:id="298"/>
      <w:r w:rsidRPr="001731C4">
        <w:t>Safety Monitoring and Reporting</w:t>
      </w:r>
      <w:bookmarkEnd w:id="290"/>
      <w:bookmarkEnd w:id="291"/>
      <w:bookmarkEnd w:id="292"/>
      <w:bookmarkEnd w:id="293"/>
    </w:p>
    <w:p w:rsidRPr="00EE3547" w:rsidR="007A7F94" w:rsidP="00756157" w:rsidRDefault="008F0D5A" w14:paraId="1171079A" w14:textId="77777777">
      <w:pPr>
        <w:pStyle w:val="C-BodyText"/>
        <w:rPr>
          <w:highlight w:val="lightGray"/>
        </w:rPr>
      </w:pPr>
      <w:bookmarkStart w:name="_Toc505250728" w:id="299"/>
      <w:bookmarkEnd w:id="294"/>
      <w:r w:rsidRPr="00EE3547">
        <w:rPr>
          <w:highlight w:val="lightGray"/>
        </w:rPr>
        <w:t>Investigators are responsible for the detection and documentation of events that meet the definition of an AE, SAE, suspected adverse reaction, serious suspected adverse reaction, or unanticipated problem, as provided in this protocol.</w:t>
      </w:r>
    </w:p>
    <w:p w:rsidRPr="00EE3547" w:rsidR="007A7F94" w:rsidP="00756157" w:rsidRDefault="008F0D5A" w14:paraId="383D5BF0" w14:textId="77777777">
      <w:pPr>
        <w:pStyle w:val="C-BodyText"/>
        <w:rPr>
          <w:highlight w:val="lightGray"/>
        </w:rPr>
      </w:pPr>
      <w:r w:rsidRPr="00EE3547">
        <w:rPr>
          <w:szCs w:val="24"/>
          <w:highlight w:val="lightGray"/>
        </w:rPr>
        <w:t>Investigators must review the relevant IB to be knowledgeable about the study drug and aware of its safety profile.</w:t>
      </w:r>
    </w:p>
    <w:p w:rsidRPr="00EE3547" w:rsidR="007A7F94" w:rsidP="00756157" w:rsidRDefault="008F0D5A" w14:paraId="24FCDA7C" w14:textId="77777777">
      <w:pPr>
        <w:pStyle w:val="C-Heading2"/>
        <w:rPr>
          <w:highlight w:val="lightGray"/>
        </w:rPr>
      </w:pPr>
      <w:bookmarkStart w:name="_Toc189720739" w:id="300"/>
      <w:bookmarkStart w:name="_Toc193708113" w:id="301"/>
      <w:bookmarkStart w:name="_Toc196297354" w:id="302"/>
      <w:r w:rsidRPr="00EE3547">
        <w:rPr>
          <w:highlight w:val="lightGray"/>
        </w:rPr>
        <w:t>Definition of Safety Parameters</w:t>
      </w:r>
      <w:bookmarkEnd w:id="300"/>
      <w:bookmarkEnd w:id="301"/>
      <w:bookmarkEnd w:id="302"/>
    </w:p>
    <w:p w:rsidRPr="00EE3547" w:rsidR="007A7F94" w:rsidP="00756157" w:rsidRDefault="008F0D5A" w14:paraId="135687CA" w14:textId="77777777">
      <w:pPr>
        <w:pStyle w:val="C-Heading3"/>
        <w:rPr>
          <w:highlight w:val="lightGray"/>
        </w:rPr>
      </w:pPr>
      <w:bookmarkStart w:name="_Toc118123996" w:id="303"/>
      <w:bookmarkStart w:name="_Ref134019469" w:id="304"/>
      <w:bookmarkStart w:name="_Toc189719237" w:id="305"/>
      <w:bookmarkStart w:name="_Toc189720740" w:id="306"/>
      <w:bookmarkStart w:name="_Toc193708114" w:id="307"/>
      <w:bookmarkStart w:name="_Toc196297355" w:id="308"/>
      <w:r w:rsidRPr="00EE3547">
        <w:rPr>
          <w:highlight w:val="lightGray"/>
        </w:rPr>
        <w:t>Definition of an Adverse Event</w:t>
      </w:r>
      <w:bookmarkEnd w:id="303"/>
      <w:bookmarkEnd w:id="304"/>
      <w:bookmarkEnd w:id="305"/>
      <w:bookmarkEnd w:id="306"/>
      <w:bookmarkEnd w:id="307"/>
      <w:bookmarkEnd w:id="308"/>
    </w:p>
    <w:p w:rsidRPr="00EE3547" w:rsidR="007A7F94" w:rsidP="009C2547" w:rsidRDefault="008F0D5A" w14:paraId="79A40175" w14:textId="77777777">
      <w:pPr>
        <w:pStyle w:val="C-BodyText"/>
        <w:rPr>
          <w:highlight w:val="lightGray"/>
        </w:rPr>
      </w:pPr>
      <w:r w:rsidRPr="00EE3547">
        <w:rPr>
          <w:highlight w:val="lightGray"/>
        </w:rPr>
        <w:t xml:space="preserve">An AE is defined as any untoward medical occurrence associated with the use of a drug in humans, </w:t>
      </w:r>
      <w:proofErr w:type="gramStart"/>
      <w:r w:rsidRPr="00EE3547">
        <w:rPr>
          <w:highlight w:val="lightGray"/>
        </w:rPr>
        <w:t>whether or not</w:t>
      </w:r>
      <w:proofErr w:type="gramEnd"/>
      <w:r w:rsidRPr="00EE3547">
        <w:rPr>
          <w:highlight w:val="lightGray"/>
        </w:rPr>
        <w:t xml:space="preserve"> it is considered drug related.</w:t>
      </w:r>
    </w:p>
    <w:p w:rsidRPr="00EE3547" w:rsidR="007A7F94" w:rsidP="009C2547" w:rsidRDefault="008F0D5A" w14:paraId="23D8E4BC" w14:textId="77777777">
      <w:pPr>
        <w:pStyle w:val="C-BodyText"/>
        <w:rPr>
          <w:highlight w:val="lightGray"/>
        </w:rPr>
      </w:pPr>
      <w:r w:rsidRPr="00EE3547">
        <w:rPr>
          <w:szCs w:val="24"/>
          <w:highlight w:val="lightGray"/>
        </w:rPr>
        <w:t xml:space="preserve">An AE may be any unfavorable or unintended sign (including an abnormal laboratory finding), symptom, or disease temporally associated with the use of a study drug, </w:t>
      </w:r>
      <w:proofErr w:type="gramStart"/>
      <w:r w:rsidRPr="00EE3547">
        <w:rPr>
          <w:szCs w:val="24"/>
          <w:highlight w:val="lightGray"/>
        </w:rPr>
        <w:t>whether or not</w:t>
      </w:r>
      <w:proofErr w:type="gramEnd"/>
      <w:r w:rsidRPr="00EE3547">
        <w:rPr>
          <w:szCs w:val="24"/>
          <w:highlight w:val="lightGray"/>
        </w:rPr>
        <w:t xml:space="preserve"> considered causally associated with the use of the study drug. Any abnormal physical examination finding, laboratory value, vital sign result, or ECG finding that is deemed clinically significant by the Investigator, regardless of causal relationship, must be reported as an AE. A clinical diagnosis, rather than the changes in laboratory analyte or other assessment, should be recorded (</w:t>
      </w:r>
      <w:r w:rsidRPr="00EE3547" w:rsidR="00CA6B83">
        <w:rPr>
          <w:szCs w:val="24"/>
          <w:highlight w:val="lightGray"/>
        </w:rPr>
        <w:t>e.g.</w:t>
      </w:r>
      <w:r w:rsidRPr="00EE3547" w:rsidR="003418FC">
        <w:rPr>
          <w:szCs w:val="24"/>
          <w:highlight w:val="lightGray"/>
        </w:rPr>
        <w:t>,</w:t>
      </w:r>
      <w:r w:rsidRPr="00EE3547" w:rsidR="005A77FC">
        <w:rPr>
          <w:szCs w:val="24"/>
          <w:highlight w:val="lightGray"/>
        </w:rPr>
        <w:t xml:space="preserve"> </w:t>
      </w:r>
      <w:r w:rsidRPr="00EE3547">
        <w:rPr>
          <w:szCs w:val="24"/>
          <w:highlight w:val="lightGray"/>
        </w:rPr>
        <w:t>anemia rather than low hemoglobin value).</w:t>
      </w:r>
    </w:p>
    <w:p w:rsidRPr="00EE3547" w:rsidR="007A7F94" w:rsidP="009C2547" w:rsidRDefault="008F0D5A" w14:paraId="52CBC442" w14:textId="77777777">
      <w:pPr>
        <w:pStyle w:val="C-BodyText"/>
        <w:rPr>
          <w:highlight w:val="lightGray"/>
        </w:rPr>
      </w:pPr>
      <w:r w:rsidRPr="00EE3547">
        <w:rPr>
          <w:highlight w:val="lightGray"/>
        </w:rPr>
        <w:t>Examples of AEs include:</w:t>
      </w:r>
    </w:p>
    <w:p w:rsidRPr="00EE3547" w:rsidR="007A7F94" w:rsidP="009C2547" w:rsidRDefault="008F0D5A" w14:paraId="6E34E826" w14:textId="77777777">
      <w:pPr>
        <w:pStyle w:val="C-Bullet"/>
        <w:rPr>
          <w:highlight w:val="lightGray"/>
        </w:rPr>
      </w:pPr>
      <w:r w:rsidRPr="00EE3547">
        <w:rPr>
          <w:highlight w:val="lightGray"/>
        </w:rPr>
        <w:lastRenderedPageBreak/>
        <w:t>Significant or unexpected worsening or exacerbation of the condition or indication under study</w:t>
      </w:r>
    </w:p>
    <w:p w:rsidRPr="00EE3547" w:rsidR="007A7F94" w:rsidP="00756157" w:rsidRDefault="008F0D5A" w14:paraId="7EBAE147" w14:textId="77777777">
      <w:pPr>
        <w:pStyle w:val="C-Bullet"/>
        <w:rPr>
          <w:highlight w:val="lightGray"/>
        </w:rPr>
      </w:pPr>
      <w:r w:rsidRPr="00EE3547">
        <w:rPr>
          <w:szCs w:val="24"/>
          <w:highlight w:val="lightGray"/>
        </w:rPr>
        <w:t>Exacerbation of a chronic or intermittent pre-existing condition, including either an increase in frequency or intensity of the condition (</w:t>
      </w:r>
      <w:r w:rsidRPr="00EE3547" w:rsidR="00CA6B83">
        <w:rPr>
          <w:szCs w:val="24"/>
          <w:highlight w:val="lightGray"/>
        </w:rPr>
        <w:t>e.g.</w:t>
      </w:r>
      <w:r w:rsidRPr="00EE3547" w:rsidR="005A77FC">
        <w:rPr>
          <w:szCs w:val="24"/>
          <w:highlight w:val="lightGray"/>
        </w:rPr>
        <w:t xml:space="preserve"> </w:t>
      </w:r>
      <w:r w:rsidRPr="00EE3547">
        <w:rPr>
          <w:szCs w:val="24"/>
          <w:highlight w:val="lightGray"/>
        </w:rPr>
        <w:t>abnormal physical examination finding related to the condition)</w:t>
      </w:r>
    </w:p>
    <w:p w:rsidRPr="00EE3547" w:rsidR="007A7F94" w:rsidP="00756157" w:rsidRDefault="008F0D5A" w14:paraId="62615B26" w14:textId="77777777">
      <w:pPr>
        <w:pStyle w:val="C-Bullet"/>
        <w:rPr>
          <w:highlight w:val="lightGray"/>
        </w:rPr>
      </w:pPr>
      <w:r w:rsidRPr="00EE3547">
        <w:rPr>
          <w:highlight w:val="lightGray"/>
        </w:rPr>
        <w:t>Signs, symptoms, or clinical sequelae of a suspected overdose of the study drug or a concurrent medication (overdose per se should not be reported as an AE or SAE, unless nonserious or serious sequelae occur)</w:t>
      </w:r>
    </w:p>
    <w:p w:rsidRPr="00EE3547" w:rsidR="007A7F94" w:rsidP="00756157" w:rsidRDefault="008F0D5A" w14:paraId="4BF2B278" w14:textId="77777777">
      <w:pPr>
        <w:pStyle w:val="C-Bullet"/>
        <w:rPr>
          <w:highlight w:val="lightGray"/>
        </w:rPr>
      </w:pPr>
      <w:r w:rsidRPr="00EE3547">
        <w:rPr>
          <w:highlight w:val="lightGray"/>
        </w:rPr>
        <w:t>A diagnosis related to any clinically significant abnormal laboratory test result</w:t>
      </w:r>
    </w:p>
    <w:p w:rsidRPr="00EE3547" w:rsidR="007A7F94" w:rsidP="00756157" w:rsidRDefault="008F0D5A" w14:paraId="38B5947D" w14:textId="77777777">
      <w:pPr>
        <w:pStyle w:val="C-Bullet"/>
        <w:rPr>
          <w:highlight w:val="lightGray"/>
        </w:rPr>
      </w:pPr>
      <w:r w:rsidRPr="00EE3547">
        <w:rPr>
          <w:highlight w:val="lightGray"/>
        </w:rPr>
        <w:t>Any laboratory abnormality not associated with a diagnosis or symptom requiring further diagnostic investigation</w:t>
      </w:r>
    </w:p>
    <w:p w:rsidRPr="00EE3547" w:rsidR="007A7F94" w:rsidP="00756157" w:rsidRDefault="008F0D5A" w14:paraId="290E52A8" w14:textId="77777777">
      <w:pPr>
        <w:pStyle w:val="C-BodyText"/>
        <w:rPr>
          <w:highlight w:val="lightGray"/>
        </w:rPr>
      </w:pPr>
      <w:r w:rsidRPr="00EE3547">
        <w:rPr>
          <w:highlight w:val="lightGray"/>
        </w:rPr>
        <w:t>The following examples would not be considered AEs:</w:t>
      </w:r>
    </w:p>
    <w:p w:rsidRPr="00EE3547" w:rsidR="007A7F94" w:rsidP="00756157" w:rsidRDefault="008F0D5A" w14:paraId="2585C94E" w14:textId="77777777">
      <w:pPr>
        <w:pStyle w:val="C-Bullet"/>
        <w:rPr>
          <w:highlight w:val="lightGray"/>
        </w:rPr>
      </w:pPr>
      <w:r w:rsidRPr="00EE3547">
        <w:rPr>
          <w:highlight w:val="lightGray"/>
        </w:rPr>
        <w:t>Medical or surgical procedure (</w:t>
      </w:r>
      <w:r w:rsidRPr="00EE3547" w:rsidR="00CA6B83">
        <w:rPr>
          <w:highlight w:val="lightGray"/>
        </w:rPr>
        <w:t>e.g.</w:t>
      </w:r>
      <w:r w:rsidRPr="00EE3547" w:rsidR="00841E7A">
        <w:rPr>
          <w:highlight w:val="lightGray"/>
        </w:rPr>
        <w:t>,</w:t>
      </w:r>
      <w:r w:rsidRPr="00EE3547" w:rsidR="005A77FC">
        <w:rPr>
          <w:highlight w:val="lightGray"/>
        </w:rPr>
        <w:t xml:space="preserve"> </w:t>
      </w:r>
      <w:r w:rsidRPr="00EE3547">
        <w:rPr>
          <w:highlight w:val="lightGray"/>
        </w:rPr>
        <w:t>endoscopy, appendectomy), although the condition that leads to the procedure would be considered an AE</w:t>
      </w:r>
    </w:p>
    <w:p w:rsidRPr="00EE3547" w:rsidR="007A7F94" w:rsidP="00C1287F" w:rsidRDefault="008F0D5A" w14:paraId="188879C0" w14:textId="77777777">
      <w:pPr>
        <w:pStyle w:val="C-Bullet"/>
        <w:rPr>
          <w:highlight w:val="lightGray"/>
        </w:rPr>
      </w:pPr>
      <w:r w:rsidRPr="00EE3547">
        <w:rPr>
          <w:highlight w:val="lightGray"/>
        </w:rPr>
        <w:t>Anticipated day-to-day fluctuations of pre-existing disease(s) or condition(s) (including laboratory values) present or detected at the start of the study that do not worsen during the study</w:t>
      </w:r>
    </w:p>
    <w:p w:rsidRPr="00EE3547" w:rsidR="007A7F94" w:rsidP="00C1287F" w:rsidRDefault="008F0D5A" w14:paraId="46B36802" w14:textId="77777777">
      <w:pPr>
        <w:pStyle w:val="C-Bullet"/>
        <w:rPr>
          <w:highlight w:val="lightGray"/>
        </w:rPr>
      </w:pPr>
      <w:r w:rsidRPr="00EE3547">
        <w:rPr>
          <w:highlight w:val="lightGray"/>
        </w:rPr>
        <w:t>The disease or disorder being studied or expected progression, signs, or symptoms of the disease or disorder being studied, unless they become more severe or occur with a greater frequency than expected for the participant’s condition</w:t>
      </w:r>
    </w:p>
    <w:p w:rsidRPr="00EE3547" w:rsidR="007A7F94" w:rsidP="00756157" w:rsidRDefault="008F0D5A" w14:paraId="6BA9E379" w14:textId="77777777">
      <w:pPr>
        <w:pStyle w:val="C-Heading3"/>
        <w:tabs>
          <w:tab w:val="left" w:pos="9270"/>
        </w:tabs>
        <w:rPr>
          <w:highlight w:val="lightGray"/>
        </w:rPr>
      </w:pPr>
      <w:bookmarkStart w:name="_Ref454743853" w:id="309"/>
      <w:bookmarkStart w:name="_Toc189719238" w:id="310"/>
      <w:bookmarkStart w:name="_Toc189720741" w:id="311"/>
      <w:bookmarkStart w:name="_Toc193708115" w:id="312"/>
      <w:bookmarkStart w:name="_Toc196297356" w:id="313"/>
      <w:r w:rsidRPr="00EE3547">
        <w:rPr>
          <w:highlight w:val="lightGray"/>
        </w:rPr>
        <w:t>Definition of a Serious Adverse Event</w:t>
      </w:r>
      <w:bookmarkEnd w:id="309"/>
      <w:bookmarkEnd w:id="310"/>
      <w:bookmarkEnd w:id="311"/>
      <w:bookmarkEnd w:id="312"/>
      <w:bookmarkEnd w:id="313"/>
    </w:p>
    <w:p w:rsidRPr="00EE3547" w:rsidR="007A7F94" w:rsidP="00756157" w:rsidRDefault="008F0D5A" w14:paraId="6F88957C" w14:textId="77777777">
      <w:pPr>
        <w:pStyle w:val="C-BodyText"/>
        <w:tabs>
          <w:tab w:val="left" w:pos="9270"/>
        </w:tabs>
        <w:rPr>
          <w:highlight w:val="lightGray"/>
        </w:rPr>
      </w:pPr>
      <w:r w:rsidRPr="00EE3547">
        <w:rPr>
          <w:highlight w:val="lightGray"/>
        </w:rPr>
        <w:t>An AE or suspected adverse reaction is considered serious if, in the view of either the Investigator or the Sponsor, it results in any of the following outcomes:</w:t>
      </w:r>
    </w:p>
    <w:p w:rsidRPr="00EE3547" w:rsidR="007A7F94" w:rsidP="00C1287F" w:rsidRDefault="008F0D5A" w14:paraId="65DBB20D" w14:textId="77777777">
      <w:pPr>
        <w:pStyle w:val="C-Bullet"/>
        <w:rPr>
          <w:highlight w:val="lightGray"/>
        </w:rPr>
      </w:pPr>
      <w:r w:rsidRPr="00EE3547">
        <w:rPr>
          <w:highlight w:val="lightGray"/>
        </w:rPr>
        <w:t>Death</w:t>
      </w:r>
    </w:p>
    <w:p w:rsidRPr="00EE3547" w:rsidR="007A7F94" w:rsidP="00756157" w:rsidRDefault="008F0D5A" w14:paraId="384A8E3D" w14:textId="77777777">
      <w:pPr>
        <w:pStyle w:val="C-Bullet"/>
        <w:rPr>
          <w:highlight w:val="lightGray"/>
        </w:rPr>
      </w:pPr>
      <w:r w:rsidRPr="00EE3547">
        <w:rPr>
          <w:highlight w:val="lightGray"/>
        </w:rPr>
        <w:t>A life-threatening AE (</w:t>
      </w:r>
      <w:r w:rsidRPr="00EE3547" w:rsidR="00CA6B83">
        <w:rPr>
          <w:highlight w:val="lightGray"/>
        </w:rPr>
        <w:t>i.e.</w:t>
      </w:r>
      <w:r w:rsidRPr="00EE3547" w:rsidR="00B036D2">
        <w:rPr>
          <w:highlight w:val="lightGray"/>
        </w:rPr>
        <w:t>,</w:t>
      </w:r>
      <w:r w:rsidRPr="00EE3547" w:rsidR="005A77FC">
        <w:rPr>
          <w:highlight w:val="lightGray"/>
        </w:rPr>
        <w:t xml:space="preserve"> </w:t>
      </w:r>
      <w:r w:rsidRPr="00EE3547">
        <w:rPr>
          <w:highlight w:val="lightGray"/>
        </w:rPr>
        <w:t>presented an immediate risk of death from the event as it occurred; this criterion is not intended to include an AE that, had it occurred in a more severe form, might have caused death)</w:t>
      </w:r>
    </w:p>
    <w:p w:rsidRPr="00EE3547" w:rsidR="007A7F94" w:rsidP="00756157" w:rsidRDefault="008F0D5A" w14:paraId="1F3F9B1F" w14:textId="77777777">
      <w:pPr>
        <w:pStyle w:val="C-Bullet"/>
        <w:rPr>
          <w:highlight w:val="lightGray"/>
        </w:rPr>
      </w:pPr>
      <w:r w:rsidRPr="00EE3547">
        <w:rPr>
          <w:highlight w:val="lightGray"/>
        </w:rPr>
        <w:t>Inpatient hospitalization or prolongation of existing hospitalization</w:t>
      </w:r>
    </w:p>
    <w:p w:rsidRPr="00EE3547" w:rsidR="007A7F94" w:rsidP="00756157" w:rsidRDefault="008F0D5A" w14:paraId="662EA962" w14:textId="77777777">
      <w:pPr>
        <w:pStyle w:val="C-Bullet"/>
        <w:rPr>
          <w:highlight w:val="lightGray"/>
        </w:rPr>
      </w:pPr>
      <w:r w:rsidRPr="00EE3547">
        <w:rPr>
          <w:highlight w:val="lightGray"/>
        </w:rPr>
        <w:t>A persistent or significant incapacity or substantial disruption of the ability to conduct normal activities of daily living</w:t>
      </w:r>
    </w:p>
    <w:p w:rsidRPr="00EE3547" w:rsidR="007A7F94" w:rsidP="00756157" w:rsidRDefault="008F0D5A" w14:paraId="27250C7D" w14:textId="77777777">
      <w:pPr>
        <w:pStyle w:val="C-Bullet"/>
        <w:rPr>
          <w:highlight w:val="lightGray"/>
        </w:rPr>
      </w:pPr>
      <w:r w:rsidRPr="00EE3547">
        <w:rPr>
          <w:highlight w:val="lightGray"/>
        </w:rPr>
        <w:t>A congenital anomaly/birth defect</w:t>
      </w:r>
    </w:p>
    <w:p w:rsidRPr="00EE3547" w:rsidR="007A7F94" w:rsidP="00756157" w:rsidRDefault="008F0D5A" w14:paraId="535CE2DD" w14:textId="77777777">
      <w:pPr>
        <w:pStyle w:val="C-Bullet"/>
        <w:rPr>
          <w:highlight w:val="lightGray"/>
        </w:rPr>
      </w:pPr>
      <w:r w:rsidRPr="00EE3547">
        <w:rPr>
          <w:highlight w:val="lightGray"/>
        </w:rPr>
        <w:t xml:space="preserve">Important medical events that may not result in death, be life-threatening, or require hospitalization may be considered serious when, based upon appropriate medical judgment, they may jeopardize the participant and may require medical or surgical intervention to prevent one of the outcomes listed in this definition. Examples of such medical events </w:t>
      </w:r>
      <w:proofErr w:type="gramStart"/>
      <w:r w:rsidRPr="00EE3547">
        <w:rPr>
          <w:highlight w:val="lightGray"/>
        </w:rPr>
        <w:t>include</w:t>
      </w:r>
      <w:r w:rsidRPr="00EE3547" w:rsidR="00326AF0">
        <w:rPr>
          <w:highlight w:val="lightGray"/>
        </w:rPr>
        <w:t>:</w:t>
      </w:r>
      <w:proofErr w:type="gramEnd"/>
      <w:r w:rsidRPr="00EE3547">
        <w:rPr>
          <w:highlight w:val="lightGray"/>
        </w:rPr>
        <w:t xml:space="preserve"> allergic bronchospasm requiring intensive treatment in an emergency room or at home, blood dyscrasias or convulsions that do not result in inpatient hospitalization, or the development of drug dependency or drug abuse</w:t>
      </w:r>
    </w:p>
    <w:p w:rsidRPr="00EE3547" w:rsidR="007A7F94" w:rsidP="00756157" w:rsidRDefault="008F0D5A" w14:paraId="2D780EC1" w14:textId="77777777">
      <w:pPr>
        <w:pStyle w:val="C-BodyText"/>
        <w:rPr>
          <w:highlight w:val="lightGray"/>
        </w:rPr>
      </w:pPr>
      <w:r w:rsidRPr="00EE3547">
        <w:rPr>
          <w:highlight w:val="lightGray"/>
        </w:rPr>
        <w:lastRenderedPageBreak/>
        <w:t>The following events do not meet the definition of an SAE:</w:t>
      </w:r>
    </w:p>
    <w:p w:rsidRPr="00EE3547" w:rsidR="007A7F94" w:rsidP="00756157" w:rsidRDefault="008F0D5A" w14:paraId="71DACD1D" w14:textId="77777777">
      <w:pPr>
        <w:pStyle w:val="C-Bullet"/>
        <w:rPr>
          <w:highlight w:val="lightGray"/>
        </w:rPr>
      </w:pPr>
      <w:r w:rsidRPr="00EE3547">
        <w:rPr>
          <w:highlight w:val="lightGray"/>
        </w:rPr>
        <w:t>Hospitalization for elective treatment of a pre-existing condition that does not worsen from baseline</w:t>
      </w:r>
    </w:p>
    <w:p w:rsidRPr="00EE3547" w:rsidR="007A7F94" w:rsidP="00756157" w:rsidRDefault="008F0D5A" w14:paraId="71FBCAEB" w14:textId="77777777">
      <w:pPr>
        <w:pStyle w:val="C-Bullet"/>
        <w:rPr>
          <w:highlight w:val="lightGray"/>
        </w:rPr>
      </w:pPr>
      <w:r w:rsidRPr="00EE3547">
        <w:rPr>
          <w:highlight w:val="lightGray"/>
        </w:rPr>
        <w:t>Hospitalization for a standard procedure for study drug administration and routine monitoring of the studied indication not associated with any deterioration in condition</w:t>
      </w:r>
    </w:p>
    <w:p w:rsidRPr="00EE3547" w:rsidR="007A7F94" w:rsidP="00756157" w:rsidRDefault="008F0D5A" w14:paraId="63A47D19" w14:textId="77777777">
      <w:pPr>
        <w:pStyle w:val="C-Bullet"/>
        <w:rPr>
          <w:highlight w:val="lightGray"/>
        </w:rPr>
      </w:pPr>
      <w:r w:rsidRPr="00EE3547">
        <w:rPr>
          <w:highlight w:val="lightGray"/>
        </w:rPr>
        <w:t>Social or convenience admission to a hospital</w:t>
      </w:r>
    </w:p>
    <w:p w:rsidRPr="00EE3547" w:rsidR="007A7F94" w:rsidP="00756157" w:rsidRDefault="008F0D5A" w14:paraId="38601F4B" w14:textId="77777777">
      <w:pPr>
        <w:pStyle w:val="C-Bullet"/>
        <w:rPr>
          <w:highlight w:val="lightGray"/>
        </w:rPr>
      </w:pPr>
      <w:r w:rsidRPr="00EE3547">
        <w:rPr>
          <w:highlight w:val="lightGray"/>
        </w:rPr>
        <w:t xml:space="preserve">Prolongation of </w:t>
      </w:r>
      <w:r w:rsidRPr="00EE3547" w:rsidR="003D3B94">
        <w:rPr>
          <w:highlight w:val="lightGray"/>
        </w:rPr>
        <w:t>hospitalization</w:t>
      </w:r>
      <w:r w:rsidRPr="00EE3547">
        <w:rPr>
          <w:highlight w:val="lightGray"/>
        </w:rPr>
        <w:t xml:space="preserve"> for social or convenience reasons not associated with the occurrence of an AE</w:t>
      </w:r>
    </w:p>
    <w:p w:rsidRPr="00EE3547" w:rsidR="007A7F94" w:rsidP="00756157" w:rsidRDefault="008F0D5A" w14:paraId="5A9D59B6" w14:textId="77777777">
      <w:pPr>
        <w:pStyle w:val="C-Bullet"/>
        <w:rPr>
          <w:highlight w:val="lightGray"/>
        </w:rPr>
      </w:pPr>
      <w:r w:rsidRPr="00EE3547">
        <w:rPr>
          <w:highlight w:val="lightGray"/>
        </w:rPr>
        <w:t xml:space="preserve">Hospitalization or an emergency room visit that lasts </w:t>
      </w:r>
      <w:r w:rsidRPr="00EE3547" w:rsidR="005A77FC">
        <w:rPr>
          <w:highlight w:val="lightGray"/>
        </w:rPr>
        <w:t>&lt;</w:t>
      </w:r>
      <w:r w:rsidRPr="00EE3547">
        <w:rPr>
          <w:highlight w:val="lightGray"/>
        </w:rPr>
        <w:t>24</w:t>
      </w:r>
      <w:r w:rsidRPr="00EE3547" w:rsidR="00DA0D4D">
        <w:rPr>
          <w:highlight w:val="lightGray"/>
        </w:rPr>
        <w:t> </w:t>
      </w:r>
      <w:r w:rsidRPr="00EE3547">
        <w:rPr>
          <w:highlight w:val="lightGray"/>
        </w:rPr>
        <w:t>hours that does not meet the criteria of an important medical or a life</w:t>
      </w:r>
      <w:r w:rsidRPr="00EE3547" w:rsidR="00DA0D4D">
        <w:rPr>
          <w:highlight w:val="lightGray"/>
        </w:rPr>
        <w:noBreakHyphen/>
      </w:r>
      <w:r w:rsidRPr="00EE3547">
        <w:rPr>
          <w:highlight w:val="lightGray"/>
        </w:rPr>
        <w:t>threatening event</w:t>
      </w:r>
    </w:p>
    <w:p w:rsidRPr="00EE3547" w:rsidR="007A7F94" w:rsidP="00756157" w:rsidRDefault="008F0D5A" w14:paraId="6187704F" w14:textId="77777777">
      <w:pPr>
        <w:pStyle w:val="C-Heading3"/>
        <w:rPr>
          <w:highlight w:val="lightGray"/>
        </w:rPr>
      </w:pPr>
      <w:bookmarkStart w:name="_Toc189719239" w:id="314"/>
      <w:bookmarkStart w:name="_Toc189720742" w:id="315"/>
      <w:bookmarkStart w:name="_Toc193708116" w:id="316"/>
      <w:bookmarkStart w:name="_Toc196297357" w:id="317"/>
      <w:r w:rsidRPr="00EE3547">
        <w:rPr>
          <w:highlight w:val="lightGray"/>
        </w:rPr>
        <w:t>Definition of a Suspected Adverse Reaction</w:t>
      </w:r>
      <w:bookmarkEnd w:id="314"/>
      <w:bookmarkEnd w:id="315"/>
      <w:bookmarkEnd w:id="316"/>
      <w:bookmarkEnd w:id="317"/>
    </w:p>
    <w:p w:rsidRPr="00EE3547" w:rsidR="007A7F94" w:rsidP="00756157" w:rsidRDefault="008F0D5A" w14:paraId="23EC74B2" w14:textId="77777777">
      <w:pPr>
        <w:pStyle w:val="C-BodyText"/>
        <w:rPr>
          <w:highlight w:val="lightGray"/>
        </w:rPr>
      </w:pPr>
      <w:r w:rsidRPr="00EE3547">
        <w:rPr>
          <w:highlight w:val="lightGray"/>
        </w:rPr>
        <w:t>A suspected adverse reaction is defined as any AE for which there is a reasonable possibility that the AE was caused by the study drug.</w:t>
      </w:r>
    </w:p>
    <w:p w:rsidRPr="00EE3547" w:rsidR="007A7F94" w:rsidP="00756157" w:rsidRDefault="008F0D5A" w14:paraId="41459D04" w14:textId="77777777">
      <w:pPr>
        <w:pStyle w:val="C-Heading3"/>
        <w:rPr>
          <w:highlight w:val="lightGray"/>
        </w:rPr>
      </w:pPr>
      <w:bookmarkStart w:name="_Toc189719240" w:id="318"/>
      <w:bookmarkStart w:name="_Toc189720743" w:id="319"/>
      <w:bookmarkStart w:name="_Toc193708117" w:id="320"/>
      <w:bookmarkStart w:name="_Toc196297358" w:id="321"/>
      <w:r w:rsidRPr="00EE3547">
        <w:rPr>
          <w:highlight w:val="lightGray"/>
        </w:rPr>
        <w:t>Definition of a Serious Suspected Adverse Reaction</w:t>
      </w:r>
      <w:bookmarkEnd w:id="318"/>
      <w:bookmarkEnd w:id="319"/>
      <w:bookmarkEnd w:id="320"/>
      <w:bookmarkEnd w:id="321"/>
    </w:p>
    <w:p w:rsidRPr="00EE3547" w:rsidR="007A7F94" w:rsidP="00756157" w:rsidRDefault="008F0D5A" w14:paraId="26A57FD1" w14:textId="77777777">
      <w:pPr>
        <w:pStyle w:val="C-BodyText"/>
        <w:rPr>
          <w:highlight w:val="lightGray"/>
        </w:rPr>
      </w:pPr>
      <w:r w:rsidRPr="00EE3547">
        <w:rPr>
          <w:highlight w:val="lightGray"/>
        </w:rPr>
        <w:t>A serious suspected adverse reaction is any suspected adverse reaction that is determined to be serious, based on the definition of an SAE described in Section </w:t>
      </w:r>
      <w:r w:rsidRPr="00EE3547">
        <w:rPr>
          <w:rStyle w:val="C-Hyperlink"/>
          <w:highlight w:val="lightGray"/>
        </w:rPr>
        <w:fldChar w:fldCharType="begin"/>
      </w:r>
      <w:r w:rsidRPr="00EE3547">
        <w:rPr>
          <w:rStyle w:val="C-Hyperlink"/>
          <w:highlight w:val="lightGray"/>
        </w:rPr>
        <w:instrText xml:space="preserve"> REF _Ref454743853 \r \h \* MERGEFORMAT </w:instrText>
      </w:r>
      <w:r w:rsidRPr="00EE3547">
        <w:rPr>
          <w:rStyle w:val="C-Hyperlink"/>
          <w:highlight w:val="lightGray"/>
        </w:rPr>
      </w:r>
      <w:r w:rsidRPr="00EE3547">
        <w:rPr>
          <w:rStyle w:val="C-Hyperlink"/>
          <w:highlight w:val="lightGray"/>
        </w:rPr>
        <w:fldChar w:fldCharType="separate"/>
      </w:r>
      <w:r w:rsidR="00B42AEA">
        <w:rPr>
          <w:rStyle w:val="C-Hyperlink"/>
          <w:highlight w:val="lightGray"/>
        </w:rPr>
        <w:t>9.1.2</w:t>
      </w:r>
      <w:r w:rsidRPr="00EE3547">
        <w:rPr>
          <w:rStyle w:val="C-Hyperlink"/>
          <w:highlight w:val="lightGray"/>
        </w:rPr>
        <w:fldChar w:fldCharType="end"/>
      </w:r>
      <w:r w:rsidRPr="00EE3547">
        <w:rPr>
          <w:highlight w:val="lightGray"/>
        </w:rPr>
        <w:t>.</w:t>
      </w:r>
    </w:p>
    <w:p w:rsidRPr="00EE3547" w:rsidR="007A7F94" w:rsidP="00756157" w:rsidRDefault="008F0D5A" w14:paraId="362534D7" w14:textId="77777777">
      <w:pPr>
        <w:pStyle w:val="C-Heading3"/>
        <w:rPr>
          <w:highlight w:val="lightGray"/>
        </w:rPr>
      </w:pPr>
      <w:bookmarkStart w:name="_Toc189719241" w:id="322"/>
      <w:bookmarkStart w:name="_Toc189720744" w:id="323"/>
      <w:bookmarkStart w:name="_Toc193708118" w:id="324"/>
      <w:bookmarkStart w:name="_Toc196297359" w:id="325"/>
      <w:r w:rsidRPr="00EE3547">
        <w:rPr>
          <w:highlight w:val="lightGray"/>
        </w:rPr>
        <w:t>Definition of Unanticipated Problems</w:t>
      </w:r>
      <w:bookmarkEnd w:id="322"/>
      <w:bookmarkEnd w:id="323"/>
      <w:bookmarkEnd w:id="324"/>
      <w:bookmarkEnd w:id="325"/>
    </w:p>
    <w:p w:rsidRPr="00EE3547" w:rsidR="007A7F94" w:rsidP="00756157" w:rsidRDefault="008F0D5A" w14:paraId="4C68F39F" w14:textId="77777777">
      <w:pPr>
        <w:pStyle w:val="C-BodyText"/>
        <w:rPr>
          <w:highlight w:val="lightGray"/>
        </w:rPr>
      </w:pPr>
      <w:r w:rsidRPr="00EE3547">
        <w:rPr>
          <w:highlight w:val="lightGray"/>
        </w:rPr>
        <w:t xml:space="preserve">Unanticipated problems are incidents, experiences, or outcomes that meet </w:t>
      </w:r>
      <w:proofErr w:type="gramStart"/>
      <w:r w:rsidRPr="00EE3547">
        <w:rPr>
          <w:highlight w:val="lightGray"/>
        </w:rPr>
        <w:t>all of</w:t>
      </w:r>
      <w:proofErr w:type="gramEnd"/>
      <w:r w:rsidRPr="00EE3547">
        <w:rPr>
          <w:highlight w:val="lightGray"/>
        </w:rPr>
        <w:t xml:space="preserve"> the following criteria:</w:t>
      </w:r>
    </w:p>
    <w:p w:rsidRPr="00EE3547" w:rsidR="007A7F94" w:rsidP="00756157" w:rsidRDefault="008F0D5A" w14:paraId="7156FA98" w14:textId="77777777">
      <w:pPr>
        <w:pStyle w:val="C-Bullet"/>
        <w:rPr>
          <w:highlight w:val="lightGray"/>
        </w:rPr>
      </w:pPr>
      <w:r w:rsidRPr="00EE3547">
        <w:rPr>
          <w:highlight w:val="lightGray"/>
        </w:rPr>
        <w:t>Unexpected in terms of nature, severity, or frequency given (a) the research procedures that are described in the protocol-related documents, such as the research protocol and informed consent document approved by the EC (includes IRBs</w:t>
      </w:r>
      <w:r w:rsidRPr="00EE3547" w:rsidR="003044C4">
        <w:rPr>
          <w:highlight w:val="lightGray"/>
        </w:rPr>
        <w:t xml:space="preserve"> and</w:t>
      </w:r>
      <w:r w:rsidRPr="00EE3547">
        <w:rPr>
          <w:highlight w:val="lightGray"/>
        </w:rPr>
        <w:t xml:space="preserve"> IECs) and (b) the characteristics of the participant population being studied</w:t>
      </w:r>
    </w:p>
    <w:p w:rsidRPr="00EE3547" w:rsidR="007A7F94" w:rsidP="00756157" w:rsidRDefault="008F0D5A" w14:paraId="30D87F46" w14:textId="77777777">
      <w:pPr>
        <w:pStyle w:val="C-Bullet"/>
        <w:rPr>
          <w:highlight w:val="lightGray"/>
        </w:rPr>
      </w:pPr>
      <w:r w:rsidRPr="00EE3547">
        <w:rPr>
          <w:highlight w:val="lightGray"/>
        </w:rPr>
        <w:t>Related or possibly related to participation in the research ("possibly related" means there is a reasonable possibility that the incident, experience, or outcome may have been caused by the procedures involved in the research)</w:t>
      </w:r>
    </w:p>
    <w:p w:rsidRPr="00EE3547" w:rsidR="007A7F94" w:rsidP="00756157" w:rsidRDefault="008F0D5A" w14:paraId="7C976330" w14:textId="77777777">
      <w:pPr>
        <w:pStyle w:val="C-Bullet"/>
        <w:rPr>
          <w:highlight w:val="lightGray"/>
        </w:rPr>
      </w:pPr>
      <w:r w:rsidRPr="00EE3547">
        <w:rPr>
          <w:highlight w:val="lightGray"/>
        </w:rPr>
        <w:t>Suggest that the research places participants or others at a greater risk of harm (including physical, psychological, economic, or social harm) than was previously known or recognized</w:t>
      </w:r>
    </w:p>
    <w:p w:rsidRPr="00EE3547" w:rsidR="007A7F94" w:rsidP="00756157" w:rsidRDefault="008F0D5A" w14:paraId="56C52292" w14:textId="77777777">
      <w:pPr>
        <w:pStyle w:val="C-Heading2"/>
        <w:rPr>
          <w:highlight w:val="lightGray"/>
        </w:rPr>
      </w:pPr>
      <w:bookmarkStart w:name="_Toc189719242" w:id="326"/>
      <w:bookmarkStart w:name="_Toc189720745" w:id="327"/>
      <w:bookmarkStart w:name="_Toc193708119" w:id="328"/>
      <w:bookmarkStart w:name="_Toc196297360" w:id="329"/>
      <w:r w:rsidRPr="00EE3547">
        <w:rPr>
          <w:highlight w:val="lightGray"/>
        </w:rPr>
        <w:t>Classification of Adverse Events</w:t>
      </w:r>
      <w:bookmarkEnd w:id="326"/>
      <w:bookmarkEnd w:id="327"/>
      <w:bookmarkEnd w:id="328"/>
      <w:bookmarkEnd w:id="329"/>
    </w:p>
    <w:p w:rsidRPr="00EE3547" w:rsidR="007A7F94" w:rsidP="00756157" w:rsidRDefault="008F0D5A" w14:paraId="63CC17E0" w14:textId="77777777">
      <w:pPr>
        <w:pStyle w:val="C-Heading3"/>
        <w:rPr>
          <w:highlight w:val="lightGray"/>
        </w:rPr>
      </w:pPr>
      <w:bookmarkStart w:name="_Toc189719243" w:id="330"/>
      <w:bookmarkStart w:name="_Toc189720746" w:id="331"/>
      <w:bookmarkStart w:name="_Toc193708120" w:id="332"/>
      <w:bookmarkStart w:name="_Toc196297361" w:id="333"/>
      <w:r w:rsidRPr="00EE3547">
        <w:rPr>
          <w:highlight w:val="lightGray"/>
        </w:rPr>
        <w:t>Severity of Adverse Events</w:t>
      </w:r>
      <w:bookmarkEnd w:id="330"/>
      <w:bookmarkEnd w:id="331"/>
      <w:bookmarkEnd w:id="332"/>
      <w:bookmarkEnd w:id="333"/>
    </w:p>
    <w:p w:rsidRPr="00EE3547" w:rsidR="007A7F94" w:rsidP="00756157" w:rsidRDefault="008F0D5A" w14:paraId="27BCC83D" w14:textId="77777777">
      <w:pPr>
        <w:pStyle w:val="C-BodyText"/>
        <w:rPr>
          <w:highlight w:val="lightGray"/>
        </w:rPr>
      </w:pPr>
      <w:r w:rsidRPr="00EE3547">
        <w:rPr>
          <w:highlight w:val="lightGray"/>
        </w:rPr>
        <w:t>Investigator</w:t>
      </w:r>
      <w:r w:rsidRPr="00EE3547" w:rsidR="002C5B27">
        <w:rPr>
          <w:highlight w:val="lightGray"/>
        </w:rPr>
        <w:t>s</w:t>
      </w:r>
      <w:r w:rsidRPr="00EE3547">
        <w:rPr>
          <w:highlight w:val="lightGray"/>
        </w:rPr>
        <w:t xml:space="preserve"> will assess the severity of each AE based on their clinical judgment using one of the following categories:</w:t>
      </w:r>
    </w:p>
    <w:p w:rsidRPr="00EE3547" w:rsidR="007A7F94" w:rsidP="00756157" w:rsidRDefault="008F0D5A" w14:paraId="105A9A2A" w14:textId="77777777">
      <w:pPr>
        <w:pStyle w:val="C-Bullet"/>
        <w:rPr>
          <w:highlight w:val="lightGray"/>
        </w:rPr>
      </w:pPr>
      <w:r w:rsidRPr="00EE3547">
        <w:rPr>
          <w:b/>
          <w:highlight w:val="lightGray"/>
        </w:rPr>
        <w:lastRenderedPageBreak/>
        <w:t>Mild:</w:t>
      </w:r>
      <w:r w:rsidRPr="00EE3547">
        <w:rPr>
          <w:highlight w:val="lightGray"/>
        </w:rPr>
        <w:t xml:space="preserve"> Usually transient and may require only minimal treatment or therapeutic intervention. The event does not generally interfere with usual activities of daily living.</w:t>
      </w:r>
    </w:p>
    <w:p w:rsidRPr="00EE3547" w:rsidR="007A7F94" w:rsidP="00756157" w:rsidRDefault="008F0D5A" w14:paraId="7ED8F41A" w14:textId="77777777">
      <w:pPr>
        <w:pStyle w:val="C-Bullet"/>
        <w:rPr>
          <w:highlight w:val="lightGray"/>
        </w:rPr>
      </w:pPr>
      <w:r w:rsidRPr="00EE3547">
        <w:rPr>
          <w:b/>
          <w:highlight w:val="lightGray"/>
        </w:rPr>
        <w:t>Moderate:</w:t>
      </w:r>
      <w:r w:rsidRPr="00EE3547">
        <w:rPr>
          <w:highlight w:val="lightGray"/>
        </w:rPr>
        <w:t xml:space="preserve"> Usually alleviated with additional specific therapeutic intervention. The event interferes with usual activities of daily living, causing discomfort but poses no significant or permanent risk of harm to the participant.</w:t>
      </w:r>
    </w:p>
    <w:p w:rsidRPr="00EE3547" w:rsidR="007A7F94" w:rsidP="00756157" w:rsidRDefault="008F0D5A" w14:paraId="64198826" w14:textId="77777777">
      <w:pPr>
        <w:pStyle w:val="C-Bullet"/>
        <w:rPr>
          <w:highlight w:val="lightGray"/>
        </w:rPr>
      </w:pPr>
      <w:r w:rsidRPr="00EE3547">
        <w:rPr>
          <w:b/>
          <w:highlight w:val="lightGray"/>
        </w:rPr>
        <w:t>Severe:</w:t>
      </w:r>
      <w:r w:rsidRPr="00EE3547">
        <w:rPr>
          <w:highlight w:val="lightGray"/>
        </w:rPr>
        <w:t xml:space="preserve"> Interrupts usual activities of daily living, or significantly affects clinical status, or may require intensive therapeutic intervention.</w:t>
      </w:r>
    </w:p>
    <w:p w:rsidRPr="00EE3547" w:rsidR="007A7F94" w:rsidP="00756157" w:rsidRDefault="008F0D5A" w14:paraId="4288F9A3" w14:textId="77777777">
      <w:pPr>
        <w:pStyle w:val="C-Heading3"/>
        <w:rPr>
          <w:highlight w:val="lightGray"/>
        </w:rPr>
      </w:pPr>
      <w:bookmarkStart w:name="_Toc189719244" w:id="334"/>
      <w:bookmarkStart w:name="_Toc189720747" w:id="335"/>
      <w:bookmarkStart w:name="_Toc193708121" w:id="336"/>
      <w:bookmarkStart w:name="_Toc196297362" w:id="337"/>
      <w:r w:rsidRPr="00EE3547">
        <w:rPr>
          <w:highlight w:val="lightGray"/>
        </w:rPr>
        <w:t>Relationship to Study Drug</w:t>
      </w:r>
      <w:bookmarkEnd w:id="334"/>
      <w:bookmarkEnd w:id="335"/>
      <w:bookmarkEnd w:id="336"/>
      <w:bookmarkEnd w:id="337"/>
    </w:p>
    <w:p w:rsidRPr="00EE3547" w:rsidR="007A7F94" w:rsidP="00756157" w:rsidRDefault="008F0D5A" w14:paraId="1BDDC845" w14:textId="77777777">
      <w:pPr>
        <w:pStyle w:val="C-BodyText"/>
        <w:rPr>
          <w:highlight w:val="lightGray"/>
        </w:rPr>
      </w:pPr>
      <w:r w:rsidRPr="00EE3547">
        <w:rPr>
          <w:highlight w:val="lightGray"/>
        </w:rPr>
        <w:t>Investigator</w:t>
      </w:r>
      <w:r w:rsidRPr="00EE3547" w:rsidR="002C5B27">
        <w:rPr>
          <w:highlight w:val="lightGray"/>
        </w:rPr>
        <w:t>s</w:t>
      </w:r>
      <w:r w:rsidRPr="00EE3547">
        <w:rPr>
          <w:highlight w:val="lightGray"/>
        </w:rPr>
        <w:t xml:space="preserve"> will assess the relationship (</w:t>
      </w:r>
      <w:r w:rsidRPr="00EE3547" w:rsidR="00CA6B83">
        <w:rPr>
          <w:highlight w:val="lightGray"/>
        </w:rPr>
        <w:t>i.e.</w:t>
      </w:r>
      <w:r w:rsidRPr="00EE3547" w:rsidR="005A77FC">
        <w:rPr>
          <w:highlight w:val="lightGray"/>
        </w:rPr>
        <w:t xml:space="preserve"> </w:t>
      </w:r>
      <w:r w:rsidRPr="00EE3547">
        <w:rPr>
          <w:highlight w:val="lightGray"/>
        </w:rPr>
        <w:t xml:space="preserve">causality) of each AE to study drug based on clinical judgment. </w:t>
      </w:r>
      <w:r w:rsidRPr="00EE3547" w:rsidR="002C5B27">
        <w:rPr>
          <w:highlight w:val="lightGray"/>
        </w:rPr>
        <w:t xml:space="preserve">An </w:t>
      </w:r>
      <w:r w:rsidRPr="00EE3547">
        <w:rPr>
          <w:highlight w:val="lightGray"/>
        </w:rPr>
        <w:t xml:space="preserve">Investigator’s assessment of the relationship of an AE to study drug is part of the documentation process, but it is not a factor in determining what is or is not </w:t>
      </w:r>
      <w:r w:rsidRPr="00EE3547" w:rsidR="005A77FC">
        <w:rPr>
          <w:highlight w:val="lightGray"/>
        </w:rPr>
        <w:t xml:space="preserve">reported </w:t>
      </w:r>
      <w:r w:rsidRPr="00EE3547">
        <w:rPr>
          <w:highlight w:val="lightGray"/>
        </w:rPr>
        <w:t xml:space="preserve">in the study. If there is any doubt as to whether a clinical observation is an AE, the event should be reported. All AEs must have their relationship to study drug assessed. The Sponsor’s assessment of relationship may differ from </w:t>
      </w:r>
      <w:r w:rsidRPr="00EE3547" w:rsidR="002C5B27">
        <w:rPr>
          <w:highlight w:val="lightGray"/>
        </w:rPr>
        <w:t xml:space="preserve">an </w:t>
      </w:r>
      <w:r w:rsidRPr="00EE3547">
        <w:rPr>
          <w:highlight w:val="lightGray"/>
        </w:rPr>
        <w:t>Investigator’s assessment.</w:t>
      </w:r>
    </w:p>
    <w:p w:rsidRPr="00EE3547" w:rsidR="007A7F94" w:rsidP="00756157" w:rsidRDefault="008F0D5A" w14:paraId="2658C1AE" w14:textId="77777777">
      <w:pPr>
        <w:pStyle w:val="C-BodyText"/>
        <w:rPr>
          <w:highlight w:val="lightGray"/>
        </w:rPr>
      </w:pPr>
      <w:r w:rsidRPr="00EE3547">
        <w:rPr>
          <w:highlight w:val="lightGray"/>
        </w:rPr>
        <w:t>Relationship to study drug will be assessed according to the following guidelines:</w:t>
      </w:r>
    </w:p>
    <w:p w:rsidRPr="00EE3547" w:rsidR="007A7F94" w:rsidP="00756157" w:rsidRDefault="008F0D5A" w14:paraId="360AF60C" w14:textId="77777777">
      <w:pPr>
        <w:pStyle w:val="C-Bullet"/>
        <w:rPr>
          <w:highlight w:val="lightGray"/>
        </w:rPr>
      </w:pPr>
      <w:r w:rsidRPr="00EE3547">
        <w:rPr>
          <w:b/>
          <w:bCs/>
          <w:highlight w:val="lightGray"/>
        </w:rPr>
        <w:t xml:space="preserve">Not related: </w:t>
      </w:r>
      <w:r w:rsidRPr="00EE3547">
        <w:rPr>
          <w:highlight w:val="lightGray"/>
        </w:rPr>
        <w:t>There is not a temporal relationship to study drug administration, or the AE is clearly and incontrovertibly due only to progress of the underlying disease or to extraneous causes.</w:t>
      </w:r>
    </w:p>
    <w:p w:rsidRPr="00EE3547" w:rsidR="007A7F94" w:rsidP="00756157" w:rsidRDefault="008F0D5A" w14:paraId="5D8DE8EC" w14:textId="77777777">
      <w:pPr>
        <w:pStyle w:val="C-Bullet"/>
        <w:rPr>
          <w:highlight w:val="lightGray"/>
        </w:rPr>
      </w:pPr>
      <w:r w:rsidRPr="00EE3547">
        <w:rPr>
          <w:b/>
          <w:bCs/>
          <w:highlight w:val="lightGray"/>
        </w:rPr>
        <w:t xml:space="preserve">Unlikely related: </w:t>
      </w:r>
      <w:r w:rsidRPr="00EE3547">
        <w:rPr>
          <w:highlight w:val="lightGray"/>
        </w:rPr>
        <w:t>There is little or no chance that the study drug caused the reported AE; the event is most likely because of another competing cause, including concomitant illnesses, progression or expression of the disease state, or a reaction to a concomitant medication.</w:t>
      </w:r>
    </w:p>
    <w:p w:rsidRPr="00EE3547" w:rsidR="007A7F94" w:rsidP="00756157" w:rsidRDefault="008F0D5A" w14:paraId="282D9947" w14:textId="77777777">
      <w:pPr>
        <w:pStyle w:val="C-Bullet"/>
        <w:rPr>
          <w:highlight w:val="lightGray"/>
        </w:rPr>
      </w:pPr>
      <w:r w:rsidRPr="00EE3547">
        <w:rPr>
          <w:b/>
          <w:bCs/>
          <w:szCs w:val="24"/>
          <w:highlight w:val="lightGray"/>
        </w:rPr>
        <w:t xml:space="preserve">Possibly related: </w:t>
      </w:r>
      <w:r w:rsidRPr="00EE3547">
        <w:rPr>
          <w:szCs w:val="24"/>
          <w:highlight w:val="lightGray"/>
        </w:rPr>
        <w:t>The association of the AE with study drug is unknown; however, the AE is not reasonably attributed to any other condition.</w:t>
      </w:r>
    </w:p>
    <w:p w:rsidRPr="00EE3547" w:rsidR="007A7F94" w:rsidP="00756157" w:rsidRDefault="008F0D5A" w14:paraId="785DEFB6" w14:textId="77777777">
      <w:pPr>
        <w:pStyle w:val="C-Bullet"/>
        <w:rPr>
          <w:highlight w:val="lightGray"/>
        </w:rPr>
      </w:pPr>
      <w:r w:rsidRPr="00EE3547">
        <w:rPr>
          <w:b/>
          <w:bCs/>
          <w:szCs w:val="24"/>
          <w:highlight w:val="lightGray"/>
        </w:rPr>
        <w:t xml:space="preserve">Probably related: </w:t>
      </w:r>
      <w:r w:rsidRPr="00EE3547">
        <w:rPr>
          <w:szCs w:val="24"/>
          <w:highlight w:val="lightGray"/>
        </w:rPr>
        <w:t xml:space="preserve">A reasonable temporal association exists between the AE and study drug, and based on the Investigator’s clinical experience, there is no other obvious competing cause. The event responds to withdrawal of the study drug (positive </w:t>
      </w:r>
      <w:proofErr w:type="spellStart"/>
      <w:r w:rsidRPr="00EE3547">
        <w:rPr>
          <w:szCs w:val="24"/>
          <w:highlight w:val="lightGray"/>
        </w:rPr>
        <w:t>dechallenge</w:t>
      </w:r>
      <w:proofErr w:type="spellEnd"/>
      <w:r w:rsidRPr="00EE3547">
        <w:rPr>
          <w:szCs w:val="24"/>
          <w:highlight w:val="lightGray"/>
        </w:rPr>
        <w:t xml:space="preserve">) and rechallenge with administration of the </w:t>
      </w:r>
      <w:r w:rsidRPr="00EE3547" w:rsidR="00E854D7">
        <w:rPr>
          <w:szCs w:val="24"/>
          <w:highlight w:val="lightGray"/>
        </w:rPr>
        <w:t xml:space="preserve">study </w:t>
      </w:r>
      <w:r w:rsidRPr="00EE3547">
        <w:rPr>
          <w:szCs w:val="24"/>
          <w:highlight w:val="lightGray"/>
        </w:rPr>
        <w:t>medication is ambiguous or not done.</w:t>
      </w:r>
    </w:p>
    <w:p w:rsidRPr="00EE3547" w:rsidR="007A7F94" w:rsidP="00756157" w:rsidRDefault="008F0D5A" w14:paraId="46C21ECA" w14:textId="77777777">
      <w:pPr>
        <w:pStyle w:val="C-Bullet"/>
        <w:rPr>
          <w:sz w:val="28"/>
          <w:szCs w:val="22"/>
          <w:highlight w:val="lightGray"/>
        </w:rPr>
      </w:pPr>
      <w:proofErr w:type="gramStart"/>
      <w:r w:rsidRPr="00EE3547">
        <w:rPr>
          <w:b/>
          <w:bCs/>
          <w:szCs w:val="24"/>
          <w:highlight w:val="lightGray"/>
        </w:rPr>
        <w:t>Definitely related</w:t>
      </w:r>
      <w:proofErr w:type="gramEnd"/>
      <w:r w:rsidRPr="00EE3547">
        <w:rPr>
          <w:b/>
          <w:bCs/>
          <w:szCs w:val="24"/>
          <w:highlight w:val="lightGray"/>
        </w:rPr>
        <w:t xml:space="preserve">: </w:t>
      </w:r>
      <w:r w:rsidRPr="00EE3547">
        <w:rPr>
          <w:szCs w:val="24"/>
          <w:highlight w:val="lightGray"/>
        </w:rPr>
        <w:t xml:space="preserve">There is a reasonable causal relationship between study drug and the AE; the event responds to withdrawal of the study drug (positive </w:t>
      </w:r>
      <w:proofErr w:type="spellStart"/>
      <w:r w:rsidRPr="00EE3547">
        <w:rPr>
          <w:szCs w:val="24"/>
          <w:highlight w:val="lightGray"/>
        </w:rPr>
        <w:t>dechallenge</w:t>
      </w:r>
      <w:proofErr w:type="spellEnd"/>
      <w:r w:rsidRPr="00EE3547">
        <w:rPr>
          <w:szCs w:val="24"/>
          <w:highlight w:val="lightGray"/>
        </w:rPr>
        <w:t>) and recurs with rechallenge by administration of the study drug (positive rechallenge).</w:t>
      </w:r>
    </w:p>
    <w:p w:rsidRPr="00EE3547" w:rsidR="007A7F94" w:rsidP="00756157" w:rsidRDefault="008F0D5A" w14:paraId="20240706" w14:textId="77777777">
      <w:pPr>
        <w:pStyle w:val="C-BodyText"/>
        <w:rPr>
          <w:highlight w:val="lightGray"/>
        </w:rPr>
      </w:pPr>
      <w:r w:rsidRPr="00EE3547">
        <w:rPr>
          <w:highlight w:val="lightGray"/>
        </w:rPr>
        <w:t xml:space="preserve">For initial reporting </w:t>
      </w:r>
      <w:r w:rsidRPr="00EE3547" w:rsidR="002C5B27">
        <w:rPr>
          <w:highlight w:val="lightGray"/>
        </w:rPr>
        <w:t xml:space="preserve">of </w:t>
      </w:r>
      <w:r w:rsidRPr="00EE3547">
        <w:rPr>
          <w:highlight w:val="lightGray"/>
        </w:rPr>
        <w:t>SAEs, even in situations in which minimal information is available, it is important that for every event Investigator</w:t>
      </w:r>
      <w:r w:rsidRPr="00EE3547" w:rsidR="002C5B27">
        <w:rPr>
          <w:highlight w:val="lightGray"/>
        </w:rPr>
        <w:t>s</w:t>
      </w:r>
      <w:r w:rsidRPr="00EE3547">
        <w:rPr>
          <w:highlight w:val="lightGray"/>
        </w:rPr>
        <w:t xml:space="preserve"> </w:t>
      </w:r>
      <w:r w:rsidRPr="00EE3547" w:rsidR="002C5B27">
        <w:rPr>
          <w:highlight w:val="lightGray"/>
        </w:rPr>
        <w:t xml:space="preserve">provide </w:t>
      </w:r>
      <w:r w:rsidRPr="00EE3547">
        <w:rPr>
          <w:highlight w:val="lightGray"/>
        </w:rPr>
        <w:t>an assessment of causality. The causality assessment is one of the criteria used when determining regulatory reporting requirements. Investigator</w:t>
      </w:r>
      <w:r w:rsidRPr="00EE3547" w:rsidR="002C5B27">
        <w:rPr>
          <w:highlight w:val="lightGray"/>
        </w:rPr>
        <w:t>s</w:t>
      </w:r>
      <w:r w:rsidRPr="00EE3547">
        <w:rPr>
          <w:highlight w:val="lightGray"/>
        </w:rPr>
        <w:t xml:space="preserve"> may change their opinion of causality based on follow-up information and amend the SAE information accordingly in the eCRF or the SAE reporting form, as applicable.</w:t>
      </w:r>
    </w:p>
    <w:p w:rsidRPr="00EE3547" w:rsidR="007A7F94" w:rsidP="00670F33" w:rsidRDefault="008F0D5A" w14:paraId="212E2A47" w14:textId="77777777">
      <w:pPr>
        <w:pStyle w:val="C-Heading2"/>
        <w:rPr>
          <w:highlight w:val="lightGray"/>
        </w:rPr>
      </w:pPr>
      <w:bookmarkStart w:name="_Toc189719245" w:id="338"/>
      <w:bookmarkStart w:name="_Toc189720748" w:id="339"/>
      <w:bookmarkStart w:name="_Ref190922919" w:id="340"/>
      <w:bookmarkStart w:name="_Toc193708122" w:id="341"/>
      <w:bookmarkStart w:name="_Toc196297363" w:id="342"/>
      <w:r w:rsidRPr="00EE3547">
        <w:rPr>
          <w:highlight w:val="lightGray"/>
        </w:rPr>
        <w:lastRenderedPageBreak/>
        <w:t>Time Period and Frequency for Adverse Event Assessment and Follow-up</w:t>
      </w:r>
      <w:bookmarkEnd w:id="338"/>
      <w:bookmarkEnd w:id="339"/>
      <w:bookmarkEnd w:id="340"/>
      <w:bookmarkEnd w:id="341"/>
      <w:bookmarkEnd w:id="342"/>
    </w:p>
    <w:p w:rsidRPr="00EE3547" w:rsidR="007A7F94" w:rsidP="00756157" w:rsidRDefault="008F0D5A" w14:paraId="0318A902" w14:textId="77777777">
      <w:pPr>
        <w:pStyle w:val="C-Heading3"/>
        <w:rPr>
          <w:highlight w:val="lightGray"/>
        </w:rPr>
      </w:pPr>
      <w:bookmarkStart w:name="_Toc477599682" w:id="343"/>
      <w:bookmarkStart w:name="_Ref516673533" w:id="344"/>
      <w:bookmarkStart w:name="_Toc189719246" w:id="345"/>
      <w:bookmarkStart w:name="_Toc189720749" w:id="346"/>
      <w:bookmarkStart w:name="_Toc193708123" w:id="347"/>
      <w:bookmarkStart w:name="_Toc196297364" w:id="348"/>
      <w:r w:rsidRPr="00EE3547">
        <w:rPr>
          <w:highlight w:val="lightGray"/>
        </w:rPr>
        <w:t>Adverse Event and Serious Adverse Event Monitoring</w:t>
      </w:r>
      <w:bookmarkEnd w:id="343"/>
      <w:bookmarkEnd w:id="344"/>
      <w:bookmarkEnd w:id="345"/>
      <w:bookmarkEnd w:id="346"/>
      <w:bookmarkEnd w:id="347"/>
      <w:bookmarkEnd w:id="348"/>
    </w:p>
    <w:p w:rsidRPr="00EE3547" w:rsidR="007A7F94" w:rsidP="00756157" w:rsidRDefault="008F0D5A" w14:paraId="64186294" w14:textId="77777777">
      <w:pPr>
        <w:pStyle w:val="C-BodyText"/>
        <w:rPr>
          <w:highlight w:val="lightGray"/>
        </w:rPr>
      </w:pPr>
      <w:r w:rsidRPr="00EE3547">
        <w:rPr>
          <w:highlight w:val="lightGray"/>
        </w:rPr>
        <w:t xml:space="preserve">All AEs, regardless of causality or seriousness, will be collected from the time </w:t>
      </w:r>
      <w:r w:rsidRPr="00EE3547" w:rsidR="002C5B27">
        <w:rPr>
          <w:highlight w:val="lightGray"/>
        </w:rPr>
        <w:t xml:space="preserve">a </w:t>
      </w:r>
      <w:r w:rsidRPr="00EE3547">
        <w:rPr>
          <w:highlight w:val="lightGray"/>
        </w:rPr>
        <w:t>participant provides written informed consent through 30 days after their final dose of study drug.</w:t>
      </w:r>
    </w:p>
    <w:p w:rsidRPr="00EE3547" w:rsidR="007A7F94" w:rsidP="00756157" w:rsidRDefault="008F0D5A" w14:paraId="168AB218" w14:textId="77777777">
      <w:pPr>
        <w:pStyle w:val="C-Heading3"/>
        <w:rPr>
          <w:highlight w:val="lightGray"/>
        </w:rPr>
      </w:pPr>
      <w:bookmarkStart w:name="_Toc189719247" w:id="349"/>
      <w:bookmarkStart w:name="_Toc189720750" w:id="350"/>
      <w:bookmarkStart w:name="_Toc193708124" w:id="351"/>
      <w:bookmarkStart w:name="_Toc196297365" w:id="352"/>
      <w:r w:rsidRPr="00EE3547">
        <w:rPr>
          <w:highlight w:val="lightGray"/>
        </w:rPr>
        <w:t>Follow-up of Events</w:t>
      </w:r>
      <w:bookmarkEnd w:id="349"/>
      <w:bookmarkEnd w:id="350"/>
      <w:bookmarkEnd w:id="351"/>
      <w:bookmarkEnd w:id="352"/>
    </w:p>
    <w:p w:rsidRPr="00EE3547" w:rsidR="007A7F94" w:rsidP="00756157" w:rsidRDefault="008F0D5A" w14:paraId="61DF0388" w14:textId="77777777">
      <w:pPr>
        <w:pStyle w:val="C-BodyText"/>
        <w:rPr>
          <w:highlight w:val="lightGray"/>
        </w:rPr>
      </w:pPr>
      <w:r w:rsidRPr="00EE3547">
        <w:rPr>
          <w:highlight w:val="lightGray"/>
        </w:rPr>
        <w:t xml:space="preserve">After the occurrence of an AE or SAE, </w:t>
      </w:r>
      <w:r w:rsidRPr="00EE3547" w:rsidR="002C5B27">
        <w:rPr>
          <w:highlight w:val="lightGray"/>
        </w:rPr>
        <w:t xml:space="preserve">an </w:t>
      </w:r>
      <w:r w:rsidRPr="00EE3547">
        <w:rPr>
          <w:highlight w:val="lightGray"/>
        </w:rPr>
        <w:t>Investigator is required to follow each participant proactively and provide further information on the participant’s condition. All AEs and SAEs documented at a previous visit or contact and designated as ongoing will be reviewed at subsequent visits or contacts.</w:t>
      </w:r>
    </w:p>
    <w:p w:rsidRPr="00EE3547" w:rsidR="007A7F94" w:rsidP="00756157" w:rsidRDefault="008F0D5A" w14:paraId="439756D1" w14:textId="77777777">
      <w:pPr>
        <w:pStyle w:val="C-BodyText"/>
        <w:rPr>
          <w:highlight w:val="lightGray"/>
        </w:rPr>
      </w:pPr>
      <w:r w:rsidRPr="00EE3547">
        <w:rPr>
          <w:highlight w:val="lightGray"/>
        </w:rPr>
        <w:t xml:space="preserve">All AEs and SAEs will be </w:t>
      </w:r>
      <w:proofErr w:type="gramStart"/>
      <w:r w:rsidRPr="00EE3547">
        <w:rPr>
          <w:highlight w:val="lightGray"/>
        </w:rPr>
        <w:t>followed after</w:t>
      </w:r>
      <w:proofErr w:type="gramEnd"/>
      <w:r w:rsidRPr="00EE3547">
        <w:rPr>
          <w:highlight w:val="lightGray"/>
        </w:rPr>
        <w:t xml:space="preserve"> the last scheduled study visit until the event resolves, the condition stabilizes, or the event is otherwise explained or judged by the Investigator to be no longer clinically significant (unless the participant is lost to follow-up, </w:t>
      </w:r>
      <w:bookmarkStart w:name="_Hlk33174464" w:id="353"/>
      <w:r w:rsidRPr="00EE3547">
        <w:rPr>
          <w:highlight w:val="lightGray"/>
        </w:rPr>
        <w:t xml:space="preserve">or the participant </w:t>
      </w:r>
      <w:bookmarkEnd w:id="353"/>
      <w:r w:rsidRPr="00EE3547">
        <w:rPr>
          <w:highlight w:val="lightGray"/>
        </w:rPr>
        <w:t>withdraws consent).</w:t>
      </w:r>
    </w:p>
    <w:p w:rsidRPr="00EE3547" w:rsidR="007A7F94" w:rsidP="00756157" w:rsidRDefault="008F0D5A" w14:paraId="1FEA64AC" w14:textId="77777777">
      <w:pPr>
        <w:pStyle w:val="C-BodyText"/>
        <w:rPr>
          <w:highlight w:val="lightGray"/>
        </w:rPr>
      </w:pPr>
      <w:r w:rsidRPr="00EE3547">
        <w:rPr>
          <w:highlight w:val="lightGray"/>
        </w:rPr>
        <w:t>Investigator</w:t>
      </w:r>
      <w:r w:rsidRPr="00EE3547" w:rsidR="002C5B27">
        <w:rPr>
          <w:highlight w:val="lightGray"/>
        </w:rPr>
        <w:t>s</w:t>
      </w:r>
      <w:r w:rsidRPr="00EE3547">
        <w:rPr>
          <w:highlight w:val="lightGray"/>
        </w:rPr>
        <w:t xml:space="preserve"> will assess the outcome of each AE using the following categories:</w:t>
      </w:r>
    </w:p>
    <w:p w:rsidRPr="00EE3547" w:rsidR="007A7F94" w:rsidP="00756157" w:rsidRDefault="008F0D5A" w14:paraId="7E24DEAA" w14:textId="77777777">
      <w:pPr>
        <w:pStyle w:val="C-Bullet"/>
        <w:rPr>
          <w:highlight w:val="lightGray"/>
        </w:rPr>
      </w:pPr>
      <w:r w:rsidRPr="00EE3547">
        <w:rPr>
          <w:b/>
          <w:highlight w:val="lightGray"/>
        </w:rPr>
        <w:t>Recovered/R</w:t>
      </w:r>
      <w:r w:rsidRPr="00EE3547" w:rsidR="00C22381">
        <w:rPr>
          <w:b/>
          <w:highlight w:val="lightGray"/>
        </w:rPr>
        <w:t>esolved</w:t>
      </w:r>
      <w:r w:rsidRPr="00EE3547">
        <w:rPr>
          <w:b/>
          <w:highlight w:val="lightGray"/>
        </w:rPr>
        <w:t>:</w:t>
      </w:r>
      <w:r w:rsidRPr="00EE3547">
        <w:rPr>
          <w:highlight w:val="lightGray"/>
        </w:rPr>
        <w:t xml:space="preserve"> The event resolved, or the participant recovered without sequelae. An event (either serious or nonserious) occurred and had an endpoint, and the participant experienced no restrictions. Examples include stent placement for coronary artery disease (a device implanted is not a sequela), an appendectomy (a scar is not a sequela), a postoperative wound infection, or an upper respiratory tract infection.</w:t>
      </w:r>
    </w:p>
    <w:p w:rsidRPr="00EE3547" w:rsidR="007A7F94" w:rsidP="00756157" w:rsidRDefault="008F0D5A" w14:paraId="677F2B33" w14:textId="77777777">
      <w:pPr>
        <w:pStyle w:val="C-Bullet"/>
        <w:rPr>
          <w:highlight w:val="lightGray"/>
        </w:rPr>
      </w:pPr>
      <w:r w:rsidRPr="00EE3547">
        <w:rPr>
          <w:b/>
          <w:highlight w:val="lightGray"/>
        </w:rPr>
        <w:t>Recovered/R</w:t>
      </w:r>
      <w:r w:rsidRPr="00EE3547" w:rsidR="00C22381">
        <w:rPr>
          <w:b/>
          <w:highlight w:val="lightGray"/>
        </w:rPr>
        <w:t xml:space="preserve">esolved </w:t>
      </w:r>
      <w:r w:rsidRPr="00EE3547">
        <w:rPr>
          <w:b/>
          <w:highlight w:val="lightGray"/>
        </w:rPr>
        <w:t>with sequelae:</w:t>
      </w:r>
      <w:r w:rsidRPr="00EE3547">
        <w:rPr>
          <w:highlight w:val="lightGray"/>
        </w:rPr>
        <w:t xml:space="preserve"> The event has at least 1 secondary outcome that may result in permanent disability, functional limitation, or both. Examples include hip replacement resulting in foot drop (foot drop is not the intended outcome but is a risk of surgery), stroke resulting in paralysis, or emboli formation after a bacterial infection resulting in a renal infarct and loss of renal function.</w:t>
      </w:r>
    </w:p>
    <w:p w:rsidRPr="00EE3547" w:rsidR="007A7F94" w:rsidP="00756157" w:rsidRDefault="008F0D5A" w14:paraId="14A91EB8" w14:textId="77777777">
      <w:pPr>
        <w:pStyle w:val="C-Bullet"/>
        <w:rPr>
          <w:highlight w:val="lightGray"/>
        </w:rPr>
      </w:pPr>
      <w:r w:rsidRPr="00EE3547">
        <w:rPr>
          <w:b/>
          <w:highlight w:val="lightGray"/>
        </w:rPr>
        <w:t>Recovering/R</w:t>
      </w:r>
      <w:r w:rsidRPr="00EE3547" w:rsidR="00C22381">
        <w:rPr>
          <w:b/>
          <w:highlight w:val="lightGray"/>
        </w:rPr>
        <w:t>esolving</w:t>
      </w:r>
      <w:r w:rsidRPr="00EE3547">
        <w:rPr>
          <w:b/>
          <w:highlight w:val="lightGray"/>
        </w:rPr>
        <w:t>:</w:t>
      </w:r>
      <w:r w:rsidRPr="00EE3547">
        <w:rPr>
          <w:highlight w:val="lightGray"/>
        </w:rPr>
        <w:t xml:space="preserve"> The event is improving.</w:t>
      </w:r>
    </w:p>
    <w:p w:rsidRPr="00EE3547" w:rsidR="007A7F94" w:rsidP="00756157" w:rsidRDefault="008F0D5A" w14:paraId="370C2E7E" w14:textId="77777777">
      <w:pPr>
        <w:pStyle w:val="C-Bullet"/>
        <w:rPr>
          <w:highlight w:val="lightGray"/>
        </w:rPr>
      </w:pPr>
      <w:r w:rsidRPr="00EE3547">
        <w:rPr>
          <w:b/>
          <w:highlight w:val="lightGray"/>
        </w:rPr>
        <w:t>Not recovered/N</w:t>
      </w:r>
      <w:r w:rsidRPr="00EE3547" w:rsidR="00C22381">
        <w:rPr>
          <w:b/>
          <w:highlight w:val="lightGray"/>
        </w:rPr>
        <w:t xml:space="preserve">ot </w:t>
      </w:r>
      <w:r w:rsidRPr="00EE3547">
        <w:rPr>
          <w:b/>
          <w:highlight w:val="lightGray"/>
        </w:rPr>
        <w:t>resolved:</w:t>
      </w:r>
      <w:r w:rsidRPr="00EE3547">
        <w:rPr>
          <w:highlight w:val="lightGray"/>
        </w:rPr>
        <w:t xml:space="preserve"> At the end of the study, an event either has not changed in intensity or may not have recovered to B</w:t>
      </w:r>
      <w:r w:rsidRPr="00EE3547" w:rsidR="00AE6865">
        <w:rPr>
          <w:highlight w:val="lightGray"/>
        </w:rPr>
        <w:t xml:space="preserve">aseline </w:t>
      </w:r>
      <w:r w:rsidRPr="00EE3547">
        <w:rPr>
          <w:highlight w:val="lightGray"/>
        </w:rPr>
        <w:t>values, and the outcome is unknown. Examples include headache, low-grade fever, or nausea.</w:t>
      </w:r>
    </w:p>
    <w:p w:rsidRPr="00EE3547" w:rsidR="007A7F94" w:rsidP="00756157" w:rsidRDefault="008F0D5A" w14:paraId="696073B5" w14:textId="77777777">
      <w:pPr>
        <w:pStyle w:val="C-Bullet"/>
        <w:rPr>
          <w:highlight w:val="lightGray"/>
        </w:rPr>
      </w:pPr>
      <w:r w:rsidRPr="00EE3547">
        <w:rPr>
          <w:b/>
          <w:highlight w:val="lightGray"/>
        </w:rPr>
        <w:t xml:space="preserve">Unknown: </w:t>
      </w:r>
      <w:r w:rsidRPr="00EE3547">
        <w:rPr>
          <w:highlight w:val="lightGray"/>
        </w:rPr>
        <w:t>The participant is lost to follow</w:t>
      </w:r>
      <w:r w:rsidRPr="00EE3547">
        <w:rPr>
          <w:highlight w:val="lightGray"/>
        </w:rPr>
        <w:noBreakHyphen/>
        <w:t>up, and the status of the event is unknown.</w:t>
      </w:r>
    </w:p>
    <w:p w:rsidRPr="00EE3547" w:rsidR="007A7F94" w:rsidP="00756157" w:rsidRDefault="008F0D5A" w14:paraId="3443E216" w14:textId="77777777">
      <w:pPr>
        <w:pStyle w:val="C-Bullet"/>
        <w:rPr>
          <w:b/>
          <w:highlight w:val="lightGray"/>
        </w:rPr>
      </w:pPr>
      <w:r w:rsidRPr="00EE3547">
        <w:rPr>
          <w:b/>
          <w:highlight w:val="lightGray"/>
        </w:rPr>
        <w:t>Death</w:t>
      </w:r>
    </w:p>
    <w:p w:rsidRPr="00EE3547" w:rsidR="007A7F94" w:rsidP="00756157" w:rsidRDefault="008F0D5A" w14:paraId="2B453F15" w14:textId="77777777">
      <w:pPr>
        <w:pStyle w:val="C-Heading2"/>
        <w:rPr>
          <w:highlight w:val="lightGray"/>
        </w:rPr>
      </w:pPr>
      <w:bookmarkStart w:name="_Toc143010361" w:id="354"/>
      <w:bookmarkStart w:name="_Ref149933399" w:id="355"/>
      <w:bookmarkStart w:name="_Toc189719248" w:id="356"/>
      <w:bookmarkStart w:name="_Toc189720751" w:id="357"/>
      <w:bookmarkStart w:name="_Toc193708125" w:id="358"/>
      <w:bookmarkStart w:name="_Toc196297366" w:id="359"/>
      <w:r w:rsidRPr="00EE3547">
        <w:rPr>
          <w:highlight w:val="lightGray"/>
        </w:rPr>
        <w:t>Reporting Procedures</w:t>
      </w:r>
      <w:bookmarkEnd w:id="354"/>
      <w:bookmarkEnd w:id="355"/>
      <w:bookmarkEnd w:id="356"/>
      <w:bookmarkEnd w:id="357"/>
      <w:bookmarkEnd w:id="358"/>
      <w:bookmarkEnd w:id="359"/>
    </w:p>
    <w:p w:rsidRPr="00EE3547" w:rsidR="007A7F94" w:rsidP="00756157" w:rsidRDefault="008F0D5A" w14:paraId="1A91E159" w14:textId="77777777">
      <w:pPr>
        <w:pStyle w:val="C-Heading3"/>
        <w:rPr>
          <w:highlight w:val="lightGray"/>
        </w:rPr>
      </w:pPr>
      <w:bookmarkStart w:name="_Ref454743878" w:id="360"/>
      <w:bookmarkStart w:name="_Ref454743923" w:id="361"/>
      <w:bookmarkStart w:name="_Toc189719249" w:id="362"/>
      <w:bookmarkStart w:name="_Toc189720752" w:id="363"/>
      <w:bookmarkStart w:name="_Toc193708126" w:id="364"/>
      <w:bookmarkStart w:name="_Toc196297367" w:id="365"/>
      <w:r w:rsidRPr="00EE3547">
        <w:rPr>
          <w:highlight w:val="lightGray"/>
        </w:rPr>
        <w:t>Reporting Serious Adverse Events to the Sponsor</w:t>
      </w:r>
      <w:bookmarkEnd w:id="360"/>
      <w:bookmarkEnd w:id="361"/>
      <w:bookmarkEnd w:id="362"/>
      <w:bookmarkEnd w:id="363"/>
      <w:bookmarkEnd w:id="364"/>
      <w:bookmarkEnd w:id="365"/>
    </w:p>
    <w:p w:rsidRPr="00EE3547" w:rsidR="007A7F94" w:rsidP="00756157" w:rsidRDefault="008F0D5A" w14:paraId="697EC934" w14:textId="77777777">
      <w:pPr>
        <w:pStyle w:val="C-BodyText"/>
        <w:rPr>
          <w:highlight w:val="lightGray"/>
        </w:rPr>
      </w:pPr>
      <w:r w:rsidRPr="00EE3547">
        <w:rPr>
          <w:highlight w:val="lightGray"/>
        </w:rPr>
        <w:t xml:space="preserve">During this study, if </w:t>
      </w:r>
      <w:r w:rsidRPr="00EE3547" w:rsidR="007F7068">
        <w:rPr>
          <w:highlight w:val="lightGray"/>
        </w:rPr>
        <w:t xml:space="preserve">an </w:t>
      </w:r>
      <w:r w:rsidRPr="00EE3547">
        <w:rPr>
          <w:highlight w:val="lightGray"/>
        </w:rPr>
        <w:t xml:space="preserve">Investigator determines that an event meets the protocol definition of an SAE, regardless of relationship to study drug, they must notify the Sponsor </w:t>
      </w:r>
      <w:bookmarkStart w:name="_Hlk141608599" w:id="366"/>
      <w:r w:rsidRPr="00EE3547">
        <w:rPr>
          <w:highlight w:val="lightGray"/>
        </w:rPr>
        <w:t xml:space="preserve">as soon as possible </w:t>
      </w:r>
      <w:r w:rsidRPr="00EE3547">
        <w:rPr>
          <w:highlight w:val="lightGray"/>
        </w:rPr>
        <w:lastRenderedPageBreak/>
        <w:t>but no later than</w:t>
      </w:r>
      <w:r w:rsidRPr="00EE3547">
        <w:rPr>
          <w:b/>
          <w:highlight w:val="lightGray"/>
        </w:rPr>
        <w:t xml:space="preserve"> </w:t>
      </w:r>
      <w:bookmarkEnd w:id="366"/>
      <w:r w:rsidRPr="00EE3547">
        <w:rPr>
          <w:b/>
          <w:highlight w:val="lightGray"/>
        </w:rPr>
        <w:t>24</w:t>
      </w:r>
      <w:r w:rsidRPr="00EE3547" w:rsidR="003B56CC">
        <w:rPr>
          <w:b/>
          <w:bCs/>
          <w:highlight w:val="lightGray"/>
        </w:rPr>
        <w:t> </w:t>
      </w:r>
      <w:r w:rsidRPr="00EE3547">
        <w:rPr>
          <w:b/>
          <w:highlight w:val="lightGray"/>
        </w:rPr>
        <w:t>hours after becoming aware of the SAE</w:t>
      </w:r>
      <w:r w:rsidRPr="00EE3547">
        <w:rPr>
          <w:highlight w:val="lightGray"/>
        </w:rPr>
        <w:t xml:space="preserve">. An SAE is reported to the Sponsor via EDC entry within the </w:t>
      </w:r>
      <w:r w:rsidRPr="00EE3547" w:rsidR="00782EAD">
        <w:rPr>
          <w:highlight w:val="lightGray"/>
        </w:rPr>
        <w:t>E</w:t>
      </w:r>
      <w:r w:rsidRPr="00EE3547">
        <w:rPr>
          <w:highlight w:val="lightGray"/>
        </w:rPr>
        <w:t>t available, a paper SAE report form (completed with all available information) must be sent to the Sponsor via email or fax as soon as possible</w:t>
      </w:r>
      <w:r w:rsidRPr="00EE3547" w:rsidR="003E159F">
        <w:rPr>
          <w:highlight w:val="lightGray"/>
        </w:rPr>
        <w:t>,</w:t>
      </w:r>
      <w:r w:rsidRPr="00EE3547">
        <w:rPr>
          <w:highlight w:val="lightGray"/>
        </w:rPr>
        <w:t xml:space="preserve"> but no later than within 24</w:t>
      </w:r>
      <w:r w:rsidRPr="00EE3547" w:rsidR="00E72A19">
        <w:rPr>
          <w:highlight w:val="lightGray"/>
        </w:rPr>
        <w:t> </w:t>
      </w:r>
      <w:r w:rsidRPr="00EE3547">
        <w:rPr>
          <w:highlight w:val="lightGray"/>
        </w:rPr>
        <w:t xml:space="preserve">hours of the Investigator becoming aware of the SAE. The Investigator must be diligent </w:t>
      </w:r>
      <w:r w:rsidRPr="00EE3547" w:rsidR="007F7068">
        <w:rPr>
          <w:highlight w:val="lightGray"/>
        </w:rPr>
        <w:t>in</w:t>
      </w:r>
      <w:r w:rsidRPr="00EE3547">
        <w:rPr>
          <w:highlight w:val="lightGray"/>
        </w:rPr>
        <w:t xml:space="preserve"> providing additional information as needed. The Investigator must also enter the SAE information in the eCRF as soon as possible thereafter.</w:t>
      </w:r>
    </w:p>
    <w:p w:rsidRPr="00EE3547" w:rsidR="007A7F94" w:rsidP="00756157" w:rsidRDefault="008F0D5A" w14:paraId="3FF9C0BC" w14:textId="77777777">
      <w:pPr>
        <w:pStyle w:val="C-BodyText"/>
        <w:rPr>
          <w:highlight w:val="lightGray"/>
        </w:rPr>
      </w:pPr>
      <w:r w:rsidRPr="00EE3547">
        <w:rPr>
          <w:highlight w:val="lightGray"/>
        </w:rPr>
        <w:t xml:space="preserve">In </w:t>
      </w:r>
      <w:r w:rsidRPr="00EE3547" w:rsidR="007F7068">
        <w:rPr>
          <w:highlight w:val="lightGray"/>
        </w:rPr>
        <w:t xml:space="preserve">an </w:t>
      </w:r>
      <w:r w:rsidRPr="00EE3547">
        <w:rPr>
          <w:highlight w:val="lightGray"/>
        </w:rPr>
        <w:t>initial report, Investigator</w:t>
      </w:r>
      <w:r w:rsidRPr="00EE3547" w:rsidR="007F7068">
        <w:rPr>
          <w:highlight w:val="lightGray"/>
        </w:rPr>
        <w:t>s</w:t>
      </w:r>
      <w:r w:rsidRPr="00EE3547">
        <w:rPr>
          <w:highlight w:val="lightGray"/>
        </w:rPr>
        <w:t xml:space="preserve"> must provide to the Sponsor the following information:</w:t>
      </w:r>
    </w:p>
    <w:p w:rsidRPr="00EE3547" w:rsidR="007A7F94" w:rsidP="00756157" w:rsidRDefault="008F0D5A" w14:paraId="6B63B4E6" w14:textId="77777777">
      <w:pPr>
        <w:pStyle w:val="C-Bullet"/>
        <w:rPr>
          <w:highlight w:val="lightGray"/>
        </w:rPr>
      </w:pPr>
      <w:r w:rsidRPr="00EE3547">
        <w:rPr>
          <w:highlight w:val="lightGray"/>
        </w:rPr>
        <w:t>AE record</w:t>
      </w:r>
    </w:p>
    <w:p w:rsidRPr="00EE3547" w:rsidR="007A7F94" w:rsidP="00756157" w:rsidRDefault="008F0D5A" w14:paraId="6B1FDC21" w14:textId="77777777">
      <w:pPr>
        <w:pStyle w:val="C-Bullet"/>
        <w:rPr>
          <w:highlight w:val="lightGray"/>
        </w:rPr>
      </w:pPr>
      <w:r w:rsidRPr="00EE3547">
        <w:rPr>
          <w:highlight w:val="lightGray"/>
        </w:rPr>
        <w:t>Medical history</w:t>
      </w:r>
    </w:p>
    <w:p w:rsidRPr="00EE3547" w:rsidR="007A7F94" w:rsidP="00756157" w:rsidRDefault="008F0D5A" w14:paraId="404CD281" w14:textId="77777777">
      <w:pPr>
        <w:pStyle w:val="C-Bullet"/>
        <w:rPr>
          <w:highlight w:val="lightGray"/>
        </w:rPr>
      </w:pPr>
      <w:r w:rsidRPr="00EE3547">
        <w:rPr>
          <w:highlight w:val="lightGray"/>
        </w:rPr>
        <w:t>Prior and concomitant medications</w:t>
      </w:r>
    </w:p>
    <w:p w:rsidRPr="00EE3547" w:rsidR="007A7F94" w:rsidP="00756157" w:rsidRDefault="008F0D5A" w14:paraId="5E3463B9" w14:textId="77777777">
      <w:pPr>
        <w:pStyle w:val="C-BodyText"/>
        <w:rPr>
          <w:highlight w:val="lightGray"/>
        </w:rPr>
      </w:pPr>
      <w:r w:rsidRPr="00EE3547">
        <w:rPr>
          <w:highlight w:val="lightGray"/>
        </w:rPr>
        <w:t xml:space="preserve">Any laboratory test results, diagnostic test results, or medical reports relevant to the SAE should be provided; </w:t>
      </w:r>
      <w:bookmarkStart w:name="_Hlk30001144" w:id="367"/>
      <w:r w:rsidRPr="00EE3547">
        <w:rPr>
          <w:highlight w:val="lightGray"/>
        </w:rPr>
        <w:t>however, certain participant identifying information (</w:t>
      </w:r>
      <w:r w:rsidRPr="00EE3547" w:rsidR="00CA6B83">
        <w:rPr>
          <w:highlight w:val="lightGray"/>
        </w:rPr>
        <w:t>i.e.</w:t>
      </w:r>
      <w:r w:rsidRPr="00EE3547" w:rsidR="00731BAA">
        <w:rPr>
          <w:highlight w:val="lightGray"/>
        </w:rPr>
        <w:t>,</w:t>
      </w:r>
      <w:r w:rsidRPr="00EE3547" w:rsidR="005A77FC">
        <w:rPr>
          <w:highlight w:val="lightGray"/>
        </w:rPr>
        <w:t xml:space="preserve"> </w:t>
      </w:r>
      <w:r w:rsidRPr="00EE3547">
        <w:rPr>
          <w:highlight w:val="lightGray"/>
        </w:rPr>
        <w:t xml:space="preserve">name, address, and other identifying information not collected in </w:t>
      </w:r>
      <w:r w:rsidRPr="00EE3547" w:rsidR="007F7068">
        <w:rPr>
          <w:highlight w:val="lightGray"/>
        </w:rPr>
        <w:t xml:space="preserve">a </w:t>
      </w:r>
      <w:r w:rsidRPr="00EE3547">
        <w:rPr>
          <w:highlight w:val="lightGray"/>
        </w:rPr>
        <w:t>participant’s eCRF) is to be redacted from copies of the participant’s medical records</w:t>
      </w:r>
      <w:bookmarkEnd w:id="367"/>
      <w:r w:rsidRPr="00EE3547">
        <w:rPr>
          <w:highlight w:val="lightGray"/>
        </w:rPr>
        <w:t>.</w:t>
      </w:r>
    </w:p>
    <w:p w:rsidRPr="00EE3547" w:rsidR="007A7F94" w:rsidP="00756157" w:rsidRDefault="008F0D5A" w14:paraId="1AE28747" w14:textId="77777777">
      <w:pPr>
        <w:pStyle w:val="C-BodyText"/>
        <w:rPr>
          <w:szCs w:val="24"/>
          <w:highlight w:val="lightGray"/>
        </w:rPr>
      </w:pPr>
      <w:bookmarkStart w:name="_Hlk159162481" w:id="368"/>
      <w:bookmarkStart w:name="_Hlk141627664" w:id="369"/>
      <w:bookmarkStart w:name="_Hlk159162511" w:id="370"/>
      <w:r w:rsidRPr="00EE3547">
        <w:rPr>
          <w:highlight w:val="lightGray"/>
        </w:rPr>
        <w:t>In rare circumstances</w:t>
      </w:r>
      <w:r w:rsidRPr="00EE3547" w:rsidR="00955380">
        <w:rPr>
          <w:highlight w:val="lightGray"/>
        </w:rPr>
        <w:t>,</w:t>
      </w:r>
      <w:r w:rsidRPr="00EE3547">
        <w:rPr>
          <w:highlight w:val="lightGray"/>
        </w:rPr>
        <w:t xml:space="preserve"> and in the absence of access to email or fax and if EDC is not available, a copy of the SAE report form may be sent to the Sponsor by overnight mail. Initial notification of the event via telephone, email, fax, or overnight mail does not replace the need for Investigator</w:t>
      </w:r>
      <w:r w:rsidRPr="00EE3547" w:rsidR="007F7068">
        <w:rPr>
          <w:highlight w:val="lightGray"/>
        </w:rPr>
        <w:t>s</w:t>
      </w:r>
      <w:r w:rsidRPr="00EE3547">
        <w:rPr>
          <w:highlight w:val="lightGray"/>
        </w:rPr>
        <w:t xml:space="preserve"> to complete the appropriate SAE form in EDC within 24</w:t>
      </w:r>
      <w:r w:rsidRPr="00EE3547" w:rsidR="009A0D8A">
        <w:rPr>
          <w:highlight w:val="lightGray"/>
        </w:rPr>
        <w:t> </w:t>
      </w:r>
      <w:r w:rsidRPr="00EE3547">
        <w:rPr>
          <w:highlight w:val="lightGray"/>
        </w:rPr>
        <w:t>hours of becoming aware of the SAE. The initial AE/SAE information for the event must be entered in the eCRF.</w:t>
      </w:r>
      <w:bookmarkEnd w:id="368"/>
      <w:bookmarkEnd w:id="369"/>
      <w:bookmarkEnd w:id="370"/>
    </w:p>
    <w:p w:rsidRPr="00EE3547" w:rsidR="007A7F94" w:rsidP="00756157" w:rsidRDefault="008F0D5A" w14:paraId="7F6C64D0" w14:textId="77777777">
      <w:pPr>
        <w:pStyle w:val="C-BodyText"/>
        <w:rPr>
          <w:highlight w:val="lightGray"/>
        </w:rPr>
      </w:pPr>
      <w:r w:rsidRPr="00EE3547">
        <w:rPr>
          <w:szCs w:val="24"/>
          <w:highlight w:val="lightGray"/>
        </w:rPr>
        <w:t xml:space="preserve">If </w:t>
      </w:r>
      <w:r w:rsidRPr="00EE3547" w:rsidR="007F7068">
        <w:rPr>
          <w:szCs w:val="24"/>
          <w:highlight w:val="lightGray"/>
        </w:rPr>
        <w:t xml:space="preserve">an </w:t>
      </w:r>
      <w:r w:rsidRPr="00EE3547">
        <w:rPr>
          <w:szCs w:val="24"/>
          <w:highlight w:val="lightGray"/>
        </w:rPr>
        <w:t xml:space="preserve">Investigator does not have all the information regarding an SAE, they must not wait to receive additional information before notifying the Sponsor of the event. The SAE </w:t>
      </w:r>
      <w:r w:rsidRPr="00EE3547" w:rsidR="007F7068">
        <w:rPr>
          <w:szCs w:val="24"/>
          <w:highlight w:val="lightGray"/>
        </w:rPr>
        <w:t xml:space="preserve">report form </w:t>
      </w:r>
      <w:r w:rsidRPr="00EE3547">
        <w:rPr>
          <w:szCs w:val="24"/>
          <w:highlight w:val="lightGray"/>
        </w:rPr>
        <w:t>must be updated when additional information is received. Follow-up information received on all SAEs must be entered into EDC using the same 24</w:t>
      </w:r>
      <w:r w:rsidRPr="00EE3547" w:rsidR="009C2DA5">
        <w:rPr>
          <w:szCs w:val="24"/>
          <w:highlight w:val="lightGray"/>
        </w:rPr>
        <w:noBreakHyphen/>
      </w:r>
      <w:r w:rsidRPr="00EE3547">
        <w:rPr>
          <w:szCs w:val="24"/>
          <w:highlight w:val="lightGray"/>
        </w:rPr>
        <w:t xml:space="preserve">hour </w:t>
      </w:r>
      <w:r w:rsidRPr="00EE3547" w:rsidR="00154429">
        <w:rPr>
          <w:szCs w:val="24"/>
          <w:highlight w:val="lightGray"/>
        </w:rPr>
        <w:t>timeline</w:t>
      </w:r>
      <w:r w:rsidRPr="00EE3547">
        <w:rPr>
          <w:szCs w:val="24"/>
          <w:highlight w:val="lightGray"/>
        </w:rPr>
        <w:t xml:space="preserve"> as for an initial report.</w:t>
      </w:r>
    </w:p>
    <w:p w:rsidRPr="00EE3547" w:rsidR="007A7F94" w:rsidP="00756157" w:rsidRDefault="008F0D5A" w14:paraId="7C647E56" w14:textId="77777777">
      <w:pPr>
        <w:pStyle w:val="C-BodyText"/>
        <w:rPr>
          <w:highlight w:val="lightGray"/>
        </w:rPr>
      </w:pPr>
      <w:bookmarkStart w:name="_Hlk33174752" w:id="371"/>
      <w:r w:rsidRPr="00EE3547">
        <w:rPr>
          <w:highlight w:val="lightGray"/>
        </w:rPr>
        <w:t>In the event of death, every effort should be made to obtain a death certificate and if possible, an autopsy report. Death is considered an outcome of an event; however, if the event that resulted in death is unknown, death will be recorded as the event.</w:t>
      </w:r>
    </w:p>
    <w:p w:rsidRPr="00EE3547" w:rsidR="007A7F94" w:rsidP="00756157" w:rsidRDefault="008F0D5A" w14:paraId="364FB655" w14:textId="77777777">
      <w:pPr>
        <w:pStyle w:val="C-Heading3"/>
        <w:rPr>
          <w:highlight w:val="lightGray"/>
        </w:rPr>
      </w:pPr>
      <w:bookmarkStart w:name="_Toc189719250" w:id="372"/>
      <w:bookmarkStart w:name="_Toc189720753" w:id="373"/>
      <w:bookmarkStart w:name="_Toc193708127" w:id="374"/>
      <w:bookmarkStart w:name="_Toc196297368" w:id="375"/>
      <w:bookmarkEnd w:id="371"/>
      <w:r w:rsidRPr="00EE3547">
        <w:rPr>
          <w:highlight w:val="lightGray"/>
        </w:rPr>
        <w:t>Reporting Unanticipated Problems to the Sponsor</w:t>
      </w:r>
      <w:bookmarkEnd w:id="372"/>
      <w:bookmarkEnd w:id="373"/>
      <w:bookmarkEnd w:id="374"/>
      <w:bookmarkEnd w:id="375"/>
    </w:p>
    <w:p w:rsidRPr="00EE3547" w:rsidR="007A7F94" w:rsidP="00756157" w:rsidRDefault="008F0D5A" w14:paraId="2B12B5EB" w14:textId="77777777">
      <w:pPr>
        <w:pStyle w:val="C-BodyText"/>
        <w:rPr>
          <w:highlight w:val="lightGray"/>
        </w:rPr>
      </w:pPr>
      <w:r w:rsidRPr="00EE3547">
        <w:rPr>
          <w:highlight w:val="lightGray"/>
        </w:rPr>
        <w:t xml:space="preserve">If </w:t>
      </w:r>
      <w:r w:rsidRPr="00EE3547" w:rsidR="007F7068">
        <w:rPr>
          <w:highlight w:val="lightGray"/>
        </w:rPr>
        <w:t xml:space="preserve">an </w:t>
      </w:r>
      <w:r w:rsidRPr="00EE3547">
        <w:rPr>
          <w:highlight w:val="lightGray"/>
        </w:rPr>
        <w:t xml:space="preserve">Investigator determines that an event meets the protocol definition of an unanticipated problem, they must notify the Sponsor </w:t>
      </w:r>
      <w:r w:rsidRPr="00EE3547">
        <w:rPr>
          <w:b/>
          <w:highlight w:val="lightGray"/>
          <w:u w:val="single"/>
        </w:rPr>
        <w:t>within 24</w:t>
      </w:r>
      <w:r w:rsidRPr="00EE3547" w:rsidR="009C2DA5">
        <w:rPr>
          <w:b/>
          <w:bCs/>
          <w:highlight w:val="lightGray"/>
          <w:u w:val="single"/>
        </w:rPr>
        <w:t> </w:t>
      </w:r>
      <w:r w:rsidRPr="00EE3547">
        <w:rPr>
          <w:b/>
          <w:highlight w:val="lightGray"/>
          <w:u w:val="single"/>
        </w:rPr>
        <w:t>hours of becoming aware of the problem</w:t>
      </w:r>
      <w:r w:rsidRPr="00EE3547">
        <w:rPr>
          <w:highlight w:val="lightGray"/>
        </w:rPr>
        <w:t>.</w:t>
      </w:r>
    </w:p>
    <w:p w:rsidRPr="00EE3547" w:rsidR="007A7F94" w:rsidP="00756157" w:rsidRDefault="008F0D5A" w14:paraId="07D9C673" w14:textId="77777777">
      <w:pPr>
        <w:pStyle w:val="C-BodyText"/>
        <w:rPr>
          <w:highlight w:val="lightGray"/>
        </w:rPr>
      </w:pPr>
      <w:r w:rsidRPr="00EE3547">
        <w:rPr>
          <w:highlight w:val="lightGray"/>
        </w:rPr>
        <w:t>The following information should be included with unanticipated problem reporting:</w:t>
      </w:r>
    </w:p>
    <w:p w:rsidRPr="00EE3547" w:rsidR="007A7F94" w:rsidP="00756157" w:rsidRDefault="008F0D5A" w14:paraId="489EE798" w14:textId="77777777">
      <w:pPr>
        <w:pStyle w:val="C-Bullet"/>
        <w:rPr>
          <w:highlight w:val="lightGray"/>
        </w:rPr>
      </w:pPr>
      <w:r w:rsidRPr="00EE3547">
        <w:rPr>
          <w:highlight w:val="lightGray"/>
        </w:rPr>
        <w:t>Protocol identifying information: protocol title, protocol number, and Investigator’s name</w:t>
      </w:r>
    </w:p>
    <w:p w:rsidRPr="00EE3547" w:rsidR="007A7F94" w:rsidP="00756157" w:rsidRDefault="008F0D5A" w14:paraId="13278671" w14:textId="77777777">
      <w:pPr>
        <w:pStyle w:val="C-Bullet"/>
        <w:rPr>
          <w:highlight w:val="lightGray"/>
        </w:rPr>
      </w:pPr>
      <w:r w:rsidRPr="00EE3547">
        <w:rPr>
          <w:highlight w:val="lightGray"/>
        </w:rPr>
        <w:t>A detailed description of the event, incident, experience, or outcome</w:t>
      </w:r>
    </w:p>
    <w:p w:rsidRPr="00EE3547" w:rsidR="007A7F94" w:rsidP="00756157" w:rsidRDefault="008F0D5A" w14:paraId="6E5D56D1" w14:textId="77777777">
      <w:pPr>
        <w:pStyle w:val="C-Bullet"/>
        <w:rPr>
          <w:highlight w:val="lightGray"/>
        </w:rPr>
      </w:pPr>
      <w:r w:rsidRPr="00EE3547">
        <w:rPr>
          <w:highlight w:val="lightGray"/>
        </w:rPr>
        <w:t>An explanation of the basis for determining that the event, incident, experience, or outcome represents an unanticipated problem</w:t>
      </w:r>
    </w:p>
    <w:p w:rsidRPr="00EE3547" w:rsidR="007A7F94" w:rsidP="00756157" w:rsidRDefault="008F0D5A" w14:paraId="0DD891DB" w14:textId="77777777">
      <w:pPr>
        <w:pStyle w:val="C-BodyText"/>
        <w:rPr>
          <w:highlight w:val="lightGray"/>
        </w:rPr>
      </w:pPr>
      <w:r w:rsidRPr="00EE3547">
        <w:rPr>
          <w:highlight w:val="lightGray"/>
        </w:rPr>
        <w:t xml:space="preserve">It is </w:t>
      </w:r>
      <w:r w:rsidRPr="00EE3547" w:rsidR="007F7068">
        <w:rPr>
          <w:highlight w:val="lightGray"/>
        </w:rPr>
        <w:t xml:space="preserve">an </w:t>
      </w:r>
      <w:r w:rsidRPr="00EE3547">
        <w:rPr>
          <w:highlight w:val="lightGray"/>
        </w:rPr>
        <w:t>Investigator’s responsibility to report unanticipated problems to the Sponsor and the IRB/IEC, as required by local regulations.</w:t>
      </w:r>
    </w:p>
    <w:p w:rsidRPr="00EE3547" w:rsidR="007A7F94" w:rsidP="00756157" w:rsidRDefault="008F0D5A" w14:paraId="486030D6" w14:textId="77777777">
      <w:pPr>
        <w:pStyle w:val="C-Heading3"/>
        <w:rPr>
          <w:highlight w:val="lightGray"/>
        </w:rPr>
      </w:pPr>
      <w:bookmarkStart w:name="_Toc477599688" w:id="376"/>
      <w:bookmarkStart w:name="_Ref417382930" w:id="377"/>
      <w:bookmarkStart w:name="_Toc189719251" w:id="378"/>
      <w:bookmarkStart w:name="_Toc189720754" w:id="379"/>
      <w:bookmarkStart w:name="_Toc193708128" w:id="380"/>
      <w:bookmarkStart w:name="_Toc196297369" w:id="381"/>
      <w:r w:rsidRPr="00EE3547">
        <w:rPr>
          <w:highlight w:val="lightGray"/>
        </w:rPr>
        <w:lastRenderedPageBreak/>
        <w:t>Regulatory Reporting Requirements</w:t>
      </w:r>
      <w:bookmarkEnd w:id="376"/>
      <w:bookmarkEnd w:id="377"/>
      <w:bookmarkEnd w:id="378"/>
      <w:bookmarkEnd w:id="379"/>
      <w:bookmarkEnd w:id="380"/>
      <w:bookmarkEnd w:id="381"/>
    </w:p>
    <w:p w:rsidRPr="00EE3547" w:rsidR="007A7F94" w:rsidP="00756157" w:rsidRDefault="008F0D5A" w14:paraId="2D3E5703" w14:textId="77777777">
      <w:pPr>
        <w:pStyle w:val="C-BodyText"/>
        <w:rPr>
          <w:highlight w:val="lightGray"/>
        </w:rPr>
      </w:pPr>
      <w:r w:rsidRPr="00EE3547">
        <w:rPr>
          <w:highlight w:val="lightGray"/>
        </w:rPr>
        <w:t>Investigator</w:t>
      </w:r>
      <w:r w:rsidRPr="00EE3547" w:rsidR="007F7068">
        <w:rPr>
          <w:highlight w:val="lightGray"/>
        </w:rPr>
        <w:t>s</w:t>
      </w:r>
      <w:r w:rsidRPr="00EE3547">
        <w:rPr>
          <w:highlight w:val="lightGray"/>
        </w:rPr>
        <w:t xml:space="preserve"> must promptly report all SAEs to the Sponsor in accordance with the procedures detailed in Section </w:t>
      </w:r>
      <w:r w:rsidRPr="00EE3547">
        <w:rPr>
          <w:rStyle w:val="C-Hyperlink"/>
          <w:highlight w:val="lightGray"/>
        </w:rPr>
        <w:fldChar w:fldCharType="begin"/>
      </w:r>
      <w:r w:rsidRPr="00EE3547">
        <w:rPr>
          <w:rStyle w:val="C-Hyperlink"/>
          <w:highlight w:val="lightGray"/>
        </w:rPr>
        <w:instrText xml:space="preserve"> REF _Ref454743878 \r \h \* MERGEFORMAT </w:instrText>
      </w:r>
      <w:r w:rsidRPr="00EE3547">
        <w:rPr>
          <w:rStyle w:val="C-Hyperlink"/>
          <w:highlight w:val="lightGray"/>
        </w:rPr>
      </w:r>
      <w:r w:rsidRPr="00EE3547">
        <w:rPr>
          <w:rStyle w:val="C-Hyperlink"/>
          <w:highlight w:val="lightGray"/>
        </w:rPr>
        <w:fldChar w:fldCharType="separate"/>
      </w:r>
      <w:r w:rsidR="00B42AEA">
        <w:rPr>
          <w:rStyle w:val="C-Hyperlink"/>
          <w:highlight w:val="lightGray"/>
        </w:rPr>
        <w:t>9.4.1</w:t>
      </w:r>
      <w:r w:rsidRPr="00EE3547">
        <w:rPr>
          <w:rStyle w:val="C-Hyperlink"/>
          <w:highlight w:val="lightGray"/>
        </w:rPr>
        <w:fldChar w:fldCharType="end"/>
      </w:r>
      <w:r w:rsidRPr="00EE3547">
        <w:rPr>
          <w:highlight w:val="lightGray"/>
        </w:rPr>
        <w:t>. The Sponsor has a legal responsibility to notify, as appropriate, both the local regulatory authority and other regulatory agencies about the safety of a product under clinical investigation. Prompt notification of SAEs by Investigator</w:t>
      </w:r>
      <w:r w:rsidRPr="00EE3547" w:rsidR="007F7068">
        <w:rPr>
          <w:highlight w:val="lightGray"/>
        </w:rPr>
        <w:t>s</w:t>
      </w:r>
      <w:r w:rsidRPr="00EE3547">
        <w:rPr>
          <w:highlight w:val="lightGray"/>
        </w:rPr>
        <w:t xml:space="preserve"> to the appropriate project contact for SAE receipt is essential so that serious suspected adverse reactions that are either unexpected or observed with increasing occurrence can be reported and legal obligations and ethical responsibilities regarding the safety of other participants are met.</w:t>
      </w:r>
    </w:p>
    <w:p w:rsidRPr="00EE3547" w:rsidR="007A7F94" w:rsidP="00756157" w:rsidRDefault="008F0D5A" w14:paraId="4B9CDCB0" w14:textId="77777777">
      <w:pPr>
        <w:pStyle w:val="C-BodyText"/>
        <w:rPr>
          <w:highlight w:val="lightGray"/>
        </w:rPr>
      </w:pPr>
      <w:r w:rsidRPr="00EE3547">
        <w:rPr>
          <w:highlight w:val="lightGray"/>
        </w:rPr>
        <w:t>Investigator letters are prepared according to Sponsor policy and are forwarded to Investigators as necessary. An Investigator letter is prepared for any suspected adverse reaction that is both serious and unexpected. The purpose of an Investigator letter is to fulfill specific regulatory and GCP requirements regarding the product under investigation.</w:t>
      </w:r>
    </w:p>
    <w:p w:rsidRPr="00EE3547" w:rsidR="007A7F94" w:rsidP="00756157" w:rsidRDefault="007F7068" w14:paraId="5BCB3A88" w14:textId="77777777">
      <w:pPr>
        <w:pStyle w:val="C-BodyText"/>
        <w:rPr>
          <w:highlight w:val="lightGray"/>
        </w:rPr>
      </w:pPr>
      <w:r w:rsidRPr="00EE3547">
        <w:rPr>
          <w:szCs w:val="24"/>
          <w:highlight w:val="lightGray"/>
        </w:rPr>
        <w:t xml:space="preserve">An </w:t>
      </w:r>
      <w:r w:rsidRPr="00EE3547" w:rsidR="008F0D5A">
        <w:rPr>
          <w:szCs w:val="24"/>
          <w:highlight w:val="lightGray"/>
        </w:rPr>
        <w:t>Investigator, or responsible person according to local requirements, must comply with requirements related to the reporting of SAEs to the IRB/IEC.</w:t>
      </w:r>
    </w:p>
    <w:p w:rsidRPr="00EE3547" w:rsidR="007A7F94" w:rsidP="00756157" w:rsidRDefault="008F0D5A" w14:paraId="1E915125" w14:textId="77777777">
      <w:pPr>
        <w:pStyle w:val="C-BodyText"/>
        <w:rPr>
          <w:highlight w:val="lightGray"/>
        </w:rPr>
      </w:pPr>
      <w:r w:rsidRPr="00EE3547">
        <w:rPr>
          <w:szCs w:val="24"/>
          <w:highlight w:val="lightGray"/>
        </w:rPr>
        <w:t>The Sponsor is responsible for informing IRBs/IECs, Investigators, and regulatory authorities of any finding that could adversely affect the safety of participants or affect the conduct of the study. Events will be reported to regulatory authorities in accordance with expedited reporting requirements.</w:t>
      </w:r>
    </w:p>
    <w:p w:rsidRPr="00EE3547" w:rsidR="007A7F94" w:rsidP="00756157" w:rsidRDefault="008F0D5A" w14:paraId="47E2B4D5" w14:textId="77777777">
      <w:pPr>
        <w:pStyle w:val="C-Heading3"/>
        <w:rPr>
          <w:highlight w:val="lightGray"/>
        </w:rPr>
      </w:pPr>
      <w:bookmarkStart w:name="_Toc118124011" w:id="382"/>
      <w:bookmarkStart w:name="_Ref134022728" w:id="383"/>
      <w:bookmarkStart w:name="_Ref134264231" w:id="384"/>
      <w:bookmarkStart w:name="_Toc189719252" w:id="385"/>
      <w:bookmarkStart w:name="_Toc189720755" w:id="386"/>
      <w:bookmarkStart w:name="_Toc193708129" w:id="387"/>
      <w:bookmarkStart w:name="_Toc196297370" w:id="388"/>
      <w:r w:rsidRPr="00EE3547">
        <w:rPr>
          <w:highlight w:val="lightGray"/>
        </w:rPr>
        <w:t>Pregnancy Reporting</w:t>
      </w:r>
      <w:bookmarkEnd w:id="382"/>
      <w:bookmarkEnd w:id="383"/>
      <w:bookmarkEnd w:id="384"/>
      <w:bookmarkEnd w:id="385"/>
      <w:bookmarkEnd w:id="386"/>
      <w:bookmarkEnd w:id="387"/>
      <w:bookmarkEnd w:id="388"/>
    </w:p>
    <w:p w:rsidRPr="00EE3547" w:rsidR="007A7F94" w:rsidP="00756157" w:rsidRDefault="008F0D5A" w14:paraId="5F4038A7" w14:textId="77777777">
      <w:pPr>
        <w:pStyle w:val="C-BodyText"/>
        <w:rPr>
          <w:highlight w:val="lightGray"/>
        </w:rPr>
      </w:pPr>
      <w:r w:rsidRPr="00EE3547">
        <w:rPr>
          <w:highlight w:val="lightGray"/>
        </w:rPr>
        <w:t>Pregnancy is not considered an SAE; however, it is documented and followed in the same manner as an SAE. A participant who becomes pregnant during the study must be withdrawn from the study immediately. Participants who become pregnant within 30 days after receiving their final dose of study drug should also notify the</w:t>
      </w:r>
      <w:r w:rsidRPr="00EE3547" w:rsidR="007F7068">
        <w:rPr>
          <w:highlight w:val="lightGray"/>
        </w:rPr>
        <w:t>ir</w:t>
      </w:r>
      <w:r w:rsidRPr="00EE3547">
        <w:rPr>
          <w:highlight w:val="lightGray"/>
        </w:rPr>
        <w:t xml:space="preserve"> Investigator. The Investigator must attempt to follow the pregnancy to term or termination.</w:t>
      </w:r>
      <w:r w:rsidRPr="00EE3547" w:rsidR="00400FA2">
        <w:rPr>
          <w:highlight w:val="lightGray"/>
        </w:rPr>
        <w:t xml:space="preserve"> If a male study participant impregnates a female, the Investigator will attempt to collect information from the female upon consent from both the male and pregnant female.</w:t>
      </w:r>
      <w:r w:rsidRPr="00EE3547" w:rsidR="00407786">
        <w:rPr>
          <w:highlight w:val="lightGray"/>
        </w:rPr>
        <w:t xml:space="preserve"> All live births will be followed for 12 months.</w:t>
      </w:r>
    </w:p>
    <w:p w:rsidRPr="001731C4" w:rsidR="007A7F94" w:rsidP="00756157" w:rsidRDefault="008F0D5A" w14:paraId="3DCA4060" w14:textId="77777777">
      <w:pPr>
        <w:pStyle w:val="C-BodyText"/>
      </w:pPr>
      <w:r w:rsidRPr="00EE3547">
        <w:rPr>
          <w:szCs w:val="24"/>
          <w:highlight w:val="lightGray"/>
        </w:rPr>
        <w:t>The Investigator must notify the Sponsor of any pregnancy by completing a pregnancy form</w:t>
      </w:r>
      <w:r w:rsidRPr="00EE3547">
        <w:rPr>
          <w:b/>
          <w:bCs/>
          <w:szCs w:val="24"/>
          <w:highlight w:val="lightGray"/>
        </w:rPr>
        <w:t xml:space="preserve"> </w:t>
      </w:r>
      <w:r w:rsidRPr="00EE3547">
        <w:rPr>
          <w:szCs w:val="24"/>
          <w:highlight w:val="lightGray"/>
        </w:rPr>
        <w:t xml:space="preserve">and relaying it to the Sponsor </w:t>
      </w:r>
      <w:r w:rsidRPr="00EE3547">
        <w:rPr>
          <w:b/>
          <w:bCs/>
          <w:szCs w:val="24"/>
          <w:highlight w:val="lightGray"/>
          <w:u w:val="single"/>
        </w:rPr>
        <w:t>within 24</w:t>
      </w:r>
      <w:r w:rsidRPr="00EE3547" w:rsidR="009C2DA5">
        <w:rPr>
          <w:b/>
          <w:bCs/>
          <w:szCs w:val="24"/>
          <w:highlight w:val="lightGray"/>
          <w:u w:val="single"/>
        </w:rPr>
        <w:t> </w:t>
      </w:r>
      <w:r w:rsidRPr="00EE3547">
        <w:rPr>
          <w:b/>
          <w:bCs/>
          <w:szCs w:val="24"/>
          <w:highlight w:val="lightGray"/>
          <w:u w:val="single"/>
        </w:rPr>
        <w:t>hours of becoming aware of the pregnancy</w:t>
      </w:r>
      <w:r w:rsidRPr="00EE3547" w:rsidR="00ED7CC4">
        <w:rPr>
          <w:szCs w:val="24"/>
          <w:highlight w:val="lightGray"/>
        </w:rPr>
        <w:t xml:space="preserve"> </w:t>
      </w:r>
      <w:r w:rsidRPr="00EE3547">
        <w:rPr>
          <w:szCs w:val="24"/>
          <w:highlight w:val="lightGray"/>
        </w:rPr>
        <w:t>using the same procedures as outlined for SAE reporting.</w:t>
      </w:r>
      <w:bookmarkEnd w:id="299"/>
    </w:p>
    <w:p w:rsidRPr="00D34133" w:rsidR="007A7F94" w:rsidP="00AA1B08" w:rsidRDefault="008F0D5A" w14:paraId="13147752" w14:textId="77777777">
      <w:pPr>
        <w:pStyle w:val="C-Heading1nopagebreak"/>
        <w:rPr>
          <w:highlight w:val="darkGray"/>
        </w:rPr>
      </w:pPr>
      <w:bookmarkStart w:name="_Toc405198161" w:id="389"/>
      <w:bookmarkStart w:name="_Ref466033513" w:id="390"/>
      <w:bookmarkStart w:name="_Ref466033693" w:id="391"/>
      <w:bookmarkStart w:name="_Ref466034082" w:id="392"/>
      <w:bookmarkStart w:name="_Ref466034101" w:id="393"/>
      <w:bookmarkStart w:name="_Toc505878299" w:id="394"/>
      <w:bookmarkStart w:name="_Ref528241432" w:id="395"/>
      <w:bookmarkStart w:name="_Ref155695072" w:id="396"/>
      <w:bookmarkStart w:name="_Toc189719253" w:id="397"/>
      <w:bookmarkStart w:name="_Toc189720756" w:id="398"/>
      <w:bookmarkStart w:name="_Toc193708130" w:id="399"/>
      <w:bookmarkStart w:name="_Toc196297371" w:id="400"/>
      <w:bookmarkEnd w:id="213"/>
      <w:bookmarkEnd w:id="214"/>
      <w:bookmarkEnd w:id="215"/>
      <w:bookmarkEnd w:id="295"/>
      <w:bookmarkEnd w:id="296"/>
      <w:bookmarkEnd w:id="297"/>
      <w:bookmarkEnd w:id="298"/>
      <w:bookmarkEnd w:id="389"/>
      <w:r w:rsidRPr="00D34133">
        <w:rPr>
          <w:highlight w:val="darkGray"/>
        </w:rPr>
        <w:t>Statistical Consideration</w:t>
      </w:r>
      <w:bookmarkEnd w:id="390"/>
      <w:bookmarkEnd w:id="391"/>
      <w:bookmarkEnd w:id="392"/>
      <w:bookmarkEnd w:id="393"/>
      <w:bookmarkEnd w:id="394"/>
      <w:bookmarkEnd w:id="395"/>
      <w:r w:rsidRPr="00D34133">
        <w:rPr>
          <w:highlight w:val="darkGray"/>
        </w:rPr>
        <w:t>s</w:t>
      </w:r>
      <w:bookmarkEnd w:id="396"/>
      <w:bookmarkEnd w:id="397"/>
      <w:bookmarkEnd w:id="398"/>
      <w:bookmarkEnd w:id="399"/>
      <w:bookmarkEnd w:id="400"/>
    </w:p>
    <w:p w:rsidRPr="00D34133" w:rsidR="007A7F94" w:rsidP="00756157" w:rsidRDefault="008F0D5A" w14:paraId="13325378" w14:textId="77777777">
      <w:pPr>
        <w:pStyle w:val="C-BodyText"/>
        <w:rPr>
          <w:highlight w:val="darkGray"/>
        </w:rPr>
      </w:pPr>
      <w:bookmarkStart w:name="_Ref466033540" w:id="401"/>
      <w:bookmarkStart w:name="_Ref466034110" w:id="402"/>
      <w:bookmarkStart w:name="_Ref466034706" w:id="403"/>
      <w:bookmarkStart w:name="_Toc68703268" w:id="404"/>
      <w:r w:rsidRPr="00D34133">
        <w:rPr>
          <w:highlight w:val="darkGray"/>
        </w:rPr>
        <w:t>The SAP will be finalized prior to the database lock and will include a more detailed description of the statistical analyses described in this section.</w:t>
      </w:r>
    </w:p>
    <w:p w:rsidRPr="00D34133" w:rsidR="007A7F94" w:rsidP="00756157" w:rsidRDefault="008F0D5A" w14:paraId="0CB8CB6F" w14:textId="77777777">
      <w:pPr>
        <w:pStyle w:val="C-BodyText"/>
        <w:rPr>
          <w:highlight w:val="darkGray"/>
        </w:rPr>
      </w:pPr>
      <w:r w:rsidRPr="00D34133">
        <w:rPr>
          <w:highlight w:val="darkGray"/>
        </w:rPr>
        <w:t>This section is a summary of the planned statistical analyses f</w:t>
      </w:r>
      <w:r w:rsidRPr="00D34133" w:rsidR="007F7068">
        <w:rPr>
          <w:highlight w:val="darkGray"/>
        </w:rPr>
        <w:t>or</w:t>
      </w:r>
      <w:r w:rsidRPr="00D34133">
        <w:rPr>
          <w:highlight w:val="darkGray"/>
        </w:rPr>
        <w:t xml:space="preserve"> the endpoints.</w:t>
      </w:r>
    </w:p>
    <w:p w:rsidRPr="001731C4" w:rsidR="007A7F94" w:rsidP="00756157" w:rsidRDefault="008F0D5A" w14:paraId="28611494" w14:textId="77777777">
      <w:pPr>
        <w:pStyle w:val="C-BodyText"/>
      </w:pPr>
      <w:r w:rsidRPr="00D34133">
        <w:rPr>
          <w:highlight w:val="darkGray"/>
        </w:rPr>
        <w:t>If the analyses described in the SAP and protocol differ, the analyses in the SAP will be used for presentation in the CSR. Substantive changes from the analyses originally specified in the protocol will be described in the SAP and in the CSR.</w:t>
      </w:r>
    </w:p>
    <w:p w:rsidRPr="001731C4" w:rsidR="007A7F94" w:rsidP="00756157" w:rsidRDefault="008F0D5A" w14:paraId="2F5F2E89" w14:textId="77777777">
      <w:pPr>
        <w:pStyle w:val="C-Heading2"/>
      </w:pPr>
      <w:bookmarkStart w:name="_Ref140504837" w:id="405"/>
      <w:bookmarkStart w:name="_Toc189719254" w:id="406"/>
      <w:bookmarkStart w:name="_Toc189720757" w:id="407"/>
      <w:bookmarkStart w:name="_Toc193708131" w:id="408"/>
      <w:bookmarkStart w:name="_Toc196297372" w:id="409"/>
      <w:bookmarkEnd w:id="401"/>
      <w:bookmarkEnd w:id="402"/>
      <w:bookmarkEnd w:id="403"/>
      <w:bookmarkEnd w:id="404"/>
      <w:proofErr w:type="spellStart"/>
      <w:r w:rsidRPr="001731C4">
        <w:lastRenderedPageBreak/>
        <w:t>Estimands</w:t>
      </w:r>
      <w:bookmarkEnd w:id="405"/>
      <w:bookmarkEnd w:id="406"/>
      <w:bookmarkEnd w:id="407"/>
      <w:bookmarkEnd w:id="408"/>
      <w:bookmarkEnd w:id="409"/>
      <w:proofErr w:type="spellEnd"/>
    </w:p>
    <w:p w:rsidRPr="001731C4" w:rsidR="007A7F94" w:rsidP="00756157" w:rsidRDefault="008F0D5A" w14:paraId="7188FD28" w14:textId="77777777">
      <w:pPr>
        <w:pStyle w:val="C-Heading2"/>
      </w:pPr>
      <w:bookmarkStart w:name="_Ref135906082" w:id="410"/>
      <w:bookmarkStart w:name="_Toc189719255" w:id="411"/>
      <w:bookmarkStart w:name="_Toc189720758" w:id="412"/>
      <w:bookmarkStart w:name="_Toc193708132" w:id="413"/>
      <w:bookmarkStart w:name="_Toc196297373" w:id="414"/>
      <w:r w:rsidRPr="001731C4">
        <w:t>Missing Data</w:t>
      </w:r>
      <w:bookmarkEnd w:id="410"/>
      <w:bookmarkEnd w:id="411"/>
      <w:bookmarkEnd w:id="412"/>
      <w:bookmarkEnd w:id="413"/>
      <w:bookmarkEnd w:id="414"/>
    </w:p>
    <w:p w:rsidRPr="001731C4" w:rsidR="007A7F94" w:rsidP="00756157" w:rsidRDefault="008F0D5A" w14:paraId="2F64DAFF" w14:textId="77777777">
      <w:pPr>
        <w:pStyle w:val="C-Heading2"/>
      </w:pPr>
      <w:bookmarkStart w:name="_Toc189719256" w:id="415"/>
      <w:bookmarkStart w:name="_Toc189720759" w:id="416"/>
      <w:bookmarkStart w:name="_Toc193708133" w:id="417"/>
      <w:bookmarkStart w:name="_Toc196297374" w:id="418"/>
      <w:r w:rsidRPr="001731C4">
        <w:t>Determination of Sample Size</w:t>
      </w:r>
      <w:bookmarkEnd w:id="415"/>
      <w:bookmarkEnd w:id="416"/>
      <w:bookmarkEnd w:id="417"/>
      <w:bookmarkEnd w:id="418"/>
    </w:p>
    <w:p w:rsidRPr="001731C4" w:rsidR="007A7F94" w:rsidP="00756157" w:rsidRDefault="008F0D5A" w14:paraId="4B323F07" w14:textId="77777777">
      <w:pPr>
        <w:pStyle w:val="C-Heading2"/>
      </w:pPr>
      <w:bookmarkStart w:name="_Toc189719257" w:id="419"/>
      <w:bookmarkStart w:name="_Toc189720760" w:id="420"/>
      <w:bookmarkStart w:name="_Toc193708134" w:id="421"/>
      <w:bookmarkStart w:name="_Toc196297375" w:id="422"/>
      <w:r w:rsidRPr="001731C4">
        <w:t>Analysis Populations</w:t>
      </w:r>
      <w:bookmarkEnd w:id="419"/>
      <w:bookmarkEnd w:id="420"/>
      <w:bookmarkEnd w:id="421"/>
      <w:bookmarkEnd w:id="422"/>
    </w:p>
    <w:p w:rsidRPr="001731C4" w:rsidR="007A7F94" w:rsidP="00756157" w:rsidRDefault="008F0D5A" w14:paraId="61A8D9F0" w14:textId="77777777">
      <w:pPr>
        <w:pStyle w:val="C-Heading2"/>
      </w:pPr>
      <w:bookmarkStart w:name="_Toc189719260" w:id="423"/>
      <w:bookmarkStart w:name="_Toc189720763" w:id="424"/>
      <w:bookmarkStart w:name="_Toc193708137" w:id="425"/>
      <w:bookmarkStart w:name="_Toc196297378" w:id="426"/>
      <w:r w:rsidRPr="001731C4">
        <w:t>Statistical Analysis Methods</w:t>
      </w:r>
      <w:bookmarkEnd w:id="423"/>
      <w:bookmarkEnd w:id="424"/>
      <w:bookmarkEnd w:id="425"/>
      <w:bookmarkEnd w:id="426"/>
    </w:p>
    <w:p w:rsidRPr="00D34133" w:rsidR="007A7F94" w:rsidP="00756157" w:rsidRDefault="008F0D5A" w14:paraId="25BDC9B2" w14:textId="77777777">
      <w:pPr>
        <w:pStyle w:val="C-Heading3"/>
        <w:rPr>
          <w:highlight w:val="darkGray"/>
        </w:rPr>
      </w:pPr>
      <w:bookmarkStart w:name="_Toc189719261" w:id="427"/>
      <w:bookmarkStart w:name="_Toc189720764" w:id="428"/>
      <w:bookmarkStart w:name="_Toc193708138" w:id="429"/>
      <w:bookmarkStart w:name="_Toc196297379" w:id="430"/>
      <w:r w:rsidRPr="00D34133">
        <w:rPr>
          <w:highlight w:val="darkGray"/>
        </w:rPr>
        <w:t>Disposition and Demographics</w:t>
      </w:r>
      <w:bookmarkEnd w:id="427"/>
      <w:bookmarkEnd w:id="428"/>
      <w:bookmarkEnd w:id="429"/>
      <w:bookmarkEnd w:id="430"/>
    </w:p>
    <w:p w:rsidRPr="00D34133" w:rsidR="007A7F94" w:rsidP="00756157" w:rsidRDefault="008F0D5A" w14:paraId="7CEF6EA7" w14:textId="77777777">
      <w:pPr>
        <w:pStyle w:val="C-BodyText"/>
        <w:rPr>
          <w:highlight w:val="darkGray"/>
        </w:rPr>
      </w:pPr>
      <w:r w:rsidRPr="00D34133">
        <w:rPr>
          <w:highlight w:val="darkGray"/>
        </w:rPr>
        <w:t xml:space="preserve">The number of participants screened and enrolled will be summarized. The number and percentage of participants completing study, discontinuing study drug, and withdrawing early from the study will be summarized. </w:t>
      </w:r>
    </w:p>
    <w:p w:rsidRPr="001731C4" w:rsidR="007A7F94" w:rsidP="00756157" w:rsidRDefault="008F0D5A" w14:paraId="0874F754" w14:textId="77777777">
      <w:pPr>
        <w:pStyle w:val="C-BodyText"/>
      </w:pPr>
      <w:r w:rsidRPr="00D34133">
        <w:rPr>
          <w:highlight w:val="darkGray"/>
        </w:rPr>
        <w:t>Demographic characteristics will be summarized and listed.</w:t>
      </w:r>
    </w:p>
    <w:p w:rsidRPr="001731C4" w:rsidR="007A7F94" w:rsidP="00756157" w:rsidRDefault="00602AC7" w14:paraId="0A411255" w14:textId="77777777">
      <w:pPr>
        <w:pStyle w:val="C-Heading3"/>
      </w:pPr>
      <w:bookmarkStart w:name="_Toc189719262" w:id="431"/>
      <w:bookmarkStart w:name="_Toc189720765" w:id="432"/>
      <w:bookmarkStart w:name="_Toc193708139" w:id="433"/>
      <w:bookmarkStart w:name="_Toc196297380" w:id="434"/>
      <w:r w:rsidRPr="001731C4">
        <w:t>Pharma</w:t>
      </w:r>
      <w:r w:rsidRPr="001731C4" w:rsidR="00B7737E">
        <w:t>c</w:t>
      </w:r>
      <w:r w:rsidRPr="001731C4">
        <w:t xml:space="preserve">okinetic </w:t>
      </w:r>
      <w:r w:rsidRPr="001731C4" w:rsidR="008F0D5A">
        <w:t>Analysis</w:t>
      </w:r>
      <w:bookmarkEnd w:id="431"/>
      <w:bookmarkEnd w:id="432"/>
      <w:bookmarkEnd w:id="433"/>
      <w:bookmarkEnd w:id="434"/>
    </w:p>
    <w:p w:rsidRPr="001731C4" w:rsidR="007A7F94" w:rsidP="00136852" w:rsidRDefault="008F0D5A" w14:paraId="7D68FEEC" w14:textId="77777777">
      <w:pPr>
        <w:pStyle w:val="C-Heading3"/>
        <w:keepLines/>
      </w:pPr>
      <w:bookmarkStart w:name="_Toc189719263" w:id="435"/>
      <w:bookmarkStart w:name="_Toc189720766" w:id="436"/>
      <w:bookmarkStart w:name="_Toc193708140" w:id="437"/>
      <w:bookmarkStart w:name="_Toc196297381" w:id="438"/>
      <w:bookmarkStart w:name="_Hlk151391217" w:id="439"/>
      <w:r w:rsidRPr="001731C4">
        <w:t>Safety Analysis</w:t>
      </w:r>
      <w:bookmarkEnd w:id="435"/>
      <w:bookmarkEnd w:id="436"/>
      <w:bookmarkEnd w:id="437"/>
      <w:bookmarkEnd w:id="438"/>
    </w:p>
    <w:p w:rsidRPr="00056349" w:rsidR="007A7F94" w:rsidP="00136852" w:rsidRDefault="008F0D5A" w14:paraId="40089ED8" w14:textId="77777777">
      <w:pPr>
        <w:pStyle w:val="C-BodyText"/>
        <w:keepNext/>
        <w:keepLines/>
        <w:rPr>
          <w:highlight w:val="darkGray"/>
        </w:rPr>
      </w:pPr>
      <w:r w:rsidRPr="00056349">
        <w:rPr>
          <w:highlight w:val="darkGray"/>
        </w:rPr>
        <w:t>All safety data will be summarized and listed. No formal statistical analyses will be performed for the safety data.</w:t>
      </w:r>
    </w:p>
    <w:p w:rsidRPr="00056349" w:rsidR="007A7F94" w:rsidP="00756157" w:rsidRDefault="008F0D5A" w14:paraId="25C288BB" w14:textId="77777777">
      <w:pPr>
        <w:pStyle w:val="C-BodyText"/>
        <w:keepNext/>
        <w:rPr>
          <w:highlight w:val="darkGray"/>
        </w:rPr>
      </w:pPr>
      <w:r w:rsidRPr="00056349">
        <w:rPr>
          <w:szCs w:val="24"/>
          <w:highlight w:val="darkGray"/>
        </w:rPr>
        <w:t xml:space="preserve">Safety will be assessed by monitoring and recording of all AEs from signing of the ICF through </w:t>
      </w:r>
      <w:r w:rsidRPr="00056349" w:rsidR="001236FC">
        <w:rPr>
          <w:szCs w:val="24"/>
          <w:highlight w:val="darkGray"/>
        </w:rPr>
        <w:t>30 days after</w:t>
      </w:r>
      <w:r w:rsidRPr="00056349">
        <w:rPr>
          <w:szCs w:val="24"/>
          <w:highlight w:val="darkGray"/>
        </w:rPr>
        <w:t xml:space="preserve"> the final dose of study drug. </w:t>
      </w:r>
      <w:r w:rsidRPr="00056349">
        <w:rPr>
          <w:highlight w:val="darkGray"/>
        </w:rPr>
        <w:t xml:space="preserve">Adverse events that occur between the time of </w:t>
      </w:r>
      <w:r w:rsidRPr="00056349">
        <w:rPr>
          <w:szCs w:val="24"/>
          <w:highlight w:val="darkGray"/>
        </w:rPr>
        <w:t xml:space="preserve">signing of the ICF </w:t>
      </w:r>
      <w:r w:rsidRPr="00056349">
        <w:rPr>
          <w:highlight w:val="darkGray"/>
        </w:rPr>
        <w:t>and the start of study drug administration will be considered pretreatment AEs.</w:t>
      </w:r>
    </w:p>
    <w:p w:rsidRPr="00056349" w:rsidR="007A7F94" w:rsidP="00756157" w:rsidRDefault="008F0D5A" w14:paraId="3304339E" w14:textId="77777777">
      <w:pPr>
        <w:pStyle w:val="C-BodyText"/>
        <w:keepNext/>
        <w:rPr>
          <w:highlight w:val="darkGray"/>
          <w:shd w:val="clear" w:color="auto" w:fill="FFFFFF"/>
        </w:rPr>
      </w:pPr>
      <w:r w:rsidRPr="00056349">
        <w:rPr>
          <w:highlight w:val="darkGray"/>
          <w:shd w:val="clear" w:color="auto" w:fill="FFFFFF"/>
        </w:rPr>
        <w:t>A TEAE is:</w:t>
      </w:r>
    </w:p>
    <w:p w:rsidRPr="00056349" w:rsidR="007A7F94" w:rsidP="00756157" w:rsidRDefault="008F0D5A" w14:paraId="433D0B64" w14:textId="77777777">
      <w:pPr>
        <w:pStyle w:val="C-Bullet"/>
        <w:spacing w:before="0" w:after="0" w:line="240" w:lineRule="auto"/>
        <w:rPr>
          <w:highlight w:val="darkGray"/>
          <w:shd w:val="clear" w:color="auto" w:fill="FFFFFF"/>
        </w:rPr>
      </w:pPr>
      <w:r w:rsidRPr="00056349">
        <w:rPr>
          <w:highlight w:val="darkGray"/>
          <w:shd w:val="clear" w:color="auto" w:fill="FFFFFF"/>
        </w:rPr>
        <w:t>Any AE reported after the first dose of study drug and up to 30 days after the date of the final dose of study drug, or</w:t>
      </w:r>
    </w:p>
    <w:p w:rsidRPr="00056349" w:rsidR="007A7F94" w:rsidP="00756157" w:rsidRDefault="008F0D5A" w14:paraId="17EAD0C0" w14:textId="77777777">
      <w:pPr>
        <w:pStyle w:val="C-Bullet"/>
        <w:spacing w:before="0" w:after="0" w:line="240" w:lineRule="auto"/>
        <w:rPr>
          <w:highlight w:val="darkGray"/>
          <w:shd w:val="clear" w:color="auto" w:fill="FFFFFF"/>
        </w:rPr>
      </w:pPr>
      <w:r w:rsidRPr="00056349">
        <w:rPr>
          <w:highlight w:val="darkGray"/>
          <w:shd w:val="clear" w:color="auto" w:fill="FFFFFF"/>
        </w:rPr>
        <w:t xml:space="preserve">Any worsening of a pre-existing condition reported after </w:t>
      </w:r>
      <w:r w:rsidRPr="00056349" w:rsidR="00DC2E7B">
        <w:rPr>
          <w:highlight w:val="darkGray"/>
          <w:shd w:val="clear" w:color="auto" w:fill="FFFFFF"/>
        </w:rPr>
        <w:t xml:space="preserve">the </w:t>
      </w:r>
      <w:r w:rsidRPr="00056349">
        <w:rPr>
          <w:highlight w:val="darkGray"/>
          <w:shd w:val="clear" w:color="auto" w:fill="FFFFFF"/>
        </w:rPr>
        <w:t xml:space="preserve">first dose of study drug and up to 30 days after </w:t>
      </w:r>
      <w:r w:rsidRPr="00056349" w:rsidR="00475A9B">
        <w:rPr>
          <w:highlight w:val="darkGray"/>
          <w:shd w:val="clear" w:color="auto" w:fill="FFFFFF"/>
        </w:rPr>
        <w:t xml:space="preserve">the date of the </w:t>
      </w:r>
      <w:r w:rsidRPr="00056349">
        <w:rPr>
          <w:highlight w:val="darkGray"/>
          <w:shd w:val="clear" w:color="auto" w:fill="FFFFFF"/>
        </w:rPr>
        <w:t>final dose of study drug.</w:t>
      </w:r>
    </w:p>
    <w:p w:rsidRPr="00056349" w:rsidR="007A7F94" w:rsidP="00756157" w:rsidRDefault="008F0D5A" w14:paraId="26570BED" w14:textId="77777777">
      <w:pPr>
        <w:pStyle w:val="C-BodyText"/>
        <w:rPr>
          <w:szCs w:val="24"/>
          <w:highlight w:val="darkGray"/>
        </w:rPr>
      </w:pPr>
      <w:r w:rsidRPr="00056349">
        <w:rPr>
          <w:szCs w:val="24"/>
          <w:highlight w:val="darkGray"/>
        </w:rPr>
        <w:t>All TEAEs will be coded and tabulated by SOC and PT. Incidence of TEAEs will be summarized by TEAE category. Adverse events will be summarized with counts and percentages.</w:t>
      </w:r>
    </w:p>
    <w:p w:rsidRPr="00056349" w:rsidR="007A7F94" w:rsidP="00756157" w:rsidRDefault="008F0D5A" w14:paraId="74714315" w14:textId="77777777">
      <w:pPr>
        <w:pStyle w:val="C-BodyText"/>
        <w:rPr>
          <w:highlight w:val="darkGray"/>
        </w:rPr>
      </w:pPr>
      <w:r w:rsidRPr="00056349">
        <w:rPr>
          <w:szCs w:val="24"/>
          <w:highlight w:val="darkGray"/>
        </w:rPr>
        <w:t>A</w:t>
      </w:r>
      <w:r w:rsidRPr="00056349" w:rsidR="00DC2E7B">
        <w:rPr>
          <w:szCs w:val="24"/>
          <w:highlight w:val="darkGray"/>
        </w:rPr>
        <w:t xml:space="preserve">dverse </w:t>
      </w:r>
      <w:r w:rsidRPr="00056349">
        <w:rPr>
          <w:szCs w:val="24"/>
          <w:highlight w:val="darkGray"/>
        </w:rPr>
        <w:t>E</w:t>
      </w:r>
      <w:r w:rsidRPr="00056349" w:rsidR="00DC2E7B">
        <w:rPr>
          <w:szCs w:val="24"/>
          <w:highlight w:val="darkGray"/>
        </w:rPr>
        <w:t>vent</w:t>
      </w:r>
      <w:r w:rsidRPr="00056349">
        <w:rPr>
          <w:szCs w:val="24"/>
          <w:highlight w:val="darkGray"/>
        </w:rPr>
        <w:t xml:space="preserve">s are assessed by the Investigator as being “not related”, “unlikely related”, “possibly related”, “probably related”, or “definitely related” to study treatment in the CRF. Study drug‑related AEs are those with a relationship to study treatment of “possibly related”, “probably related”, or “definitely related". </w:t>
      </w:r>
      <w:r w:rsidRPr="00056349" w:rsidR="007E0E2C">
        <w:rPr>
          <w:szCs w:val="24"/>
          <w:highlight w:val="darkGray"/>
        </w:rPr>
        <w:t>Adverse Events</w:t>
      </w:r>
      <w:r w:rsidRPr="00056349">
        <w:rPr>
          <w:szCs w:val="24"/>
          <w:highlight w:val="darkGray"/>
        </w:rPr>
        <w:t xml:space="preserve"> that are missing an Investigator assessment of relatedness will be categorized as treatment-related for the purposes of summary tables. Treatment‑related TEAEs and treatment‑related serious TEAEs will be summarized by SOC and PT.</w:t>
      </w:r>
    </w:p>
    <w:p w:rsidRPr="001731C4" w:rsidR="007A7F94" w:rsidP="00756157" w:rsidRDefault="008F0D5A" w14:paraId="3827817A" w14:textId="77777777">
      <w:pPr>
        <w:pStyle w:val="C-BodyText"/>
      </w:pPr>
      <w:r w:rsidRPr="00056349">
        <w:rPr>
          <w:szCs w:val="24"/>
          <w:highlight w:val="darkGray"/>
        </w:rPr>
        <w:t xml:space="preserve">Laboratory parameters will be summarized using descriptive statistics. For each laboratory test, individual </w:t>
      </w:r>
      <w:r w:rsidRPr="00056349">
        <w:rPr>
          <w:highlight w:val="darkGray"/>
        </w:rPr>
        <w:t xml:space="preserve">participant </w:t>
      </w:r>
      <w:r w:rsidRPr="00056349">
        <w:rPr>
          <w:szCs w:val="24"/>
          <w:highlight w:val="darkGray"/>
        </w:rPr>
        <w:t>values will be listed and values outside of the normal ranges provided by the central laboratory will be flagged.</w:t>
      </w:r>
      <w:r w:rsidRPr="001731C4">
        <w:rPr>
          <w:szCs w:val="24"/>
        </w:rPr>
        <w:t xml:space="preserve"> </w:t>
      </w:r>
    </w:p>
    <w:p w:rsidRPr="00056349" w:rsidR="007A7F94" w:rsidP="00756157" w:rsidRDefault="008F0D5A" w14:paraId="5E9F011B" w14:textId="77777777">
      <w:pPr>
        <w:pStyle w:val="C-BodyText"/>
        <w:rPr>
          <w:highlight w:val="darkGray"/>
        </w:rPr>
      </w:pPr>
      <w:r w:rsidRPr="00056349">
        <w:rPr>
          <w:szCs w:val="24"/>
          <w:highlight w:val="darkGray"/>
        </w:rPr>
        <w:lastRenderedPageBreak/>
        <w:t xml:space="preserve">The change from Baseline (defined as the last pretreatment value) to each visit for vital sign variables will be summarized using descriptive statistics. Abnormal vital sign values will be flagged and listed. Changes from Baseline </w:t>
      </w:r>
      <w:r w:rsidRPr="00056349" w:rsidR="00475A9B">
        <w:rPr>
          <w:szCs w:val="24"/>
          <w:highlight w:val="darkGray"/>
        </w:rPr>
        <w:t xml:space="preserve">for </w:t>
      </w:r>
      <w:r w:rsidRPr="00056349">
        <w:rPr>
          <w:szCs w:val="24"/>
          <w:highlight w:val="darkGray"/>
        </w:rPr>
        <w:t xml:space="preserve">ECG results will be summarized. Categorical summaries will be provided to show changes from Baseline in </w:t>
      </w:r>
      <w:proofErr w:type="spellStart"/>
      <w:r w:rsidRPr="00056349">
        <w:rPr>
          <w:szCs w:val="24"/>
          <w:highlight w:val="darkGray"/>
        </w:rPr>
        <w:t>QTcF</w:t>
      </w:r>
      <w:proofErr w:type="spellEnd"/>
      <w:r w:rsidRPr="00056349">
        <w:rPr>
          <w:szCs w:val="24"/>
          <w:highlight w:val="darkGray"/>
        </w:rPr>
        <w:t>.</w:t>
      </w:r>
    </w:p>
    <w:p w:rsidRPr="001731C4" w:rsidR="001646C0" w:rsidP="00756157" w:rsidRDefault="008F0D5A" w14:paraId="14FA5635" w14:textId="77777777">
      <w:pPr>
        <w:pStyle w:val="C-BodyText"/>
      </w:pPr>
      <w:r w:rsidRPr="00056349">
        <w:rPr>
          <w:szCs w:val="24"/>
          <w:highlight w:val="darkGray"/>
        </w:rPr>
        <w:t>Results of the C-SSRS and pregnancy testing will be listed.</w:t>
      </w:r>
    </w:p>
    <w:p w:rsidRPr="001731C4" w:rsidR="007A7F94" w:rsidP="00756157" w:rsidRDefault="008F0D5A" w14:paraId="62C9EA38" w14:textId="77777777">
      <w:pPr>
        <w:pStyle w:val="C-Heading3"/>
      </w:pPr>
      <w:bookmarkStart w:name="_Toc189719265" w:id="440"/>
      <w:bookmarkStart w:name="_Toc189720768" w:id="441"/>
      <w:bookmarkStart w:name="_Toc193708141" w:id="442"/>
      <w:bookmarkStart w:name="_Toc196297382" w:id="443"/>
      <w:r w:rsidRPr="001731C4">
        <w:t>Interim Analysis</w:t>
      </w:r>
      <w:bookmarkEnd w:id="440"/>
      <w:bookmarkEnd w:id="441"/>
      <w:bookmarkEnd w:id="442"/>
      <w:bookmarkEnd w:id="443"/>
    </w:p>
    <w:p w:rsidRPr="001731C4" w:rsidR="007A7F94" w:rsidP="00EB059C" w:rsidRDefault="008F0D5A" w14:paraId="772B64AB" w14:textId="77777777">
      <w:pPr>
        <w:pStyle w:val="C-Heading1nopagebreak"/>
      </w:pPr>
      <w:bookmarkStart w:name="_Toc189719266" w:id="444"/>
      <w:bookmarkStart w:name="_Toc189720769" w:id="445"/>
      <w:bookmarkStart w:name="_Toc193708142" w:id="446"/>
      <w:bookmarkStart w:name="_Toc196297383" w:id="447"/>
      <w:bookmarkEnd w:id="439"/>
      <w:r w:rsidRPr="001731C4">
        <w:t>Supporting Documentation and Regulatory and Operational Considerations</w:t>
      </w:r>
      <w:bookmarkEnd w:id="444"/>
      <w:bookmarkEnd w:id="445"/>
      <w:bookmarkEnd w:id="446"/>
      <w:bookmarkEnd w:id="447"/>
    </w:p>
    <w:p w:rsidRPr="00EE3547" w:rsidR="007A7F94" w:rsidP="00756157" w:rsidRDefault="008F0D5A" w14:paraId="56C1FDC3" w14:textId="77777777">
      <w:pPr>
        <w:pStyle w:val="C-Heading2"/>
        <w:rPr>
          <w:highlight w:val="lightGray"/>
        </w:rPr>
      </w:pPr>
      <w:bookmarkStart w:name="_Toc189719267" w:id="448"/>
      <w:bookmarkStart w:name="_Toc189720770" w:id="449"/>
      <w:bookmarkStart w:name="_Toc193708143" w:id="450"/>
      <w:bookmarkStart w:name="_Toc196297384" w:id="451"/>
      <w:r w:rsidRPr="00EE3547">
        <w:rPr>
          <w:highlight w:val="lightGray"/>
        </w:rPr>
        <w:t>Regulatory and Ethical Considerations</w:t>
      </w:r>
      <w:bookmarkEnd w:id="448"/>
      <w:bookmarkEnd w:id="449"/>
      <w:bookmarkEnd w:id="450"/>
      <w:bookmarkEnd w:id="451"/>
      <w:r w:rsidRPr="00EE3547" w:rsidR="007E3A19">
        <w:rPr>
          <w:highlight w:val="lightGray"/>
        </w:rPr>
        <w:t xml:space="preserve"> </w:t>
      </w:r>
    </w:p>
    <w:p w:rsidRPr="00EE3547" w:rsidR="007A7F94" w:rsidP="00756157" w:rsidRDefault="008F0D5A" w14:paraId="6B31159A" w14:textId="77777777">
      <w:pPr>
        <w:pStyle w:val="C-Bullet"/>
        <w:rPr>
          <w:highlight w:val="lightGray"/>
        </w:rPr>
      </w:pPr>
      <w:r w:rsidRPr="00EE3547">
        <w:rPr>
          <w:szCs w:val="24"/>
          <w:highlight w:val="lightGray"/>
        </w:rPr>
        <w:t>This study will be conducted in accordance with the protocol and with:</w:t>
      </w:r>
    </w:p>
    <w:p w:rsidRPr="00EE3547" w:rsidR="007A7F94" w:rsidP="00756157" w:rsidRDefault="008F0D5A" w14:paraId="5516A723" w14:textId="77777777">
      <w:pPr>
        <w:pStyle w:val="C-BulletIndented"/>
        <w:rPr>
          <w:highlight w:val="lightGray"/>
        </w:rPr>
      </w:pPr>
      <w:r w:rsidRPr="00EE3547">
        <w:rPr>
          <w:highlight w:val="lightGray"/>
        </w:rPr>
        <w:t>Consensus ethical principles derived from international guidelines including the Declaration of Helsinki and CIOMS International Ethical Guidelines.</w:t>
      </w:r>
    </w:p>
    <w:p w:rsidRPr="00EE3547" w:rsidR="007A7F94" w:rsidP="00756157" w:rsidRDefault="008F0D5A" w14:paraId="6116BCA9" w14:textId="77777777">
      <w:pPr>
        <w:pStyle w:val="C-BulletIndented"/>
        <w:rPr>
          <w:szCs w:val="24"/>
          <w:highlight w:val="lightGray"/>
        </w:rPr>
      </w:pPr>
      <w:r w:rsidRPr="00EE3547">
        <w:rPr>
          <w:szCs w:val="24"/>
          <w:highlight w:val="lightGray"/>
        </w:rPr>
        <w:t>Applicable ICH GCP Guidelines.</w:t>
      </w:r>
    </w:p>
    <w:p w:rsidRPr="00EE3547" w:rsidR="007A7F94" w:rsidP="00756157" w:rsidRDefault="008F0D5A" w14:paraId="40507C28" w14:textId="77777777">
      <w:pPr>
        <w:pStyle w:val="C-BulletIndented"/>
        <w:rPr>
          <w:szCs w:val="24"/>
          <w:highlight w:val="lightGray"/>
        </w:rPr>
      </w:pPr>
      <w:r w:rsidRPr="00EE3547">
        <w:rPr>
          <w:szCs w:val="24"/>
          <w:highlight w:val="lightGray"/>
        </w:rPr>
        <w:t>Applicable laws and regulations.</w:t>
      </w:r>
    </w:p>
    <w:p w:rsidRPr="00EE3547" w:rsidR="007A7F94" w:rsidP="00463544" w:rsidRDefault="008F0D5A" w14:paraId="6AB7DF6C" w14:textId="77777777">
      <w:pPr>
        <w:pStyle w:val="C-Bullet"/>
        <w:rPr>
          <w:highlight w:val="lightGray"/>
        </w:rPr>
      </w:pPr>
      <w:r w:rsidRPr="00EE3547">
        <w:rPr>
          <w:highlight w:val="lightGray"/>
        </w:rPr>
        <w:t>The protocol, protocol amendments, ICF, IB, and other relevant documents (</w:t>
      </w:r>
      <w:r w:rsidRPr="00EE3547" w:rsidR="00CA6B83">
        <w:rPr>
          <w:highlight w:val="lightGray"/>
        </w:rPr>
        <w:t>e.g.</w:t>
      </w:r>
      <w:r w:rsidRPr="00EE3547" w:rsidR="005E36B6">
        <w:rPr>
          <w:highlight w:val="lightGray"/>
        </w:rPr>
        <w:t>,</w:t>
      </w:r>
      <w:r w:rsidRPr="00EE3547" w:rsidR="005A77FC">
        <w:rPr>
          <w:highlight w:val="lightGray"/>
        </w:rPr>
        <w:t xml:space="preserve"> </w:t>
      </w:r>
      <w:r w:rsidRPr="00EE3547">
        <w:rPr>
          <w:highlight w:val="lightGray"/>
        </w:rPr>
        <w:t>advertisements) will be submitted to an IRB/IEC by the Investigator and reviewed and approved by the IRB/IEC before the study is initiated.</w:t>
      </w:r>
    </w:p>
    <w:p w:rsidRPr="00EE3547" w:rsidR="007A7F94" w:rsidP="00463544" w:rsidRDefault="008F0D5A" w14:paraId="2B032AB8" w14:textId="77777777">
      <w:pPr>
        <w:pStyle w:val="C-Bullet"/>
        <w:rPr>
          <w:highlight w:val="lightGray"/>
        </w:rPr>
      </w:pPr>
      <w:r w:rsidRPr="00EE3547">
        <w:rPr>
          <w:highlight w:val="lightGray"/>
        </w:rPr>
        <w:t>Any protocol amendments will require IRB/IEC approval before implementation of changes made to the study design, except for changes necessary to eliminate an immediate hazard to study participants.</w:t>
      </w:r>
    </w:p>
    <w:p w:rsidRPr="00EE3547" w:rsidR="007A7F94" w:rsidP="00463544" w:rsidRDefault="008F0D5A" w14:paraId="338AB1AE" w14:textId="77777777">
      <w:pPr>
        <w:pStyle w:val="C-Bullet"/>
        <w:rPr>
          <w:highlight w:val="lightGray"/>
        </w:rPr>
      </w:pPr>
      <w:r w:rsidRPr="00EE3547">
        <w:rPr>
          <w:highlight w:val="lightGray"/>
        </w:rPr>
        <w:t>The Sponsor will obtain approval to conduct the study from the appropriate regulatory agency in accordance with any applicable country specific regulatory requirements before any site may initiate the study in that country.</w:t>
      </w:r>
    </w:p>
    <w:p w:rsidRPr="00EE3547" w:rsidR="007A7F94" w:rsidP="00463544" w:rsidRDefault="00475A9B" w14:paraId="6ACF3C12" w14:textId="77777777">
      <w:pPr>
        <w:pStyle w:val="C-Bullet"/>
        <w:rPr>
          <w:highlight w:val="lightGray"/>
        </w:rPr>
      </w:pPr>
      <w:r w:rsidRPr="00EE3547">
        <w:rPr>
          <w:highlight w:val="lightGray"/>
        </w:rPr>
        <w:t xml:space="preserve">An </w:t>
      </w:r>
      <w:r w:rsidRPr="00EE3547" w:rsidR="008F0D5A">
        <w:rPr>
          <w:highlight w:val="lightGray"/>
        </w:rPr>
        <w:t>Investigator will be responsible for:</w:t>
      </w:r>
    </w:p>
    <w:p w:rsidRPr="00EE3547" w:rsidR="007A7F94" w:rsidP="00463544" w:rsidRDefault="008F0D5A" w14:paraId="2B4072E7" w14:textId="77777777">
      <w:pPr>
        <w:pStyle w:val="C-BulletIndented"/>
        <w:rPr>
          <w:highlight w:val="lightGray"/>
        </w:rPr>
      </w:pPr>
      <w:r w:rsidRPr="00EE3547">
        <w:rPr>
          <w:highlight w:val="lightGray"/>
        </w:rPr>
        <w:t>Providing written summaries of the status of the study to the</w:t>
      </w:r>
      <w:r w:rsidRPr="00EE3547" w:rsidR="00475A9B">
        <w:rPr>
          <w:highlight w:val="lightGray"/>
        </w:rPr>
        <w:t>ir</w:t>
      </w:r>
      <w:r w:rsidRPr="00EE3547">
        <w:rPr>
          <w:highlight w:val="lightGray"/>
        </w:rPr>
        <w:t xml:space="preserve"> IRB/IEC annually or more frequently in accordance with the requirements, policies, and procedures established by the</w:t>
      </w:r>
      <w:r w:rsidRPr="00EE3547" w:rsidR="00475A9B">
        <w:rPr>
          <w:highlight w:val="lightGray"/>
        </w:rPr>
        <w:t>ir</w:t>
      </w:r>
      <w:r w:rsidRPr="00EE3547">
        <w:rPr>
          <w:highlight w:val="lightGray"/>
        </w:rPr>
        <w:t xml:space="preserve"> IRB/IEC.</w:t>
      </w:r>
    </w:p>
    <w:p w:rsidRPr="00EE3547" w:rsidR="007A7F94" w:rsidP="00756157" w:rsidRDefault="008F0D5A" w14:paraId="6284E534" w14:textId="77777777">
      <w:pPr>
        <w:pStyle w:val="C-BulletIndented"/>
        <w:rPr>
          <w:highlight w:val="lightGray"/>
        </w:rPr>
      </w:pPr>
      <w:r w:rsidRPr="00EE3547">
        <w:rPr>
          <w:highlight w:val="lightGray"/>
        </w:rPr>
        <w:t>Notifying the</w:t>
      </w:r>
      <w:r w:rsidRPr="00EE3547" w:rsidR="00475A9B">
        <w:rPr>
          <w:highlight w:val="lightGray"/>
        </w:rPr>
        <w:t>ir</w:t>
      </w:r>
      <w:r w:rsidRPr="00EE3547">
        <w:rPr>
          <w:highlight w:val="lightGray"/>
        </w:rPr>
        <w:t xml:space="preserve"> IRB/IEC of SAEs or other significant safety findings as required by IRB/IEC procedures.</w:t>
      </w:r>
    </w:p>
    <w:p w:rsidRPr="00EE3547" w:rsidR="007A7F94" w:rsidP="00756157" w:rsidRDefault="008F0D5A" w14:paraId="1F59DB34" w14:textId="77777777">
      <w:pPr>
        <w:pStyle w:val="C-BulletIndented"/>
        <w:rPr>
          <w:szCs w:val="24"/>
          <w:highlight w:val="lightGray"/>
          <w:lang w:eastAsia="ja-JP"/>
        </w:rPr>
      </w:pPr>
      <w:r w:rsidRPr="00EE3547">
        <w:rPr>
          <w:szCs w:val="24"/>
          <w:highlight w:val="lightGray"/>
        </w:rPr>
        <w:t>Providing oversight of the conduct of the study at the site and adherence to ICH guidelines, the IRB/IEC, European regulation 536/2014 for clinical studies (if applicable), and all other applicable local regulations.</w:t>
      </w:r>
    </w:p>
    <w:p w:rsidRPr="00EE3547" w:rsidR="007A7F94" w:rsidP="00756157" w:rsidRDefault="008F0D5A" w14:paraId="553B0F2A" w14:textId="77777777">
      <w:pPr>
        <w:pStyle w:val="C-Heading2"/>
        <w:rPr>
          <w:highlight w:val="lightGray"/>
        </w:rPr>
      </w:pPr>
      <w:bookmarkStart w:name="_Toc189719268" w:id="452"/>
      <w:bookmarkStart w:name="_Toc189720771" w:id="453"/>
      <w:bookmarkStart w:name="_Toc193708144" w:id="454"/>
      <w:bookmarkStart w:name="_Toc196297385" w:id="455"/>
      <w:r w:rsidRPr="00EE3547">
        <w:rPr>
          <w:highlight w:val="lightGray"/>
        </w:rPr>
        <w:t>Financial Disclosure</w:t>
      </w:r>
      <w:bookmarkEnd w:id="452"/>
      <w:bookmarkEnd w:id="453"/>
      <w:bookmarkEnd w:id="454"/>
      <w:bookmarkEnd w:id="455"/>
    </w:p>
    <w:p w:rsidRPr="00EE3547" w:rsidR="007A7F94" w:rsidP="00756157" w:rsidRDefault="008F0D5A" w14:paraId="55C19DB7" w14:textId="77777777">
      <w:pPr>
        <w:pStyle w:val="C-BodyText"/>
        <w:rPr>
          <w:highlight w:val="lightGray"/>
        </w:rPr>
      </w:pPr>
      <w:r w:rsidRPr="00EE3547">
        <w:rPr>
          <w:highlight w:val="lightGray"/>
        </w:rPr>
        <w:t xml:space="preserve">Investigators will provide the Sponsor with sufficient accurate financial information as required to allow the Sponsor to submit complete and accurate financial certification or disclosure </w:t>
      </w:r>
      <w:r w:rsidRPr="00EE3547">
        <w:rPr>
          <w:highlight w:val="lightGray"/>
        </w:rPr>
        <w:lastRenderedPageBreak/>
        <w:t>statements to the appropriate regulatory authorities. Investigators are responsible for providing information on financial interests during the study and for 1</w:t>
      </w:r>
      <w:r w:rsidRPr="00EE3547" w:rsidR="00463544">
        <w:rPr>
          <w:highlight w:val="lightGray"/>
        </w:rPr>
        <w:t> </w:t>
      </w:r>
      <w:r w:rsidRPr="00EE3547">
        <w:rPr>
          <w:highlight w:val="lightGray"/>
        </w:rPr>
        <w:t>year after completion of the study.</w:t>
      </w:r>
      <w:bookmarkStart w:name="_Toc1641390" w:id="456"/>
    </w:p>
    <w:p w:rsidRPr="00EE3547" w:rsidR="007A7F94" w:rsidP="00756157" w:rsidRDefault="008F0D5A" w14:paraId="7FCC5F0D" w14:textId="77777777">
      <w:pPr>
        <w:pStyle w:val="C-Heading2"/>
        <w:rPr>
          <w:highlight w:val="lightGray"/>
        </w:rPr>
      </w:pPr>
      <w:bookmarkStart w:name="_Toc143010389" w:id="457"/>
      <w:bookmarkStart w:name="_Toc189719270" w:id="458"/>
      <w:bookmarkStart w:name="_Toc189720773" w:id="459"/>
      <w:bookmarkStart w:name="_Toc193708145" w:id="460"/>
      <w:bookmarkStart w:name="_Toc196297386" w:id="461"/>
      <w:r w:rsidRPr="00EE3547">
        <w:rPr>
          <w:highlight w:val="lightGray"/>
        </w:rPr>
        <w:t>Data Protection</w:t>
      </w:r>
      <w:bookmarkEnd w:id="456"/>
      <w:bookmarkEnd w:id="457"/>
      <w:bookmarkEnd w:id="458"/>
      <w:bookmarkEnd w:id="459"/>
      <w:bookmarkEnd w:id="460"/>
      <w:bookmarkEnd w:id="461"/>
    </w:p>
    <w:p w:rsidRPr="00EE3547" w:rsidR="007A7F94" w:rsidP="00756157" w:rsidRDefault="008F0D5A" w14:paraId="5E67734D" w14:textId="77777777">
      <w:pPr>
        <w:pStyle w:val="C-Bullet"/>
        <w:rPr>
          <w:highlight w:val="lightGray"/>
        </w:rPr>
      </w:pPr>
      <w:r w:rsidRPr="00EE3547">
        <w:rPr>
          <w:highlight w:val="lightGray"/>
        </w:rPr>
        <w:t xml:space="preserve">Participants will be assigned a unique </w:t>
      </w:r>
      <w:r w:rsidRPr="00EE3547" w:rsidR="00103BE3">
        <w:rPr>
          <w:highlight w:val="lightGray"/>
        </w:rPr>
        <w:t>ID</w:t>
      </w:r>
      <w:r w:rsidRPr="00EE3547">
        <w:rPr>
          <w:highlight w:val="lightGray"/>
        </w:rPr>
        <w:t xml:space="preserve"> by the Sponsor. Any records or datasets transferred to the Sponsor will contain the </w:t>
      </w:r>
      <w:r w:rsidRPr="00EE3547" w:rsidR="00103BE3">
        <w:rPr>
          <w:highlight w:val="lightGray"/>
        </w:rPr>
        <w:t>ID</w:t>
      </w:r>
      <w:r w:rsidRPr="00EE3547">
        <w:rPr>
          <w:highlight w:val="lightGray"/>
        </w:rPr>
        <w:t xml:space="preserve"> only; any information that would make the participant identifiable will not be transferred.</w:t>
      </w:r>
    </w:p>
    <w:p w:rsidRPr="00EE3547" w:rsidR="007A7F94" w:rsidP="00756157" w:rsidRDefault="008F0D5A" w14:paraId="41BF3B4C" w14:textId="77777777">
      <w:pPr>
        <w:pStyle w:val="C-Bullet"/>
        <w:rPr>
          <w:highlight w:val="lightGray"/>
        </w:rPr>
      </w:pPr>
      <w:r w:rsidRPr="00EE3547">
        <w:rPr>
          <w:highlight w:val="lightGray"/>
        </w:rPr>
        <w:t>Participants must be informed that personal study</w:t>
      </w:r>
      <w:r w:rsidRPr="00EE3547" w:rsidR="00463544">
        <w:rPr>
          <w:highlight w:val="lightGray"/>
        </w:rPr>
        <w:noBreakHyphen/>
      </w:r>
      <w:r w:rsidRPr="00EE3547">
        <w:rPr>
          <w:highlight w:val="lightGray"/>
        </w:rPr>
        <w:t>related data will be used by the Sponsor in accordance with local data protection laws. The level of disclosure must also be explained to participants who will be required to give permission for personal data to be used as described in the ICF.</w:t>
      </w:r>
    </w:p>
    <w:p w:rsidRPr="00EE3547" w:rsidR="007A7F94" w:rsidP="00756157" w:rsidRDefault="008F0D5A" w14:paraId="6052A2C8" w14:textId="77777777">
      <w:pPr>
        <w:pStyle w:val="C-Bullet"/>
        <w:rPr>
          <w:highlight w:val="lightGray"/>
        </w:rPr>
      </w:pPr>
      <w:r w:rsidRPr="00EE3547">
        <w:rPr>
          <w:highlight w:val="lightGray"/>
        </w:rPr>
        <w:t>Participants must be informed that medical records may be examined by Clinical Quality Assurance auditors or other authorized personnel appointed by the Sponsor, by appropriate IRB/IEC members, and by regulatory authorities.</w:t>
      </w:r>
    </w:p>
    <w:p w:rsidRPr="00EE3547" w:rsidR="007A7F94" w:rsidP="00756157" w:rsidRDefault="008F0D5A" w14:paraId="5D3BBA21" w14:textId="77777777">
      <w:pPr>
        <w:pStyle w:val="C-Bullet"/>
        <w:rPr>
          <w:highlight w:val="lightGray"/>
        </w:rPr>
      </w:pPr>
      <w:r w:rsidRPr="00EE3547">
        <w:rPr>
          <w:highlight w:val="lightGray"/>
        </w:rPr>
        <w:t>The contract</w:t>
      </w:r>
      <w:r w:rsidRPr="00EE3547" w:rsidR="00475A9B">
        <w:rPr>
          <w:highlight w:val="lightGray"/>
        </w:rPr>
        <w:t>s</w:t>
      </w:r>
      <w:r w:rsidRPr="00EE3547">
        <w:rPr>
          <w:highlight w:val="lightGray"/>
        </w:rPr>
        <w:t xml:space="preserve"> between the Sponsor and study sites specif</w:t>
      </w:r>
      <w:r w:rsidRPr="00EE3547" w:rsidR="00475A9B">
        <w:rPr>
          <w:highlight w:val="lightGray"/>
        </w:rPr>
        <w:t>y</w:t>
      </w:r>
      <w:r w:rsidRPr="00EE3547">
        <w:rPr>
          <w:highlight w:val="lightGray"/>
        </w:rPr>
        <w:t xml:space="preserve"> responsibilities of the parties related to data protection, including handling of data security breaches and respective communication and cooperation of the parties.</w:t>
      </w:r>
    </w:p>
    <w:p w:rsidRPr="00EE3547" w:rsidR="007A7F94" w:rsidP="00756157" w:rsidRDefault="008F0D5A" w14:paraId="57607E45" w14:textId="77777777">
      <w:pPr>
        <w:pStyle w:val="C-Bullet"/>
        <w:rPr>
          <w:i/>
          <w:highlight w:val="lightGray"/>
        </w:rPr>
      </w:pPr>
      <w:r w:rsidRPr="00EE3547">
        <w:rPr>
          <w:highlight w:val="lightGray"/>
        </w:rPr>
        <w:t>Information technology systems used to collect, process, and store study</w:t>
      </w:r>
      <w:r w:rsidRPr="00EE3547" w:rsidR="005E2DA3">
        <w:rPr>
          <w:highlight w:val="lightGray"/>
        </w:rPr>
        <w:noBreakHyphen/>
      </w:r>
      <w:r w:rsidRPr="00EE3547">
        <w:rPr>
          <w:highlight w:val="lightGray"/>
        </w:rPr>
        <w:t>related data are secured by technical and organizational security measures designed to protect such data against accidental or unlawful loss, alteration, or unauthorized disclosure or access.</w:t>
      </w:r>
      <w:bookmarkStart w:name="_Toc1641392" w:id="462"/>
    </w:p>
    <w:p w:rsidRPr="00EE3547" w:rsidR="007A7F94" w:rsidP="00756157" w:rsidRDefault="008F0D5A" w14:paraId="2BD907B1" w14:textId="77777777">
      <w:pPr>
        <w:pStyle w:val="C-Heading2"/>
        <w:rPr>
          <w:highlight w:val="lightGray"/>
        </w:rPr>
      </w:pPr>
      <w:bookmarkStart w:name="_Toc189719271" w:id="463"/>
      <w:bookmarkStart w:name="_Toc189720774" w:id="464"/>
      <w:bookmarkStart w:name="_Toc193708146" w:id="465"/>
      <w:bookmarkStart w:name="_Toc196297387" w:id="466"/>
      <w:bookmarkEnd w:id="462"/>
      <w:r w:rsidRPr="00EE3547">
        <w:rPr>
          <w:highlight w:val="lightGray"/>
        </w:rPr>
        <w:t>Data Quality Assurance</w:t>
      </w:r>
      <w:bookmarkEnd w:id="463"/>
      <w:bookmarkEnd w:id="464"/>
      <w:bookmarkEnd w:id="465"/>
      <w:bookmarkEnd w:id="466"/>
    </w:p>
    <w:p w:rsidRPr="00EE3547" w:rsidR="007A7F94" w:rsidP="00756157" w:rsidRDefault="008F0D5A" w14:paraId="4008D6FC" w14:textId="77777777">
      <w:pPr>
        <w:pStyle w:val="C-Bullet"/>
        <w:rPr>
          <w:highlight w:val="lightGray"/>
        </w:rPr>
      </w:pPr>
      <w:r w:rsidRPr="00EE3547">
        <w:rPr>
          <w:highlight w:val="lightGray"/>
        </w:rPr>
        <w:t>All participant data relating to the study will be recorded on an eCRF unless transmitted to the Sponsor or designee electronically (</w:t>
      </w:r>
      <w:r w:rsidRPr="00EE3547" w:rsidR="00CA6B83">
        <w:rPr>
          <w:highlight w:val="lightGray"/>
        </w:rPr>
        <w:t>e.g.</w:t>
      </w:r>
      <w:r w:rsidRPr="00EE3547" w:rsidR="006C6115">
        <w:rPr>
          <w:highlight w:val="lightGray"/>
        </w:rPr>
        <w:t>,</w:t>
      </w:r>
      <w:r w:rsidRPr="00EE3547" w:rsidR="005A77FC">
        <w:rPr>
          <w:highlight w:val="lightGray"/>
        </w:rPr>
        <w:t xml:space="preserve"> </w:t>
      </w:r>
      <w:r w:rsidRPr="00EE3547">
        <w:rPr>
          <w:highlight w:val="lightGray"/>
        </w:rPr>
        <w:t>laboratory data). Investigator</w:t>
      </w:r>
      <w:r w:rsidRPr="00EE3547" w:rsidR="00475A9B">
        <w:rPr>
          <w:highlight w:val="lightGray"/>
        </w:rPr>
        <w:t>s</w:t>
      </w:r>
      <w:r w:rsidRPr="00EE3547">
        <w:rPr>
          <w:highlight w:val="lightGray"/>
        </w:rPr>
        <w:t xml:space="preserve"> </w:t>
      </w:r>
      <w:r w:rsidRPr="00EE3547" w:rsidR="00475A9B">
        <w:rPr>
          <w:highlight w:val="lightGray"/>
        </w:rPr>
        <w:t xml:space="preserve">are </w:t>
      </w:r>
      <w:r w:rsidRPr="00EE3547">
        <w:rPr>
          <w:highlight w:val="lightGray"/>
        </w:rPr>
        <w:t>responsible for verifying that data entries are accurate and correct by physically or electronically signing the eCRF.</w:t>
      </w:r>
    </w:p>
    <w:p w:rsidRPr="00EE3547" w:rsidR="007A7F94" w:rsidP="00756157" w:rsidRDefault="008F0D5A" w14:paraId="2E2C588A" w14:textId="77777777">
      <w:pPr>
        <w:pStyle w:val="C-Bullet"/>
        <w:rPr>
          <w:highlight w:val="lightGray"/>
        </w:rPr>
      </w:pPr>
      <w:bookmarkStart w:name="_Hlk16157185" w:id="467"/>
      <w:r w:rsidRPr="00EE3547">
        <w:rPr>
          <w:highlight w:val="lightGray"/>
        </w:rPr>
        <w:t>Guidance on completion of eCRFs will be provided in the study</w:t>
      </w:r>
      <w:r w:rsidRPr="00EE3547" w:rsidR="006C6115">
        <w:rPr>
          <w:highlight w:val="lightGray"/>
        </w:rPr>
        <w:noBreakHyphen/>
      </w:r>
      <w:r w:rsidRPr="00EE3547">
        <w:rPr>
          <w:highlight w:val="lightGray"/>
        </w:rPr>
        <w:t>specific eCRF completion guidelines.</w:t>
      </w:r>
    </w:p>
    <w:bookmarkEnd w:id="467"/>
    <w:p w:rsidRPr="00EE3547" w:rsidR="007A7F94" w:rsidP="00756157" w:rsidRDefault="008F0D5A" w14:paraId="764D7B8C" w14:textId="77777777">
      <w:pPr>
        <w:pStyle w:val="C-Bullet"/>
        <w:rPr>
          <w:highlight w:val="lightGray"/>
        </w:rPr>
      </w:pPr>
      <w:r w:rsidRPr="00EE3547">
        <w:rPr>
          <w:highlight w:val="lightGray"/>
        </w:rPr>
        <w:t>Investigator</w:t>
      </w:r>
      <w:r w:rsidRPr="00EE3547" w:rsidR="00475A9B">
        <w:rPr>
          <w:highlight w:val="lightGray"/>
        </w:rPr>
        <w:t>s</w:t>
      </w:r>
      <w:r w:rsidRPr="00EE3547">
        <w:rPr>
          <w:highlight w:val="lightGray"/>
        </w:rPr>
        <w:t xml:space="preserve"> must permit study</w:t>
      </w:r>
      <w:r w:rsidRPr="00EE3547" w:rsidR="006C6115">
        <w:rPr>
          <w:highlight w:val="lightGray"/>
        </w:rPr>
        <w:noBreakHyphen/>
      </w:r>
      <w:r w:rsidRPr="00EE3547">
        <w:rPr>
          <w:highlight w:val="lightGray"/>
        </w:rPr>
        <w:t>related monitoring, audits by the Sponsor and their partners, IRB/IEC review, and regulatory agency inspections and provide direct access to source data documents.</w:t>
      </w:r>
    </w:p>
    <w:p w:rsidRPr="00EE3547" w:rsidR="007A7F94" w:rsidP="00756157" w:rsidRDefault="008F0D5A" w14:paraId="1589ACC3" w14:textId="77777777">
      <w:pPr>
        <w:pStyle w:val="C-Bullet"/>
        <w:rPr>
          <w:highlight w:val="lightGray"/>
        </w:rPr>
      </w:pPr>
      <w:r w:rsidRPr="00EE3547">
        <w:rPr>
          <w:highlight w:val="lightGray"/>
        </w:rPr>
        <w:t>Monitoring details describing strategy (</w:t>
      </w:r>
      <w:r w:rsidRPr="00EE3547" w:rsidR="00CA6B83">
        <w:rPr>
          <w:highlight w:val="lightGray"/>
        </w:rPr>
        <w:t>e.g.</w:t>
      </w:r>
      <w:r w:rsidRPr="00EE3547" w:rsidR="006C6115">
        <w:rPr>
          <w:highlight w:val="lightGray"/>
        </w:rPr>
        <w:t>,</w:t>
      </w:r>
      <w:r w:rsidRPr="00EE3547" w:rsidR="005A77FC">
        <w:rPr>
          <w:highlight w:val="lightGray"/>
        </w:rPr>
        <w:t xml:space="preserve"> </w:t>
      </w:r>
      <w:r w:rsidRPr="00EE3547">
        <w:rPr>
          <w:highlight w:val="lightGray"/>
        </w:rPr>
        <w:t>risk</w:t>
      </w:r>
      <w:r w:rsidRPr="00EE3547" w:rsidR="006C6115">
        <w:rPr>
          <w:highlight w:val="lightGray"/>
        </w:rPr>
        <w:noBreakHyphen/>
      </w:r>
      <w:r w:rsidRPr="00EE3547">
        <w:rPr>
          <w:highlight w:val="lightGray"/>
        </w:rPr>
        <w:t>based initiatives in operations and quality such as Risk Management and Mitigation Strategies and Analytical Risk</w:t>
      </w:r>
      <w:r w:rsidRPr="00EE3547">
        <w:rPr>
          <w:highlight w:val="lightGray"/>
        </w:rPr>
        <w:noBreakHyphen/>
        <w:t>Based Monitoring), methods, responsibilities and requirements, including handling of noncompliance issues and monitoring techniques (central, remote, or onsite monitoring) are provided in the Monitoring Plan.</w:t>
      </w:r>
    </w:p>
    <w:p w:rsidRPr="00EE3547" w:rsidR="007A7F94" w:rsidP="00756157" w:rsidRDefault="008F0D5A" w14:paraId="5DB574E7" w14:textId="77777777">
      <w:pPr>
        <w:pStyle w:val="C-Bullet"/>
        <w:rPr>
          <w:highlight w:val="lightGray"/>
        </w:rPr>
      </w:pPr>
      <w:r w:rsidRPr="00EE3547">
        <w:rPr>
          <w:highlight w:val="lightGray"/>
        </w:rPr>
        <w:t>The Sponsor or designee is responsible for the data management of this study including quality checking of the data.</w:t>
      </w:r>
    </w:p>
    <w:p w:rsidRPr="00EE3547" w:rsidR="007A7F94" w:rsidP="00756157" w:rsidRDefault="008F0D5A" w14:paraId="1552A760" w14:textId="77777777">
      <w:pPr>
        <w:pStyle w:val="C-Bullet"/>
        <w:rPr>
          <w:highlight w:val="lightGray"/>
        </w:rPr>
      </w:pPr>
      <w:r w:rsidRPr="00EE3547">
        <w:rPr>
          <w:highlight w:val="lightGray"/>
        </w:rPr>
        <w:t>The Sponsor assumes accountability for actions delegated to other individuals (</w:t>
      </w:r>
      <w:r w:rsidRPr="00EE3547" w:rsidR="00CA6B83">
        <w:rPr>
          <w:highlight w:val="lightGray"/>
        </w:rPr>
        <w:t>e.g.</w:t>
      </w:r>
      <w:r w:rsidRPr="00EE3547" w:rsidR="00C12E49">
        <w:rPr>
          <w:highlight w:val="lightGray"/>
        </w:rPr>
        <w:t>,</w:t>
      </w:r>
      <w:r w:rsidRPr="00EE3547" w:rsidR="005A77FC">
        <w:rPr>
          <w:highlight w:val="lightGray"/>
        </w:rPr>
        <w:t xml:space="preserve"> </w:t>
      </w:r>
      <w:r w:rsidRPr="00EE3547">
        <w:rPr>
          <w:highlight w:val="lightGray"/>
        </w:rPr>
        <w:t>Contract Research Organizations).</w:t>
      </w:r>
    </w:p>
    <w:p w:rsidRPr="00EE3547" w:rsidR="007A7F94" w:rsidP="00756157" w:rsidRDefault="008F0D5A" w14:paraId="1EEBBF1B" w14:textId="77777777">
      <w:pPr>
        <w:pStyle w:val="C-Bullet"/>
        <w:rPr>
          <w:highlight w:val="lightGray"/>
        </w:rPr>
      </w:pPr>
      <w:bookmarkStart w:name="_Hlk151042710" w:id="468"/>
      <w:r w:rsidRPr="00EE3547">
        <w:rPr>
          <w:highlight w:val="lightGray"/>
        </w:rPr>
        <w:lastRenderedPageBreak/>
        <w:t>The trial master file and records and documents, including signed ICFs, pertaining to the conduct of this study must be retained by Investigator</w:t>
      </w:r>
      <w:r w:rsidRPr="00EE3547" w:rsidR="00475A9B">
        <w:rPr>
          <w:highlight w:val="lightGray"/>
        </w:rPr>
        <w:t>s</w:t>
      </w:r>
      <w:r w:rsidRPr="00EE3547">
        <w:rPr>
          <w:highlight w:val="lightGray"/>
        </w:rPr>
        <w:t xml:space="preserve"> for a period of 2</w:t>
      </w:r>
      <w:r w:rsidRPr="00EE3547" w:rsidR="00AE7CD8">
        <w:rPr>
          <w:highlight w:val="lightGray"/>
        </w:rPr>
        <w:t> </w:t>
      </w:r>
      <w:r w:rsidRPr="00EE3547">
        <w:rPr>
          <w:highlight w:val="lightGray"/>
        </w:rPr>
        <w:t>years following the date a marketing application is approved for the drug for the indication for which it is being investigated; or, if no application is to be filed or if the application is not approved for such indication, until 2</w:t>
      </w:r>
      <w:r w:rsidRPr="00EE3547" w:rsidR="00AE7CD8">
        <w:rPr>
          <w:highlight w:val="lightGray"/>
        </w:rPr>
        <w:t> </w:t>
      </w:r>
      <w:r w:rsidRPr="00EE3547">
        <w:rPr>
          <w:highlight w:val="lightGray"/>
        </w:rPr>
        <w:t xml:space="preserve">years after the investigation is discontinued and FDA is notified, unless local regulations or institutional policies require a longer retention period. No records may be destroyed during the retention period. No records may be transferred to another location or party without written notification to and approval from the Sponsor. </w:t>
      </w:r>
      <w:bookmarkEnd w:id="468"/>
    </w:p>
    <w:p w:rsidRPr="00EE3547" w:rsidR="007A7F94" w:rsidP="00756157" w:rsidRDefault="008F0D5A" w14:paraId="550F2F3F" w14:textId="77777777">
      <w:pPr>
        <w:pStyle w:val="C-Heading2"/>
        <w:rPr>
          <w:highlight w:val="lightGray"/>
        </w:rPr>
      </w:pPr>
      <w:bookmarkStart w:name="_Toc189719272" w:id="469"/>
      <w:bookmarkStart w:name="_Toc189720775" w:id="470"/>
      <w:bookmarkStart w:name="_Toc193708147" w:id="471"/>
      <w:bookmarkStart w:name="_Toc196297388" w:id="472"/>
      <w:r w:rsidRPr="00EE3547">
        <w:rPr>
          <w:highlight w:val="lightGray"/>
        </w:rPr>
        <w:t>Source Documents</w:t>
      </w:r>
      <w:bookmarkEnd w:id="469"/>
      <w:bookmarkEnd w:id="470"/>
      <w:bookmarkEnd w:id="471"/>
      <w:bookmarkEnd w:id="472"/>
    </w:p>
    <w:p w:rsidRPr="00EE3547" w:rsidR="007A7F94" w:rsidP="00756157" w:rsidRDefault="008F0D5A" w14:paraId="429465D1" w14:textId="77777777">
      <w:pPr>
        <w:pStyle w:val="C-Bullet"/>
        <w:rPr>
          <w:highlight w:val="lightGray"/>
        </w:rPr>
      </w:pPr>
      <w:r w:rsidRPr="00EE3547">
        <w:rPr>
          <w:highlight w:val="lightGray"/>
        </w:rPr>
        <w:t xml:space="preserve">Source documents provide evidence for the existence of participants and substantiate the integrity of the data collected. Source documents are filed at </w:t>
      </w:r>
      <w:r w:rsidRPr="00EE3547" w:rsidR="00F619CA">
        <w:rPr>
          <w:highlight w:val="lightGray"/>
        </w:rPr>
        <w:t xml:space="preserve">an </w:t>
      </w:r>
      <w:r w:rsidRPr="00EE3547">
        <w:rPr>
          <w:highlight w:val="lightGray"/>
        </w:rPr>
        <w:t>Investigator’s site.</w:t>
      </w:r>
    </w:p>
    <w:p w:rsidRPr="00EE3547" w:rsidR="007A7F94" w:rsidP="00756157" w:rsidRDefault="008F0D5A" w14:paraId="5212EC46" w14:textId="77777777">
      <w:pPr>
        <w:pStyle w:val="C-Bullet"/>
        <w:rPr>
          <w:highlight w:val="lightGray"/>
        </w:rPr>
      </w:pPr>
      <w:r w:rsidRPr="00EE3547">
        <w:rPr>
          <w:highlight w:val="lightGray"/>
        </w:rPr>
        <w:t>Data entered in the eCRF transcribed from source documents must be consistent with the source documents or the discrepancies must be explained. Investigator</w:t>
      </w:r>
      <w:r w:rsidRPr="00EE3547" w:rsidR="00F619CA">
        <w:rPr>
          <w:highlight w:val="lightGray"/>
        </w:rPr>
        <w:t>s</w:t>
      </w:r>
      <w:r w:rsidRPr="00EE3547">
        <w:rPr>
          <w:highlight w:val="lightGray"/>
        </w:rPr>
        <w:t xml:space="preserve"> may need to request previous medical records or transfer records, depending on the study. Also, current medical records must be available.</w:t>
      </w:r>
    </w:p>
    <w:p w:rsidRPr="00EE3547" w:rsidR="007A7F94" w:rsidP="00756157" w:rsidRDefault="008F0D5A" w14:paraId="3AFF221B" w14:textId="77777777">
      <w:pPr>
        <w:pStyle w:val="C-Bullet"/>
        <w:rPr>
          <w:highlight w:val="lightGray"/>
        </w:rPr>
      </w:pPr>
      <w:r w:rsidRPr="00EE3547">
        <w:rPr>
          <w:highlight w:val="lightGray"/>
        </w:rPr>
        <w:t>Definition of what constitutes source data is provided in study</w:t>
      </w:r>
      <w:r w:rsidRPr="00EE3547" w:rsidR="00470571">
        <w:rPr>
          <w:highlight w:val="lightGray"/>
        </w:rPr>
        <w:noBreakHyphen/>
      </w:r>
      <w:r w:rsidRPr="00EE3547">
        <w:rPr>
          <w:highlight w:val="lightGray"/>
        </w:rPr>
        <w:t>specific documentation.</w:t>
      </w:r>
    </w:p>
    <w:p w:rsidRPr="00EE3547" w:rsidR="007A7F94" w:rsidP="00756157" w:rsidRDefault="008F0D5A" w14:paraId="68CC3621" w14:textId="77777777">
      <w:pPr>
        <w:pStyle w:val="C-Bullet"/>
        <w:rPr>
          <w:highlight w:val="lightGray"/>
        </w:rPr>
      </w:pPr>
      <w:r w:rsidRPr="00EE3547">
        <w:rPr>
          <w:highlight w:val="lightGray"/>
        </w:rPr>
        <w:t>Investigator</w:t>
      </w:r>
      <w:r w:rsidRPr="00EE3547" w:rsidR="00F619CA">
        <w:rPr>
          <w:highlight w:val="lightGray"/>
        </w:rPr>
        <w:t>s</w:t>
      </w:r>
      <w:r w:rsidRPr="00EE3547">
        <w:rPr>
          <w:highlight w:val="lightGray"/>
        </w:rPr>
        <w:t xml:space="preserve"> must maintain accurate documentation (source data) that supports the information entered in the eCRF.</w:t>
      </w:r>
    </w:p>
    <w:p w:rsidRPr="00EE3547" w:rsidR="007A7F94" w:rsidP="00756157" w:rsidRDefault="008F0D5A" w14:paraId="7D458566" w14:textId="77777777">
      <w:pPr>
        <w:pStyle w:val="C-Bullet"/>
        <w:rPr>
          <w:highlight w:val="lightGray"/>
        </w:rPr>
      </w:pPr>
      <w:r w:rsidRPr="00EE3547">
        <w:rPr>
          <w:highlight w:val="lightGray"/>
        </w:rPr>
        <w:t>Study monitors will perform ongoing source data verification to confirm that data entered in the eCRF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rsidRPr="00EE3547" w:rsidR="007A7F94" w:rsidP="00756157" w:rsidRDefault="008F0D5A" w14:paraId="6F1B8C18" w14:textId="77777777">
      <w:pPr>
        <w:pStyle w:val="C-Heading2"/>
        <w:rPr>
          <w:highlight w:val="lightGray"/>
        </w:rPr>
      </w:pPr>
      <w:bookmarkStart w:name="_Toc68703289" w:id="473"/>
      <w:bookmarkStart w:name="_Ref136615244" w:id="474"/>
      <w:bookmarkStart w:name="_Toc189719273" w:id="475"/>
      <w:bookmarkStart w:name="_Toc189720776" w:id="476"/>
      <w:bookmarkStart w:name="_Toc193708148" w:id="477"/>
      <w:bookmarkStart w:name="_Toc196297389" w:id="478"/>
      <w:r w:rsidRPr="00EE3547">
        <w:rPr>
          <w:highlight w:val="lightGray"/>
        </w:rPr>
        <w:t>Study and Site Start and Closure</w:t>
      </w:r>
      <w:bookmarkEnd w:id="473"/>
      <w:bookmarkEnd w:id="474"/>
      <w:bookmarkEnd w:id="475"/>
      <w:bookmarkEnd w:id="476"/>
      <w:bookmarkEnd w:id="477"/>
      <w:bookmarkEnd w:id="478"/>
    </w:p>
    <w:p w:rsidRPr="00EE3547" w:rsidR="007A7F94" w:rsidP="00756157" w:rsidRDefault="008F0D5A" w14:paraId="0EDA603F" w14:textId="77777777">
      <w:pPr>
        <w:pStyle w:val="C-Heading3"/>
        <w:rPr>
          <w:highlight w:val="lightGray"/>
        </w:rPr>
      </w:pPr>
      <w:bookmarkStart w:name="_Toc189719274" w:id="479"/>
      <w:bookmarkStart w:name="_Toc189720777" w:id="480"/>
      <w:bookmarkStart w:name="_Toc193708149" w:id="481"/>
      <w:bookmarkStart w:name="_Toc196297390" w:id="482"/>
      <w:r w:rsidRPr="00EE3547">
        <w:rPr>
          <w:highlight w:val="lightGray"/>
        </w:rPr>
        <w:t>Study/Site Start</w:t>
      </w:r>
      <w:bookmarkEnd w:id="479"/>
      <w:bookmarkEnd w:id="480"/>
      <w:bookmarkEnd w:id="481"/>
      <w:bookmarkEnd w:id="482"/>
    </w:p>
    <w:p w:rsidRPr="00EE3547" w:rsidR="007A7F94" w:rsidP="00756157" w:rsidRDefault="008F0D5A" w14:paraId="6AAAF72C" w14:textId="77777777">
      <w:pPr>
        <w:pStyle w:val="C-BodyText"/>
        <w:rPr>
          <w:highlight w:val="lightGray"/>
        </w:rPr>
      </w:pPr>
      <w:r w:rsidRPr="00EE3547">
        <w:rPr>
          <w:highlight w:val="lightGray"/>
        </w:rPr>
        <w:t>The study start date is the date on which the first participant is enrolled. For the purposes of this study, date of enrollment refers to the date that the participant agrees to participate in the study as indicated by signing the appropriate ICF.</w:t>
      </w:r>
    </w:p>
    <w:p w:rsidRPr="00EE3547" w:rsidR="007A7F94" w:rsidP="00756157" w:rsidRDefault="008F0D5A" w14:paraId="3BD94C38" w14:textId="77777777">
      <w:pPr>
        <w:pStyle w:val="C-Heading3"/>
        <w:rPr>
          <w:highlight w:val="lightGray"/>
        </w:rPr>
      </w:pPr>
      <w:bookmarkStart w:name="_Toc189719275" w:id="483"/>
      <w:bookmarkStart w:name="_Toc189720778" w:id="484"/>
      <w:bookmarkStart w:name="_Toc193708150" w:id="485"/>
      <w:bookmarkStart w:name="_Toc196297391" w:id="486"/>
      <w:r w:rsidRPr="00EE3547">
        <w:rPr>
          <w:highlight w:val="lightGray"/>
        </w:rPr>
        <w:t>Study/Site Closure</w:t>
      </w:r>
      <w:bookmarkEnd w:id="483"/>
      <w:bookmarkEnd w:id="484"/>
      <w:bookmarkEnd w:id="485"/>
      <w:bookmarkEnd w:id="486"/>
    </w:p>
    <w:p w:rsidRPr="00EE3547" w:rsidR="007A7F94" w:rsidP="00756157" w:rsidRDefault="008F0D5A" w14:paraId="1A4DD624" w14:textId="77777777">
      <w:pPr>
        <w:pStyle w:val="C-BodyText"/>
        <w:rPr>
          <w:highlight w:val="lightGray"/>
        </w:rPr>
      </w:pPr>
      <w:r w:rsidRPr="00EE3547">
        <w:rPr>
          <w:highlight w:val="lightGray"/>
        </w:rPr>
        <w:t>The Sponsor or 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destroyed, or accounted for, and a study site closure visit has been performed.</w:t>
      </w:r>
    </w:p>
    <w:p w:rsidRPr="00EE3547" w:rsidR="007A7F94" w:rsidP="00EE3547" w:rsidRDefault="008F0D5A" w14:paraId="371CD5BB" w14:textId="77777777">
      <w:pPr>
        <w:pStyle w:val="C-BodyText"/>
        <w:rPr>
          <w:highlight w:val="lightGray"/>
        </w:rPr>
      </w:pPr>
      <w:r w:rsidRPr="00EE3547">
        <w:rPr>
          <w:highlight w:val="lightGray"/>
        </w:rPr>
        <w:lastRenderedPageBreak/>
        <w:t>Investigator</w:t>
      </w:r>
      <w:r w:rsidRPr="00EE3547" w:rsidR="00F619CA">
        <w:rPr>
          <w:highlight w:val="lightGray"/>
        </w:rPr>
        <w:t>s</w:t>
      </w:r>
      <w:r w:rsidRPr="00EE3547">
        <w:rPr>
          <w:highlight w:val="lightGray"/>
        </w:rPr>
        <w:t xml:space="preserve"> may initiate study site closure at any time, provided there is reasonable cause and sufficient notice is given in advance of the intended termination.</w:t>
      </w:r>
    </w:p>
    <w:p w:rsidRPr="00EE3547" w:rsidR="007A7F94" w:rsidP="00756157" w:rsidRDefault="008F0D5A" w14:paraId="684038AE" w14:textId="77777777">
      <w:pPr>
        <w:pStyle w:val="C-BodyText"/>
        <w:rPr>
          <w:highlight w:val="lightGray"/>
        </w:rPr>
      </w:pPr>
      <w:r w:rsidRPr="00EE3547">
        <w:rPr>
          <w:highlight w:val="lightGray"/>
        </w:rPr>
        <w:t>Reasons for the early closure of a study site by the Sponsor or Investigator may include but are not limited to:</w:t>
      </w:r>
    </w:p>
    <w:p w:rsidRPr="00EE3547" w:rsidR="007A7F94" w:rsidP="00756157" w:rsidRDefault="008F0D5A" w14:paraId="02CB4B93" w14:textId="77777777">
      <w:pPr>
        <w:pStyle w:val="C-BodyText"/>
        <w:rPr>
          <w:szCs w:val="24"/>
          <w:highlight w:val="lightGray"/>
        </w:rPr>
      </w:pPr>
      <w:r w:rsidRPr="00EE3547">
        <w:rPr>
          <w:szCs w:val="24"/>
          <w:highlight w:val="lightGray"/>
        </w:rPr>
        <w:t>For study termination:</w:t>
      </w:r>
    </w:p>
    <w:p w:rsidRPr="00EE3547" w:rsidR="007A7F94" w:rsidP="00756157" w:rsidRDefault="008F0D5A" w14:paraId="4C1EEA25" w14:textId="77777777">
      <w:pPr>
        <w:pStyle w:val="C-Bullet"/>
        <w:rPr>
          <w:highlight w:val="lightGray"/>
        </w:rPr>
      </w:pPr>
      <w:r w:rsidRPr="00EE3547">
        <w:rPr>
          <w:highlight w:val="lightGray"/>
        </w:rPr>
        <w:t>Discontinuation of further study drug development</w:t>
      </w:r>
    </w:p>
    <w:p w:rsidRPr="00EE3547" w:rsidR="007A7F94" w:rsidP="00756157" w:rsidRDefault="008F0D5A" w14:paraId="59095992" w14:textId="77777777">
      <w:pPr>
        <w:pStyle w:val="C-BodyText"/>
        <w:rPr>
          <w:szCs w:val="24"/>
          <w:highlight w:val="lightGray"/>
        </w:rPr>
      </w:pPr>
      <w:r w:rsidRPr="00EE3547">
        <w:rPr>
          <w:szCs w:val="24"/>
          <w:highlight w:val="lightGray"/>
        </w:rPr>
        <w:t>For site termination:</w:t>
      </w:r>
    </w:p>
    <w:p w:rsidRPr="00EE3547" w:rsidR="007A7F94" w:rsidP="00756157" w:rsidRDefault="008F0D5A" w14:paraId="56BE157F" w14:textId="77777777">
      <w:pPr>
        <w:pStyle w:val="C-Bullet"/>
        <w:rPr>
          <w:highlight w:val="lightGray"/>
        </w:rPr>
      </w:pPr>
      <w:r w:rsidRPr="00EE3547">
        <w:rPr>
          <w:highlight w:val="lightGray"/>
        </w:rPr>
        <w:t>Failure of the Investigator to comply with the protocol, the requirements of the IRB/IEC or local health authorities, the Sponsor's procedures, or GCP guidelines</w:t>
      </w:r>
    </w:p>
    <w:p w:rsidRPr="00EE3547" w:rsidR="007A7F94" w:rsidP="00756157" w:rsidRDefault="008F0D5A" w14:paraId="554B92B6" w14:textId="77777777">
      <w:pPr>
        <w:pStyle w:val="C-Bullet"/>
        <w:rPr>
          <w:highlight w:val="lightGray"/>
        </w:rPr>
      </w:pPr>
      <w:r w:rsidRPr="00EE3547">
        <w:rPr>
          <w:highlight w:val="lightGray"/>
        </w:rPr>
        <w:t>Inadequate or no recruitment (evaluated after a reasonable amount of time) of participants by the Investigator</w:t>
      </w:r>
    </w:p>
    <w:p w:rsidRPr="00EE3547" w:rsidR="007A7F94" w:rsidP="00756157" w:rsidRDefault="008F0D5A" w14:paraId="4F482755" w14:textId="77777777">
      <w:pPr>
        <w:pStyle w:val="C-Bullet"/>
        <w:rPr>
          <w:highlight w:val="lightGray"/>
        </w:rPr>
      </w:pPr>
      <w:r w:rsidRPr="00EE3547">
        <w:rPr>
          <w:highlight w:val="lightGray"/>
        </w:rPr>
        <w:t>Total number of participants enrolled earlier than expected</w:t>
      </w:r>
    </w:p>
    <w:p w:rsidRPr="00EE3547" w:rsidR="007A7F94" w:rsidP="00756157" w:rsidRDefault="008F0D5A" w14:paraId="1E19D234" w14:textId="77777777">
      <w:pPr>
        <w:pStyle w:val="C-BodyText"/>
        <w:rPr>
          <w:highlight w:val="lightGray"/>
        </w:rPr>
      </w:pPr>
      <w:r w:rsidRPr="00EE3547">
        <w:rPr>
          <w:highlight w:val="lightGray"/>
        </w:rPr>
        <w:t>If the study is prematurely terminated or suspended, the Sponsor shall promptly inform Investigators, IRBs/IECs, regulatory authorities, and any Contract Research Organization(s) used in the study of the reason for termination or suspension, in accordance with applicable regulatory requirements. Investigator</w:t>
      </w:r>
      <w:r w:rsidRPr="00EE3547" w:rsidR="00F619CA">
        <w:rPr>
          <w:highlight w:val="lightGray"/>
        </w:rPr>
        <w:t>s</w:t>
      </w:r>
      <w:r w:rsidRPr="00EE3547">
        <w:rPr>
          <w:highlight w:val="lightGray"/>
        </w:rPr>
        <w:t xml:space="preserve"> </w:t>
      </w:r>
      <w:r w:rsidRPr="00EE3547" w:rsidR="00F619CA">
        <w:rPr>
          <w:highlight w:val="lightGray"/>
        </w:rPr>
        <w:t xml:space="preserve">must </w:t>
      </w:r>
      <w:r w:rsidRPr="00EE3547">
        <w:rPr>
          <w:highlight w:val="lightGray"/>
        </w:rPr>
        <w:t xml:space="preserve">promptly inform participants and should </w:t>
      </w:r>
      <w:r w:rsidRPr="00EE3547" w:rsidR="008F7819">
        <w:rPr>
          <w:highlight w:val="lightGray"/>
        </w:rPr>
        <w:t>ensure</w:t>
      </w:r>
      <w:r w:rsidRPr="00EE3547">
        <w:rPr>
          <w:highlight w:val="lightGray"/>
        </w:rPr>
        <w:t xml:space="preserve"> appropriate participant therapy and/or follow-up.</w:t>
      </w:r>
    </w:p>
    <w:p w:rsidRPr="00EE3547" w:rsidR="007A7F94" w:rsidP="00756157" w:rsidRDefault="008F0D5A" w14:paraId="5FA1E510" w14:textId="77777777">
      <w:pPr>
        <w:pStyle w:val="C-Heading2"/>
        <w:rPr>
          <w:highlight w:val="lightGray"/>
        </w:rPr>
      </w:pPr>
      <w:bookmarkStart w:name="_Toc189719276" w:id="487"/>
      <w:bookmarkStart w:name="_Toc189720779" w:id="488"/>
      <w:bookmarkStart w:name="_Ref191024244" w:id="489"/>
      <w:bookmarkStart w:name="_Toc193708151" w:id="490"/>
      <w:bookmarkStart w:name="_Toc196297392" w:id="491"/>
      <w:r w:rsidRPr="00EE3547">
        <w:rPr>
          <w:highlight w:val="lightGray"/>
        </w:rPr>
        <w:t>Publication Policy</w:t>
      </w:r>
      <w:bookmarkEnd w:id="487"/>
      <w:bookmarkEnd w:id="488"/>
      <w:bookmarkEnd w:id="489"/>
      <w:bookmarkEnd w:id="490"/>
      <w:bookmarkEnd w:id="491"/>
    </w:p>
    <w:p w:rsidRPr="00EE3547" w:rsidR="00E52AD2" w:rsidP="00E52AD2" w:rsidRDefault="00E52AD2" w14:paraId="60DD7E49" w14:textId="77777777">
      <w:pPr>
        <w:pStyle w:val="C-BodyText"/>
        <w:rPr>
          <w:highlight w:val="lightGray"/>
        </w:rPr>
      </w:pPr>
      <w:r w:rsidRPr="00EE3547">
        <w:rPr>
          <w:highlight w:val="lightGray"/>
        </w:rPr>
        <w:t xml:space="preserve">All information provided by the Sponsor and all data and information generated by the site as part of the study (other than a participant’s medical records) are the sole property of </w:t>
      </w:r>
      <w:r w:rsidRPr="00EE3547" w:rsidR="00C139A7">
        <w:rPr>
          <w:highlight w:val="lightGray"/>
        </w:rPr>
        <w:t>the Sponsor</w:t>
      </w:r>
      <w:r w:rsidRPr="00EE3547">
        <w:rPr>
          <w:highlight w:val="lightGray"/>
        </w:rPr>
        <w:t>.</w:t>
      </w:r>
    </w:p>
    <w:p w:rsidRPr="00EE3547" w:rsidR="00E52AD2" w:rsidP="00E52AD2" w:rsidRDefault="00E52AD2" w14:paraId="2C42B0CE" w14:textId="77777777">
      <w:pPr>
        <w:pStyle w:val="C-BodyText"/>
        <w:rPr>
          <w:highlight w:val="lightGray"/>
        </w:rPr>
      </w:pPr>
      <w:r w:rsidRPr="00EE3547">
        <w:rPr>
          <w:highlight w:val="lightGray"/>
        </w:rPr>
        <w:t xml:space="preserve">For clinical interventional studies in participants, </w:t>
      </w:r>
      <w:r w:rsidRPr="00EE3547" w:rsidR="000B2235">
        <w:rPr>
          <w:highlight w:val="lightGray"/>
        </w:rPr>
        <w:t xml:space="preserve">Sponsor </w:t>
      </w:r>
      <w:r w:rsidRPr="00EE3547">
        <w:rPr>
          <w:highlight w:val="lightGray"/>
        </w:rPr>
        <w:t xml:space="preserve">will post study results in accordance with relevant regulatory and disclosure guidelines. </w:t>
      </w:r>
      <w:r w:rsidRPr="00EE3547" w:rsidR="00C139A7">
        <w:rPr>
          <w:highlight w:val="lightGray"/>
        </w:rPr>
        <w:t>The Sponsor</w:t>
      </w:r>
      <w:r w:rsidRPr="00EE3547">
        <w:rPr>
          <w:highlight w:val="lightGray"/>
        </w:rPr>
        <w:t xml:space="preserve"> commits to </w:t>
      </w:r>
      <w:r w:rsidRPr="00EE3547" w:rsidR="006B737B">
        <w:rPr>
          <w:highlight w:val="lightGray"/>
        </w:rPr>
        <w:t>submitting</w:t>
      </w:r>
      <w:r w:rsidRPr="00EE3547">
        <w:rPr>
          <w:highlight w:val="lightGray"/>
        </w:rPr>
        <w:t xml:space="preserve"> for publication results of its interventional clinical studies according to the prespecified plans for data analysis.</w:t>
      </w:r>
    </w:p>
    <w:p w:rsidRPr="00EE3547" w:rsidR="00E52AD2" w:rsidP="00E52AD2" w:rsidRDefault="00E52AD2" w14:paraId="15859319" w14:textId="77777777">
      <w:pPr>
        <w:pStyle w:val="C-BodyText"/>
        <w:rPr>
          <w:highlight w:val="lightGray"/>
        </w:rPr>
      </w:pPr>
      <w:r w:rsidRPr="00EE3547">
        <w:rPr>
          <w:szCs w:val="24"/>
          <w:highlight w:val="lightGray"/>
        </w:rPr>
        <w:t>Any publication or presentation of the results of this study by an Investigator may only be made in compliance with the provisions outlined in the executed Clinical Trial Agreement.</w:t>
      </w:r>
      <w:r w:rsidRPr="00EE3547" w:rsidR="00C139A7">
        <w:rPr>
          <w:szCs w:val="24"/>
          <w:highlight w:val="lightGray"/>
        </w:rPr>
        <w:t xml:space="preserve"> The</w:t>
      </w:r>
      <w:r w:rsidRPr="00EE3547">
        <w:rPr>
          <w:szCs w:val="24"/>
          <w:highlight w:val="lightGray"/>
        </w:rPr>
        <w:t xml:space="preserve"> </w:t>
      </w:r>
      <w:r w:rsidRPr="00EE3547" w:rsidR="00C139A7">
        <w:rPr>
          <w:szCs w:val="24"/>
          <w:highlight w:val="lightGray"/>
        </w:rPr>
        <w:t>Sponsor</w:t>
      </w:r>
      <w:r w:rsidRPr="00EE3547">
        <w:rPr>
          <w:szCs w:val="24"/>
          <w:highlight w:val="lightGray"/>
        </w:rPr>
        <w:t xml:space="preserve"> has developed a policy for the publication of scientific and clinical data that follows the recommendations of the International Committee of Medical Journal Editors, CONSORT, and Good Publication Practice. A copy of this policy will be made available to Investigators upon request.</w:t>
      </w:r>
    </w:p>
    <w:p w:rsidRPr="00EE3547" w:rsidR="00E52AD2" w:rsidP="00E52AD2" w:rsidRDefault="00E52AD2" w14:paraId="4068EBC4" w14:textId="77777777">
      <w:pPr>
        <w:pStyle w:val="C-BodyText"/>
        <w:rPr>
          <w:szCs w:val="24"/>
          <w:highlight w:val="lightGray"/>
        </w:rPr>
      </w:pPr>
      <w:r w:rsidRPr="00EE3547">
        <w:rPr>
          <w:highlight w:val="lightGray"/>
        </w:rPr>
        <w:t xml:space="preserve">When the study is completed or prematurely terminated, </w:t>
      </w:r>
      <w:r w:rsidRPr="00EE3547" w:rsidR="00C139A7">
        <w:rPr>
          <w:highlight w:val="lightGray"/>
        </w:rPr>
        <w:t>the Sponsor</w:t>
      </w:r>
      <w:r w:rsidRPr="00EE3547">
        <w:rPr>
          <w:highlight w:val="lightGray"/>
        </w:rPr>
        <w:t xml:space="preserve"> will submit a CSR in accordance with relevant regulatory guidelines.</w:t>
      </w:r>
    </w:p>
    <w:p w:rsidRPr="00EE3547" w:rsidR="007A7F94" w:rsidP="00756157" w:rsidRDefault="008F0D5A" w14:paraId="14299533" w14:textId="77777777">
      <w:pPr>
        <w:pStyle w:val="C-Heading2"/>
        <w:rPr>
          <w:highlight w:val="lightGray"/>
        </w:rPr>
      </w:pPr>
      <w:bookmarkStart w:name="_Toc189719277" w:id="492"/>
      <w:bookmarkStart w:name="_Toc189720780" w:id="493"/>
      <w:bookmarkStart w:name="_Toc193708152" w:id="494"/>
      <w:bookmarkStart w:name="_Toc196297393" w:id="495"/>
      <w:r w:rsidRPr="00EE3547">
        <w:rPr>
          <w:highlight w:val="lightGray"/>
        </w:rPr>
        <w:t>Sponsor Contact Information</w:t>
      </w:r>
      <w:bookmarkEnd w:id="492"/>
      <w:bookmarkEnd w:id="493"/>
      <w:bookmarkEnd w:id="494"/>
      <w:bookmarkEnd w:id="495"/>
    </w:p>
    <w:p w:rsidRPr="001731C4" w:rsidR="007A7F94" w:rsidP="00756157" w:rsidRDefault="008F0D5A" w14:paraId="1A4D7496" w14:textId="77777777">
      <w:pPr>
        <w:pStyle w:val="C-BodyText"/>
        <w:rPr>
          <w:szCs w:val="24"/>
        </w:rPr>
      </w:pPr>
      <w:r w:rsidRPr="00EE3547">
        <w:rPr>
          <w:szCs w:val="24"/>
          <w:highlight w:val="lightGray"/>
        </w:rPr>
        <w:t xml:space="preserve">Sponsor </w:t>
      </w:r>
      <w:r w:rsidRPr="00EE3547" w:rsidR="00332E78">
        <w:rPr>
          <w:szCs w:val="24"/>
          <w:highlight w:val="lightGray"/>
        </w:rPr>
        <w:t xml:space="preserve">contact </w:t>
      </w:r>
      <w:r w:rsidRPr="00EE3547">
        <w:rPr>
          <w:szCs w:val="24"/>
          <w:highlight w:val="lightGray"/>
        </w:rPr>
        <w:t>information will be provided to the sites in a separate document.</w:t>
      </w:r>
    </w:p>
    <w:p w:rsidRPr="001731C4" w:rsidR="007A7F94" w:rsidP="00756157" w:rsidRDefault="008F0D5A" w14:paraId="287E54AB" w14:textId="77777777">
      <w:pPr>
        <w:pStyle w:val="C-Heading2"/>
      </w:pPr>
      <w:bookmarkStart w:name="_Toc189719278" w:id="496"/>
      <w:bookmarkStart w:name="_Toc189720781" w:id="497"/>
      <w:bookmarkStart w:name="_Toc193708153" w:id="498"/>
      <w:bookmarkStart w:name="_Toc196297394" w:id="499"/>
      <w:r w:rsidRPr="001731C4">
        <w:lastRenderedPageBreak/>
        <w:t>Digital Health Technology</w:t>
      </w:r>
      <w:bookmarkEnd w:id="496"/>
      <w:bookmarkEnd w:id="497"/>
      <w:bookmarkEnd w:id="498"/>
      <w:bookmarkEnd w:id="499"/>
    </w:p>
    <w:p w:rsidRPr="001731C4" w:rsidR="007A7F94" w:rsidP="00756157" w:rsidRDefault="008F0D5A" w14:paraId="1182E41D" w14:textId="77777777">
      <w:pPr>
        <w:pStyle w:val="C-Heading1nopagebreak"/>
        <w:rPr>
          <w:lang w:eastAsia="ja-JP"/>
        </w:rPr>
      </w:pPr>
      <w:bookmarkStart w:name="_Toc505878349" w:id="500"/>
      <w:bookmarkStart w:name="_Toc189719279" w:id="501"/>
      <w:bookmarkStart w:name="_Toc189720782" w:id="502"/>
      <w:bookmarkStart w:name="_Toc193708154" w:id="503"/>
      <w:bookmarkStart w:name="_Toc196297395" w:id="504"/>
      <w:bookmarkEnd w:id="500"/>
      <w:r w:rsidRPr="001731C4">
        <w:t>References</w:t>
      </w:r>
      <w:bookmarkEnd w:id="501"/>
      <w:bookmarkEnd w:id="502"/>
      <w:bookmarkEnd w:id="503"/>
      <w:bookmarkEnd w:id="504"/>
    </w:p>
    <w:p w:rsidRPr="001731C4" w:rsidR="001901E5" w:rsidP="00670F33" w:rsidRDefault="008F0D5A" w14:paraId="6575E4A8" w14:textId="77777777">
      <w:pPr>
        <w:pStyle w:val="C-AppendixNumbered"/>
        <w:rPr>
          <w:rFonts w:eastAsia="Calibri"/>
        </w:rPr>
      </w:pPr>
      <w:bookmarkStart w:name="_Ref171523910" w:id="505"/>
      <w:bookmarkStart w:name="_Ref175660957" w:id="506"/>
      <w:bookmarkStart w:name="_Ref189657368" w:id="507"/>
      <w:bookmarkStart w:name="_Ref189632965" w:id="508"/>
      <w:bookmarkStart w:name="_Toc189719280" w:id="509"/>
      <w:bookmarkStart w:name="_Toc189720783" w:id="510"/>
      <w:bookmarkStart w:name="_Toc193708155" w:id="511"/>
      <w:bookmarkStart w:name="_Toc196297396" w:id="512"/>
      <w:r w:rsidRPr="001731C4">
        <w:rPr>
          <w:rFonts w:eastAsia="Calibri"/>
        </w:rPr>
        <w:lastRenderedPageBreak/>
        <w:t>Permitted Methods of Contraception</w:t>
      </w:r>
      <w:bookmarkEnd w:id="505"/>
      <w:r w:rsidRPr="001731C4">
        <w:rPr>
          <w:rFonts w:eastAsia="Calibri"/>
        </w:rPr>
        <w:t xml:space="preserve"> F</w:t>
      </w:r>
      <w:r w:rsidRPr="001731C4" w:rsidR="007F1793">
        <w:rPr>
          <w:rFonts w:eastAsia="Calibri"/>
        </w:rPr>
        <w:t>or</w:t>
      </w:r>
      <w:r w:rsidRPr="001731C4">
        <w:rPr>
          <w:rFonts w:eastAsia="Calibri"/>
        </w:rPr>
        <w:t xml:space="preserve"> F</w:t>
      </w:r>
      <w:r w:rsidRPr="001731C4" w:rsidR="007F1793">
        <w:rPr>
          <w:rFonts w:eastAsia="Calibri"/>
        </w:rPr>
        <w:t>emale</w:t>
      </w:r>
      <w:bookmarkEnd w:id="506"/>
      <w:r w:rsidRPr="001731C4" w:rsidR="007F1793">
        <w:rPr>
          <w:rFonts w:eastAsia="Calibri"/>
        </w:rPr>
        <w:t>s</w:t>
      </w:r>
      <w:bookmarkEnd w:id="507"/>
      <w:bookmarkEnd w:id="508"/>
      <w:bookmarkEnd w:id="509"/>
      <w:bookmarkEnd w:id="510"/>
      <w:r w:rsidRPr="001731C4" w:rsidR="00907F7A">
        <w:rPr>
          <w:rFonts w:eastAsia="Calibri"/>
        </w:rPr>
        <w:t xml:space="preserve"> Of ChildBearing Potential</w:t>
      </w:r>
      <w:bookmarkEnd w:id="511"/>
      <w:bookmarkEnd w:id="512"/>
    </w:p>
    <w:sectPr w:rsidRPr="001731C4" w:rsidR="001901E5">
      <w:headerReference w:type="even" r:id="rId13"/>
      <w:headerReference w:type="default" r:id="rId14"/>
      <w:headerReference w:type="first" r:id="rId15"/>
      <w:pgSz w:w="12240" w:h="15840" w:code="1"/>
      <w:pgMar w:top="1440" w:right="1440" w:bottom="1440" w:left="1440" w:header="720" w:footer="720" w:gutter="0"/>
      <w:paperSrc w:first="7" w:other="7"/>
      <w:cols w:space="720"/>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375B6" w14:textId="77777777" w:rsidR="00624349" w:rsidRDefault="00624349" w:rsidP="00550E90">
      <w:pPr>
        <w:pStyle w:val="C-BodyText"/>
      </w:pPr>
      <w:r>
        <w:separator/>
      </w:r>
    </w:p>
  </w:endnote>
  <w:endnote w:type="continuationSeparator" w:id="0">
    <w:p w14:paraId="0DDC9A15" w14:textId="77777777" w:rsidR="00624349" w:rsidRDefault="00624349" w:rsidP="00550E90">
      <w:pPr>
        <w:pStyle w:val="C-BodyText"/>
      </w:pPr>
      <w:r>
        <w:continuationSeparator/>
      </w:r>
    </w:p>
  </w:endnote>
  <w:endnote w:type="continuationNotice" w:id="1">
    <w:p w14:paraId="70121AED" w14:textId="77777777" w:rsidR="00624349" w:rsidRDefault="00624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8423447"/>
      <w:docPartObj>
        <w:docPartGallery w:val="Page Numbers (Bottom of Page)"/>
        <w:docPartUnique/>
      </w:docPartObj>
    </w:sdtPr>
    <w:sdtEndPr>
      <w:rPr>
        <w:sz w:val="20"/>
      </w:rPr>
    </w:sdtEndPr>
    <w:sdtContent>
      <w:p w14:paraId="276ABD14" w14:textId="77777777" w:rsidR="00CD6514" w:rsidRPr="0041761C" w:rsidRDefault="00CD6514">
        <w:pPr>
          <w:pStyle w:val="Footer"/>
          <w:jc w:val="center"/>
          <w:rPr>
            <w:sz w:val="20"/>
          </w:rPr>
        </w:pPr>
        <w:r>
          <w:rPr>
            <w:sz w:val="20"/>
            <w:shd w:val="clear" w:color="auto" w:fill="E6E6E6"/>
          </w:rPr>
          <w:fldChar w:fldCharType="begin"/>
        </w:r>
        <w:r>
          <w:rPr>
            <w:sz w:val="20"/>
          </w:rPr>
          <w:instrText xml:space="preserve"> PAGE   \* MERGEFORMAT </w:instrText>
        </w:r>
        <w:r>
          <w:rPr>
            <w:sz w:val="20"/>
            <w:shd w:val="clear" w:color="auto" w:fill="E6E6E6"/>
          </w:rPr>
          <w:fldChar w:fldCharType="separate"/>
        </w:r>
        <w:r>
          <w:rPr>
            <w:sz w:val="20"/>
          </w:rPr>
          <w:t>15</w:t>
        </w:r>
        <w:r>
          <w:rPr>
            <w:sz w:val="20"/>
            <w:shd w:val="clear" w:color="auto" w:fill="E6E6E6"/>
          </w:rPr>
          <w:fldChar w:fldCharType="end"/>
        </w:r>
        <w:r>
          <w:rPr>
            <w:sz w:val="20"/>
          </w:rPr>
          <w:br/>
        </w:r>
        <w:r w:rsidRPr="0041761C">
          <w:rPr>
            <w:sz w:val="20"/>
          </w:rPr>
          <w:t>Confidential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908ED" w14:textId="77777777" w:rsidR="00624349" w:rsidRDefault="00624349" w:rsidP="00550E90">
      <w:pPr>
        <w:pStyle w:val="C-BodyText"/>
      </w:pPr>
      <w:r>
        <w:separator/>
      </w:r>
    </w:p>
  </w:footnote>
  <w:footnote w:type="continuationSeparator" w:id="0">
    <w:p w14:paraId="4233A3D5" w14:textId="77777777" w:rsidR="00624349" w:rsidRDefault="00624349" w:rsidP="00550E90">
      <w:pPr>
        <w:pStyle w:val="C-BodyText"/>
      </w:pPr>
      <w:r>
        <w:continuationSeparator/>
      </w:r>
    </w:p>
  </w:footnote>
  <w:footnote w:type="continuationNotice" w:id="1">
    <w:p w14:paraId="58F6E54E" w14:textId="77777777" w:rsidR="00624349" w:rsidRDefault="00624349" w:rsidP="00550E90">
      <w:pPr>
        <w:pStyle w:val="C-Body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D6DC1" w14:textId="77777777" w:rsidR="00CD6514" w:rsidRDefault="00CD6514">
    <w:pPr>
      <w:pStyle w:val="C-Header"/>
      <w:tabs>
        <w:tab w:val="right" w:pos="9360"/>
      </w:tabs>
      <w:rPr>
        <w:sz w:val="20"/>
      </w:rPr>
    </w:pPr>
    <w:r>
      <w:rPr>
        <w:sz w:val="20"/>
      </w:rPr>
      <w:t xml:space="preserve">Protocol </w:t>
    </w:r>
    <w:r w:rsidR="00C7600F">
      <w:rPr>
        <w:sz w:val="20"/>
      </w:rPr>
      <w:t>&lt;&lt;&gt;&gt;</w:t>
    </w:r>
    <w:r>
      <w:rPr>
        <w:sz w:val="20"/>
      </w:rPr>
      <w:ptab w:relativeTo="margin" w:alignment="right" w:leader="none"/>
    </w:r>
    <w:r w:rsidR="00C7600F">
      <w:rPr>
        <w:sz w:val="20"/>
      </w:rPr>
      <w:t>&lt;&lt;Harmony Biosciences&gt;&gt;&lt;&lt;</w:t>
    </w:r>
    <w:proofErr w:type="spellStart"/>
    <w:r w:rsidR="00C7600F">
      <w:rPr>
        <w:sz w:val="20"/>
      </w:rPr>
      <w:t>Epygenix</w:t>
    </w:r>
    <w:proofErr w:type="spellEnd"/>
    <w:r w:rsidR="00C7600F">
      <w:rPr>
        <w:sz w:val="20"/>
      </w:rPr>
      <w:t xml:space="preserve"> Inc.&gt;&gt;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A362" w14:textId="77777777" w:rsidR="007A7F94" w:rsidRDefault="007A7F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0B7A" w14:textId="77777777" w:rsidR="007A7F94" w:rsidRDefault="000F7811" w:rsidP="01E542DF">
    <w:pPr>
      <w:pStyle w:val="C-Header"/>
      <w:tabs>
        <w:tab w:val="right" w:pos="9360"/>
      </w:tabs>
      <w:rPr>
        <w:sz w:val="20"/>
      </w:rPr>
    </w:pPr>
    <w:r>
      <w:rPr>
        <w:sz w:val="20"/>
      </w:rPr>
      <w:t>Protocol HBS-301-CL-101</w:t>
    </w:r>
    <w:r w:rsidR="008F0D5A">
      <w:rPr>
        <w:sz w:val="20"/>
      </w:rPr>
      <w:ptab w:relativeTo="margin" w:alignment="right" w:leader="none"/>
    </w:r>
    <w:r w:rsidR="00140CB9" w:rsidRPr="00BA3B4F">
      <w:rPr>
        <w:sz w:val="20"/>
      </w:rPr>
      <w:t>Harmony Biosciences</w:t>
    </w:r>
    <w:r w:rsidR="00140CB9">
      <w:rPr>
        <w:sz w:val="20"/>
      </w:rPr>
      <w:t xml:space="preserve"> Management, Inc</w:t>
    </w:r>
    <w:r w:rsidR="00140CB9" w:rsidRPr="00BA3B4F">
      <w:rPr>
        <w:sz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309C" w14:textId="77777777" w:rsidR="007A7F94" w:rsidRDefault="007A7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A7"/>
    <w:multiLevelType w:val="hybridMultilevel"/>
    <w:tmpl w:val="A9BE7986"/>
    <w:name w:val="C-Number List Template"/>
    <w:lvl w:ilvl="0" w:tplc="17D0CD0E">
      <w:start w:val="1"/>
      <w:numFmt w:val="decimal"/>
      <w:lvlText w:val="%1."/>
      <w:lvlJc w:val="left"/>
      <w:pPr>
        <w:tabs>
          <w:tab w:val="num" w:pos="1984"/>
        </w:tabs>
        <w:ind w:left="1984" w:hanging="360"/>
      </w:pPr>
      <w:rPr>
        <w:rFonts w:hint="default"/>
        <w:b w:val="0"/>
        <w:i w:val="0"/>
        <w:caps w:val="0"/>
        <w:strike w:val="0"/>
        <w:dstrike w:val="0"/>
        <w:outline w:val="0"/>
        <w:shadow w:val="0"/>
        <w:emboss w:val="0"/>
        <w:imprint w:val="0"/>
        <w:vanish w:val="0"/>
        <w:color w:val="auto"/>
        <w:sz w:val="24"/>
        <w:u w:val="none"/>
        <w:vertAlign w:val="baseline"/>
      </w:rPr>
    </w:lvl>
    <w:lvl w:ilvl="1" w:tplc="04090019">
      <w:start w:val="1"/>
      <w:numFmt w:val="lowerLetter"/>
      <w:lvlText w:val="%2."/>
      <w:lvlJc w:val="left"/>
      <w:pPr>
        <w:tabs>
          <w:tab w:val="num" w:pos="2704"/>
        </w:tabs>
        <w:ind w:left="2704" w:hanging="360"/>
      </w:pPr>
    </w:lvl>
    <w:lvl w:ilvl="2" w:tplc="0409001B" w:tentative="1">
      <w:start w:val="1"/>
      <w:numFmt w:val="lowerRoman"/>
      <w:lvlText w:val="%3."/>
      <w:lvlJc w:val="right"/>
      <w:pPr>
        <w:tabs>
          <w:tab w:val="num" w:pos="3424"/>
        </w:tabs>
        <w:ind w:left="3424" w:hanging="180"/>
      </w:pPr>
    </w:lvl>
    <w:lvl w:ilvl="3" w:tplc="0409000F" w:tentative="1">
      <w:start w:val="1"/>
      <w:numFmt w:val="decimal"/>
      <w:lvlText w:val="%4."/>
      <w:lvlJc w:val="left"/>
      <w:pPr>
        <w:tabs>
          <w:tab w:val="num" w:pos="4144"/>
        </w:tabs>
        <w:ind w:left="4144" w:hanging="360"/>
      </w:pPr>
    </w:lvl>
    <w:lvl w:ilvl="4" w:tplc="04090019" w:tentative="1">
      <w:start w:val="1"/>
      <w:numFmt w:val="lowerLetter"/>
      <w:lvlText w:val="%5."/>
      <w:lvlJc w:val="left"/>
      <w:pPr>
        <w:tabs>
          <w:tab w:val="num" w:pos="4864"/>
        </w:tabs>
        <w:ind w:left="4864" w:hanging="360"/>
      </w:pPr>
    </w:lvl>
    <w:lvl w:ilvl="5" w:tplc="0409001B" w:tentative="1">
      <w:start w:val="1"/>
      <w:numFmt w:val="lowerRoman"/>
      <w:lvlText w:val="%6."/>
      <w:lvlJc w:val="right"/>
      <w:pPr>
        <w:tabs>
          <w:tab w:val="num" w:pos="5584"/>
        </w:tabs>
        <w:ind w:left="5584" w:hanging="180"/>
      </w:pPr>
    </w:lvl>
    <w:lvl w:ilvl="6" w:tplc="0409000F" w:tentative="1">
      <w:start w:val="1"/>
      <w:numFmt w:val="decimal"/>
      <w:lvlText w:val="%7."/>
      <w:lvlJc w:val="left"/>
      <w:pPr>
        <w:tabs>
          <w:tab w:val="num" w:pos="6304"/>
        </w:tabs>
        <w:ind w:left="6304" w:hanging="360"/>
      </w:pPr>
    </w:lvl>
    <w:lvl w:ilvl="7" w:tplc="04090019" w:tentative="1">
      <w:start w:val="1"/>
      <w:numFmt w:val="lowerLetter"/>
      <w:lvlText w:val="%8."/>
      <w:lvlJc w:val="left"/>
      <w:pPr>
        <w:tabs>
          <w:tab w:val="num" w:pos="7024"/>
        </w:tabs>
        <w:ind w:left="7024" w:hanging="360"/>
      </w:pPr>
    </w:lvl>
    <w:lvl w:ilvl="8" w:tplc="0409001B" w:tentative="1">
      <w:start w:val="1"/>
      <w:numFmt w:val="lowerRoman"/>
      <w:lvlText w:val="%9."/>
      <w:lvlJc w:val="right"/>
      <w:pPr>
        <w:tabs>
          <w:tab w:val="num" w:pos="7744"/>
        </w:tabs>
        <w:ind w:left="7744" w:hanging="180"/>
      </w:pPr>
    </w:lvl>
  </w:abstractNum>
  <w:abstractNum w:abstractNumId="1"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2" w15:restartNumberingAfterBreak="0">
    <w:nsid w:val="0DBD3D4B"/>
    <w:multiLevelType w:val="hybridMultilevel"/>
    <w:tmpl w:val="AAC004AE"/>
    <w:lvl w:ilvl="0" w:tplc="064002EA">
      <w:start w:val="1"/>
      <w:numFmt w:val="upperLetter"/>
      <w:pStyle w:val="C-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4DA5"/>
    <w:multiLevelType w:val="multilevel"/>
    <w:tmpl w:val="2184087E"/>
    <w:lvl w:ilvl="0">
      <w:start w:val="1"/>
      <w:numFmt w:val="bullet"/>
      <w:pStyle w:val="CPT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3915908"/>
    <w:multiLevelType w:val="multilevel"/>
    <w:tmpl w:val="8F7626A6"/>
    <w:lvl w:ilvl="0">
      <w:start w:val="1"/>
      <w:numFmt w:val="decimal"/>
      <w:pStyle w:val="CPTListNumb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5"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6" w15:restartNumberingAfterBreak="0">
    <w:nsid w:val="14DD0C71"/>
    <w:multiLevelType w:val="multilevel"/>
    <w:tmpl w:val="88EA006C"/>
    <w:styleLink w:val="Bulle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97758C"/>
    <w:multiLevelType w:val="hybridMultilevel"/>
    <w:tmpl w:val="4708527C"/>
    <w:lvl w:ilvl="0" w:tplc="EF808BCC">
      <w:start w:val="1"/>
      <w:numFmt w:val="decimal"/>
      <w:pStyle w:val="C-AppendixNumbered"/>
      <w:lvlText w:val="Appendix %1."/>
      <w:lvlJc w:val="left"/>
      <w:pPr>
        <w:ind w:left="36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8" w15:restartNumberingAfterBreak="0">
    <w:nsid w:val="2E3010D4"/>
    <w:multiLevelType w:val="hybridMultilevel"/>
    <w:tmpl w:val="65E0AE16"/>
    <w:styleLink w:val="CPTN"/>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2285D"/>
    <w:multiLevelType w:val="hybridMultilevel"/>
    <w:tmpl w:val="57C8F9DA"/>
    <w:styleLink w:val="1111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1"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3" w15:restartNumberingAfterBreak="0">
    <w:nsid w:val="49C54B39"/>
    <w:multiLevelType w:val="multilevel"/>
    <w:tmpl w:val="4CBAEB22"/>
    <w:lvl w:ilvl="0">
      <w:start w:val="1"/>
      <w:numFmt w:val="decimal"/>
      <w:pStyle w:val="C-NumberedList"/>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color w:val="auto"/>
        <w:sz w:val="22"/>
        <w:szCs w:val="22"/>
        <w:u w:val="none"/>
        <w:vertAlign w:val="baseline"/>
      </w:rPr>
    </w:lvl>
    <w:lvl w:ilvl="1">
      <w:start w:val="1"/>
      <w:numFmt w:val="lowerLetter"/>
      <w:pStyle w:val="C-AlphabeticList"/>
      <w:lvlText w:val="%2."/>
      <w:lvlJc w:val="left"/>
      <w:pPr>
        <w:tabs>
          <w:tab w:val="num" w:pos="780"/>
        </w:tabs>
        <w:ind w:left="780" w:hanging="360"/>
      </w:pPr>
      <w:rPr>
        <w:rFonts w:hint="default"/>
      </w:rPr>
    </w:lvl>
    <w:lvl w:ilvl="2">
      <w:start w:val="1"/>
      <w:numFmt w:val="lowerLetter"/>
      <w:lvlText w:val="%3."/>
      <w:lvlJc w:val="left"/>
      <w:pPr>
        <w:tabs>
          <w:tab w:val="num" w:pos="780"/>
        </w:tabs>
        <w:ind w:left="780" w:hanging="360"/>
      </w:pPr>
      <w:rPr>
        <w:rFonts w:hint="default"/>
      </w:rPr>
    </w:lvl>
    <w:lvl w:ilvl="3">
      <w:start w:val="1"/>
      <w:numFmt w:val="lowerLetter"/>
      <w:lvlText w:val="%4."/>
      <w:lvlJc w:val="left"/>
      <w:pPr>
        <w:tabs>
          <w:tab w:val="num" w:pos="780"/>
        </w:tabs>
        <w:ind w:left="780" w:hanging="360"/>
      </w:pPr>
      <w:rPr>
        <w:rFonts w:hint="default"/>
      </w:rPr>
    </w:lvl>
    <w:lvl w:ilvl="4">
      <w:start w:val="1"/>
      <w:numFmt w:val="lowerLetter"/>
      <w:lvlText w:val="%5."/>
      <w:lvlJc w:val="left"/>
      <w:pPr>
        <w:tabs>
          <w:tab w:val="num" w:pos="780"/>
        </w:tabs>
        <w:ind w:left="780" w:hanging="360"/>
      </w:pPr>
      <w:rPr>
        <w:rFonts w:hint="default"/>
      </w:rPr>
    </w:lvl>
    <w:lvl w:ilvl="5">
      <w:start w:val="1"/>
      <w:numFmt w:val="lowerLetter"/>
      <w:lvlText w:val="%6."/>
      <w:lvlJc w:val="left"/>
      <w:pPr>
        <w:tabs>
          <w:tab w:val="num" w:pos="780"/>
        </w:tabs>
        <w:ind w:left="780" w:hanging="360"/>
      </w:pPr>
      <w:rPr>
        <w:rFonts w:hint="default"/>
      </w:rPr>
    </w:lvl>
    <w:lvl w:ilvl="6">
      <w:start w:val="1"/>
      <w:numFmt w:val="lowerLetter"/>
      <w:lvlText w:val="%7."/>
      <w:lvlJc w:val="left"/>
      <w:pPr>
        <w:tabs>
          <w:tab w:val="num" w:pos="780"/>
        </w:tabs>
        <w:ind w:left="780" w:hanging="360"/>
      </w:pPr>
      <w:rPr>
        <w:rFonts w:hint="default"/>
      </w:rPr>
    </w:lvl>
    <w:lvl w:ilvl="7">
      <w:start w:val="1"/>
      <w:numFmt w:val="lowerLetter"/>
      <w:lvlText w:val="%8."/>
      <w:lvlJc w:val="left"/>
      <w:pPr>
        <w:tabs>
          <w:tab w:val="num" w:pos="780"/>
        </w:tabs>
        <w:ind w:left="780" w:hanging="360"/>
      </w:pPr>
      <w:rPr>
        <w:rFonts w:hint="default"/>
      </w:rPr>
    </w:lvl>
    <w:lvl w:ilvl="8">
      <w:start w:val="1"/>
      <w:numFmt w:val="lowerLetter"/>
      <w:lvlText w:val="%9."/>
      <w:lvlJc w:val="left"/>
      <w:pPr>
        <w:tabs>
          <w:tab w:val="num" w:pos="780"/>
        </w:tabs>
        <w:ind w:left="780" w:hanging="360"/>
      </w:pPr>
      <w:rPr>
        <w:rFonts w:hint="default"/>
      </w:rPr>
    </w:lvl>
  </w:abstractNum>
  <w:abstractNum w:abstractNumId="14" w15:restartNumberingAfterBreak="0">
    <w:nsid w:val="4FC27E50"/>
    <w:multiLevelType w:val="hybridMultilevel"/>
    <w:tmpl w:val="211E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16"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7"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8"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9"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17F6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3C5B78"/>
    <w:multiLevelType w:val="hybridMultilevel"/>
    <w:tmpl w:val="9ADEC096"/>
    <w:lvl w:ilvl="0" w:tplc="BC6E5474">
      <w:start w:val="1"/>
      <w:numFmt w:val="decimal"/>
      <w:lvlText w:val="%1."/>
      <w:lvlJc w:val="left"/>
      <w:pPr>
        <w:ind w:left="1020" w:hanging="360"/>
      </w:pPr>
    </w:lvl>
    <w:lvl w:ilvl="1" w:tplc="3D74E292">
      <w:start w:val="1"/>
      <w:numFmt w:val="decimal"/>
      <w:lvlText w:val="%2."/>
      <w:lvlJc w:val="left"/>
      <w:pPr>
        <w:ind w:left="1020" w:hanging="360"/>
      </w:pPr>
    </w:lvl>
    <w:lvl w:ilvl="2" w:tplc="9D1261F0">
      <w:start w:val="1"/>
      <w:numFmt w:val="decimal"/>
      <w:lvlText w:val="%3."/>
      <w:lvlJc w:val="left"/>
      <w:pPr>
        <w:ind w:left="1020" w:hanging="360"/>
      </w:pPr>
    </w:lvl>
    <w:lvl w:ilvl="3" w:tplc="B40E2602">
      <w:start w:val="1"/>
      <w:numFmt w:val="decimal"/>
      <w:lvlText w:val="%4."/>
      <w:lvlJc w:val="left"/>
      <w:pPr>
        <w:ind w:left="1020" w:hanging="360"/>
      </w:pPr>
    </w:lvl>
    <w:lvl w:ilvl="4" w:tplc="8EBE9322">
      <w:start w:val="1"/>
      <w:numFmt w:val="decimal"/>
      <w:lvlText w:val="%5."/>
      <w:lvlJc w:val="left"/>
      <w:pPr>
        <w:ind w:left="1020" w:hanging="360"/>
      </w:pPr>
    </w:lvl>
    <w:lvl w:ilvl="5" w:tplc="ECB0DCA8">
      <w:start w:val="1"/>
      <w:numFmt w:val="decimal"/>
      <w:lvlText w:val="%6."/>
      <w:lvlJc w:val="left"/>
      <w:pPr>
        <w:ind w:left="1020" w:hanging="360"/>
      </w:pPr>
    </w:lvl>
    <w:lvl w:ilvl="6" w:tplc="DBB8C0B4">
      <w:start w:val="1"/>
      <w:numFmt w:val="decimal"/>
      <w:lvlText w:val="%7."/>
      <w:lvlJc w:val="left"/>
      <w:pPr>
        <w:ind w:left="1020" w:hanging="360"/>
      </w:pPr>
    </w:lvl>
    <w:lvl w:ilvl="7" w:tplc="73807A06">
      <w:start w:val="1"/>
      <w:numFmt w:val="decimal"/>
      <w:lvlText w:val="%8."/>
      <w:lvlJc w:val="left"/>
      <w:pPr>
        <w:ind w:left="1020" w:hanging="360"/>
      </w:pPr>
    </w:lvl>
    <w:lvl w:ilvl="8" w:tplc="DDF6A428">
      <w:start w:val="1"/>
      <w:numFmt w:val="decimal"/>
      <w:lvlText w:val="%9."/>
      <w:lvlJc w:val="left"/>
      <w:pPr>
        <w:ind w:left="1020" w:hanging="360"/>
      </w:pPr>
    </w:lvl>
  </w:abstractNum>
  <w:abstractNum w:abstractNumId="23" w15:restartNumberingAfterBreak="0">
    <w:nsid w:val="711035A3"/>
    <w:multiLevelType w:val="multilevel"/>
    <w:tmpl w:val="51DE486A"/>
    <w:lvl w:ilvl="0">
      <w:start w:val="1"/>
      <w:numFmt w:val="upperLetter"/>
      <w:pStyle w:val="C-Appendix"/>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num w:numId="1" w16cid:durableId="1872717240">
    <w:abstractNumId w:val="20"/>
  </w:num>
  <w:num w:numId="2" w16cid:durableId="898856713">
    <w:abstractNumId w:val="8"/>
  </w:num>
  <w:num w:numId="3" w16cid:durableId="1484159188">
    <w:abstractNumId w:val="10"/>
  </w:num>
  <w:num w:numId="4" w16cid:durableId="772021640">
    <w:abstractNumId w:val="23"/>
  </w:num>
  <w:num w:numId="5" w16cid:durableId="1566144198">
    <w:abstractNumId w:val="19"/>
  </w:num>
  <w:num w:numId="6" w16cid:durableId="256258749">
    <w:abstractNumId w:val="11"/>
  </w:num>
  <w:num w:numId="7" w16cid:durableId="769934967">
    <w:abstractNumId w:val="16"/>
  </w:num>
  <w:num w:numId="8" w16cid:durableId="1662273057">
    <w:abstractNumId w:val="24"/>
  </w:num>
  <w:num w:numId="9" w16cid:durableId="979771814">
    <w:abstractNumId w:val="21"/>
  </w:num>
  <w:num w:numId="10" w16cid:durableId="228348617">
    <w:abstractNumId w:val="7"/>
  </w:num>
  <w:num w:numId="11" w16cid:durableId="751586938">
    <w:abstractNumId w:val="15"/>
  </w:num>
  <w:num w:numId="12" w16cid:durableId="2006206355">
    <w:abstractNumId w:val="17"/>
  </w:num>
  <w:num w:numId="13" w16cid:durableId="965162799">
    <w:abstractNumId w:val="2"/>
  </w:num>
  <w:num w:numId="14" w16cid:durableId="759135905">
    <w:abstractNumId w:val="18"/>
  </w:num>
  <w:num w:numId="15" w16cid:durableId="111749563">
    <w:abstractNumId w:val="3"/>
  </w:num>
  <w:num w:numId="16" w16cid:durableId="1693846663">
    <w:abstractNumId w:val="4"/>
    <w:lvlOverride w:ilvl="0">
      <w:lvl w:ilvl="0">
        <w:start w:val="1"/>
        <w:numFmt w:val="decimal"/>
        <w:pStyle w:val="CPTListNumber"/>
        <w:lvlText w:val="%1."/>
        <w:lvlJc w:val="left"/>
        <w:pPr>
          <w:ind w:left="72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none"/>
        <w:lvlText w:val=""/>
        <w:lvlJc w:val="left"/>
        <w:pPr>
          <w:ind w:left="2160" w:hanging="360"/>
        </w:pPr>
        <w:rPr>
          <w:rFonts w:hint="default"/>
        </w:rPr>
      </w:lvl>
    </w:lvlOverride>
    <w:lvlOverride w:ilvl="5">
      <w:lvl w:ilvl="5">
        <w:start w:val="1"/>
        <w:numFmt w:val="none"/>
        <w:lvlText w:val=""/>
        <w:lvlJc w:val="left"/>
        <w:pPr>
          <w:ind w:left="2520" w:hanging="360"/>
        </w:pPr>
        <w:rPr>
          <w:rFonts w:hint="default"/>
        </w:rPr>
      </w:lvl>
    </w:lvlOverride>
    <w:lvlOverride w:ilvl="6">
      <w:lvl w:ilvl="6">
        <w:start w:val="1"/>
        <w:numFmt w:val="none"/>
        <w:lvlText w:val=""/>
        <w:lvlJc w:val="left"/>
        <w:pPr>
          <w:ind w:left="2880" w:hanging="360"/>
        </w:pPr>
        <w:rPr>
          <w:rFonts w:hint="default"/>
        </w:rPr>
      </w:lvl>
    </w:lvlOverride>
    <w:lvlOverride w:ilvl="7">
      <w:lvl w:ilvl="7">
        <w:start w:val="1"/>
        <w:numFmt w:val="none"/>
        <w:lvlText w:val=""/>
        <w:lvlJc w:val="left"/>
        <w:pPr>
          <w:ind w:left="3240" w:hanging="360"/>
        </w:pPr>
        <w:rPr>
          <w:rFonts w:hint="default"/>
        </w:rPr>
      </w:lvl>
    </w:lvlOverride>
    <w:lvlOverride w:ilvl="8">
      <w:lvl w:ilvl="8">
        <w:start w:val="1"/>
        <w:numFmt w:val="none"/>
        <w:lvlText w:val=""/>
        <w:lvlJc w:val="left"/>
        <w:pPr>
          <w:ind w:left="3600" w:hanging="360"/>
        </w:pPr>
        <w:rPr>
          <w:rFonts w:hint="default"/>
        </w:rPr>
      </w:lvl>
    </w:lvlOverride>
  </w:num>
  <w:num w:numId="17" w16cid:durableId="974599819">
    <w:abstractNumId w:val="12"/>
  </w:num>
  <w:num w:numId="18" w16cid:durableId="2131586296">
    <w:abstractNumId w:val="9"/>
  </w:num>
  <w:num w:numId="19" w16cid:durableId="1126507391">
    <w:abstractNumId w:val="6"/>
  </w:num>
  <w:num w:numId="20" w16cid:durableId="1023363767">
    <w:abstractNumId w:val="13"/>
  </w:num>
  <w:num w:numId="21" w16cid:durableId="1310965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265930">
    <w:abstractNumId w:val="14"/>
  </w:num>
  <w:num w:numId="23" w16cid:durableId="434637601">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umen_Document_Id" w:val="e5962add-328c-4212-bbc3-5da15f4afb9d"/>
    <w:docVar w:name="Acumen_Document_Info" w:val="{_x000d__x000a_  &quot;$type&quot;: &quot;AcumenTemplatesAddIn.Models.Qc.DocumentInfo.DocumentEditableInfo, AcumenTemplatesAddIn&quot;,_x000d__x000a_  &quot;DocumentTitle&quot;: &quot;HBS-101-CL-312 Protocol Amendment 1&quot;,_x000d__x000a_  &quot;DocumentType&quot;: &quot;Protocol Amendment&quot;,_x000d__x000a_  &quot;DocumentNumberOrVersion&quot;: &quot;Amendment 1/Version 2&quot;,_x000d__x000a_  &quot;DocumentOwnerOrMainAuthor&quot;: &quot;&quot;,_x000d__x000a_  &quot;QcReviewerAndTitle&quot;: &quot;Carolyn Whiston, Senior Editor&quot;,_x000d__x000a_  &quot;SectionsChecked&quot;: &quot;All (targeted to track changes)&quot;_x000d__x000a_}"/>
    <w:docVar w:name="Acumen_Qc_Checklist0" w:val="{_x000d__x000a_  &quot;$type&quot;: &quot;AcumenTemplatesAddIn.Models.Qc.Checklist, AcumenTemplatesAddIn&quot;,_x000d__x000a_  &quot;Id&quot;: &quot;b35822a5-8787-40de-81dd-08a2f6493888&quot;,_x000d__x000a_  &quot;Name&quot;: &quot;Protocol Amendment&quot;,_x000d__x000a_  &quot;State&quot;: 0,_x000d__x000a_  &quot;StateName&quot;: &quot;Draft&quot;,_x000d__x000a_  &quot;Categories&quot;: [_x000d__x000a_    {_x000d__x000a_      &quot;$type&quot;: &quot;AcumenTemplatesAddIn.Models.Qc.ChecklistCategory, AcumenTemplatesAddIn&quot;,_x000d__x000a_      &quot;Id&quot;: &quot;ef5c2900-fa28-42ec-b3e1-d99b5272485f&quot;,_x000d__x000a_      &quot;Name&quot;: &quot;Template&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afd95c73-46bb-4ab5-b0be-e1e8b331561a&quot;,_x000d__x000a_          &quot;Name&quot;: &quot;Template &quot;,_x000d__x000a_          &quot;IsCustom&quot;: false,_x000d__x000a_          &quot;Items&quot;: [_x000d__x000a_            {_x000d__x000a_              &quot;$type&quot;: &quot;AcumenTemplatesAddIn.Models.Qc.ChecklistItem, AcumenTemplatesAddIn&quot;,_x000d__x000a_              &quot;Id&quot;: &quot;d7aad893-81dd-42a3-b8ba-cab99188964d&quot;,_x000d__x000a_              &quot;Text&quot;: &quot;Confirmed that the protocol amendment was written using the specified template&quot;,_x000d__x000a_              &quot;CompletedStatus&quot;: 3,_x000d__x000a_              &quot;EditingRequiredStatus&quot;: 1,_x000d__x000a_              &quot;IsRedFlag&quot;: false,_x000d__x000a_              &quot;Comments&quot;: [_x000d__x000a_                {_x000d__x000a_                  &quot;$type&quot;: &quot;AcumenTemplatesAddIn.Models.Qc.ChecklistItemComment, AcumenTemplatesAddIn&quot;,_x000d__x000a_                  &quot;Id&quot;: &quot;189c41c0-4232-4797-b98d-21398eb74c03&quot;,_x000d__x000a_                  &quot;Text&quot;: &quot;Amendment followed template of original protocol.&quot;,_x000d__x000a_                  &quot;Time&quot;: &quot;2024-01-12T11:03:49.0391199-05:00&quot;,_x000d__x000a_                  &quot;DocumentStateStamp&quot;: 0,_x000d__x000a_                  &quot;TimeZoneInfo&quot;: &quot;(UTC-05:00) Eastern Time (US &amp; Canada)&quot;,_x000d__x000a_                  &quot;TimeWithTimeZone&quot;: &quot;Fri Jan 12 2024 11:03:49 AM (UTC-05:00) Eastern Time (US &amp; Canada)&quot;,_x000d__x000a_                  &quot;ReplyComments&quot;: []_x000d__x000a_                }_x000d__x000a_              ]_x000d__x000a_            },_x000d__x000a_            {_x000d__x000a_              &quot;$type&quot;: &quot;AcumenTemplatesAddIn.Models.Qc.ChecklistItem, AcumenTemplatesAddIn&quot;,_x000d__x000a_              &quot;Id&quot;: &quot;11b9b8fa-10d6-43a1-befc-65e3c19b8af4&quot;,_x000d__x000a_              &quot;Text&quot;: &quot;Confirm QC has access to this template to ensure consistent formatting &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c9ef3a1e-f5ad-4bb1-bdcf-c22a8bab2345&quot;,_x000d__x000a_              &quot;Text&quot;: &quot;Style check run on all content to ensure correct template styles are used throughout &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f2de7ea5-136c-4d3e-ac1f-9a68ef291a58&quot;,_x000d__x000a_              &quot;Text&quot;: &quot;If the protocol amendment was designed to align with the TransCelerate common protocol amendment template (CPT), ensure that the numberings and headings match guidance. https://transceleratebiopharmainc.com/common-protocol-template/&quot;,_x000d__x000a_              &quot;CompletedStatus&quot;: 3,_x000d__x000a_              &quot;EditingRequiredStatus&quot;: 0,_x000d__x000a_              &quot;IsRedFlag&quot;: false,_x000d__x000a_              &quot;Comments&quot;: []_x000d__x000a_            }_x000d__x000a_          ],_x000d__x000a_          &quot;Tasks&quot;: [],_x000d__x000a_          &quot;SubCategories&quot;: [],_x000d__x000a_          &quot;CompletedStatus&quot;: 3,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15a26ad0-44bb-4ba3-8b41-b95449763c60&quot;,_x000d__x000a_      &quot;Name&quot;: &quot;Style Guide&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d3f0d3cd-aef3-4155-a15d-6a72ec12b271&quot;,_x000d__x000a_          &quot;Name&quot;: &quot;Style Guide&quot;,_x000d__x000a_          &quot;IsCustom&quot;: false,_x000d__x000a_          &quot;Items&quot;: [_x000d__x000a_            {_x000d__x000a_              &quot;$type&quot;: &quot;AcumenTemplatesAddIn.Models.Qc.ChecklistItem, AcumenTemplatesAddIn&quot;,_x000d__x000a_              &quot;Id&quot;: &quot;e2c335da-a53b-4514-baeb-89294fa2f66a&quot;,_x000d__x000a_              &quot;Text&quot;: &quot;Reviewed protocol amendment against appropriate company, program, or product-specific Style Guid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e0c3a95-ba64-4dff-8819-d65f59f837a1&quot;,_x000d__x000a_              &quot;Text&quot;: &quot;All preferred nomenclature defined in Style Guide is implemented accurately in the clinical protocol amend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c8f64d7-dba2-4b08-bf78-82d55346729f&quot;,_x000d__x000a_              &quot;Text&quot;: &quot;The protocol amendment has been run against the Acumen e-Style Guide (if available for use)  &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814a16a3-9196-4877-8deb-fcdefb998328&quot;,_x000d__x000a_          &quot;Name&quot;: &quot;Page Headers and Footers&quot;,_x000d__x000a_          &quot;IsCustom&quot;: false,_x000d__x000a_          &quot;Items&quot;: [_x000d__x000a_            {_x000d__x000a_              &quot;$type&quot;: &quot;AcumenTemplatesAddIn.Models.Qc.ChecklistItem, AcumenTemplatesAddIn&quot;,_x000d__x000a_              &quot;Id&quot;: &quot;c28d7084-b661-4ac4-bb7d-658d3c3f2d45&quot;,_x000d__x000a_              &quot;Text&quot;: &quot;Headers and footers appear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94acd86-2a58-4686-8a09-a0710b75c226&quot;,_x000d__x000a_              &quot;Text&quot;: &quot;Text in header and footer is consistent (e.g., date, version number, logo [if applicable], study number and/or title)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5a5c93c-16fb-4591-aa94-2522f4f2babe&quot;,_x000d__x000a_              &quot;Text&quot;: &quot;Page numbers are consecutive and consistently presented, either right or center justified in each page footer&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f476ffb-05cd-4583-9ccd-8ae36dc3188c&quot;,_x000d__x000a_              &quot;Text&quot;: &quot;Total number of pages (e.g., x of y) is correct and consistent in each page footer&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eaae5f-4f1f-471c-9048-29b44e1228ee&quot;,_x000d__x000a_              &quot;Text&quot;: &quot;All header and footer formatting is correct (e.g., correct spacing for portrait or landscape page orientation)&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761763d1-f5c4-4d7e-a7dc-26357ad423b6&quot;,_x000d__x000a_      &quot;Name&quot;: &quot;Formatting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1894127d-f67a-452b-ba9e-d72a6d23fc22&quot;,_x000d__x000a_          &quot;Name&quot;: &quot;Formatting Accuracy and Consistency&quot;,_x000d__x000a_          &quot;IsCustom&quot;: false,_x000d__x000a_          &quot;Items&quot;: [_x000d__x000a_            {_x000d__x000a_              &quot;$type&quot;: &quot;AcumenTemplatesAddIn.Models.Qc.ChecklistItem, AcumenTemplatesAddIn&quot;,_x000d__x000a_              &quot;Id&quot;: &quot;0835ad61-0c6e-4054-8ce3-0ae7cd7d6c4b&quot;,_x000d__x000a_              &quot;Text&quot;: &quot;All page margins (top, bottom, right, left) are consistently set at 1 inch&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ed79dd1-2ea2-4fd9-b293-5048a0fa85bf&quot;,_x000d__x000a_              &quot;Text&quot;: &quot;All header/footer margins are set at no fewer than 0.5 inche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64bbc5e-bcf7-4cea-b556-b17beb0c260f&quot;,_x000d__x000a_              &quot;Text&quot;: &quot;No orphaned headings (headings that appear at the bottom of the page with text starting on the following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fdfd5b8-7995-47f3-8ec3-0b6f5b535cbe&quot;,_x000d__x000a_              &quot;Text&quot;: &quot;Page orientation (portrait or landscape) is correct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5df0306-4243-4358-a2a3-7589616bb6b2&quot;,_x000d__x000a_              &quot;Text&quot;: &quot;Pagination is correct (i.e., section breaks do not reset the page number to 1)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28c31ff-38b1-4d0a-95b7-a9181c701616&quot;,_x000d__x000a_              &quot;Text&quot;: &quot;No missing or extra spaces between words, sentences, paragraphs, or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a3fdb5d-1572-4244-9c52-ea9a3ddfda38&quot;,_x000d__x000a_              &quot;Text&quot;: &quot;All sections are numbered sequentially&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b68924d-d866-46fe-a76f-1120f8ee1ded&quot;,_x000d__x000a_              &quot;Text&quot;: &quot;No blank pages within or between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857e792-b382-4a23-b3bb-04355622ae9f&quot;,_x000d__x000a_              &quot;Text&quot;: &quot;No “Error - broken link” or “bookmark not defined” messages or section “0” field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dda65a2e-0644-48be-a378-8f529b0f1216&quot;,_x000d__x000a_      &quot;Name&quot;: &quot;Editorial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cccb227c-fdd9-4829-a264-61bcdddd70fe&quot;,_x000d__x000a_          &quot;Name&quot;: &quot;Editorial Accuracy and Consistency&quot;,_x000d__x000a_          &quot;IsCustom&quot;: false,_x000d__x000a_          &quot;Items&quot;: [_x000d__x000a_            {_x000d__x000a_              &quot;$type&quot;: &quot;AcumenTemplatesAddIn.Models.Qc.ChecklistItem, AcumenTemplatesAddIn&quot;,_x000d__x000a_              &quot;Id&quot;: &quot;e78da2d1-002b-4572-9f43-a2d1db0c6855&quot;,_x000d__x000a_              &quot;Text&quot;: &quot;If not defined specifically in the Style Guide, AMA conventions followed throughout the docu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df8a882-3f8a-4c94-af9c-fd5d305e611c&quot;,_x000d__x000a_              &quot;Text&quot;: &quot;Electronic spelling and grammar check has been completed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cc681d0-52fd-4b93-ad8b-fb14f47f815a&quot;,_x000d__x000a_              &quot;Text&quot;: &quot;Numeral usage is consistent (generally expressed as Arabic numerals) throughout the document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b8abd9d-4535-47a9-b690-300d378b520c&quot;,_x000d__x000a_              &quot;Text&quot;: &quot;Date presentation is consistent throughout the document (DD Month YYYY) or as per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f8e8907-3558-46be-a488-4b39f11396bf&quot;,_x000d__x000a_              &quot;Text&quot;: &quot;Document has been viewed in “Print Preview” format in Microsoft Word to ensure all pages are legible and properly align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f29b36e-be47-42d3-bd52-043f039fb2a2&quot;,_x000d__x000a_              &quot;Text&quot;: &quot;All bulleted or numbered lists use consistent numbering or bullet symbols, spacing, alignment, and punctuation (if template is being used, numbered and bulleted items should be based on template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ee2f073-6242-4488-90d7-5e8249190176&quot;,_x000d__x000a_              &quot;Text&quot;: &quot;All internal document hyperlinks point to the correct locations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475811-ff3e-455c-ad67-5b5ed23244ac&quot;,_x000d__x000a_              &quot;Text&quot;: &quot;All references to external documents within the text use blue font (so that Regulatory Operations may hyperlink during publishing), as applic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d2cc763c-bc07-4d0e-8e60-a3826be0d52d&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ff758c01-0f3a-438d-a1f8-7e862780c5ae&quot;,_x000d__x000a_          &quot;Name&quot;: &quot;Title Page&quot;,_x000d__x000a_          &quot;IsCustom&quot;: false,_x000d__x000a_          &quot;Items&quot;: [_x000d__x000a_            {_x000d__x000a_              &quot;$type&quot;: &quot;AcumenTemplatesAddIn.Models.Qc.ChecklistItem, AcumenTemplatesAddIn&quot;,_x000d__x000a_              &quot;Id&quot;: &quot;77cc6125-b0e5-416b-a7da-5ebf4ce4d825&quot;,_x000d__x000a_              &quot;Text&quot;: &quot;Date is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02fa9f4-e2d5-4c0c-847f-0a4d2ede4c40&quot;,_x000d__x000a_              &quot;Text&quot;: &quot;Headers and footers are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d7f3629-94d1-4f88-89d8-02960a86bff4&quot;,_x000d__x000a_              &quot;Text&quot;: &quot;Confidentiality statement or disclaimer appears on title page,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25c0ad-292e-4eee-8013-0d49fdf7757b&quot;,_x000d__x000a_              &quot;Text&quot;: &quot;Compliance statement is present,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293f50f-d2c1-4f0c-b97a-df195b8fe965&quot;,_x000d__x000a_              &quot;Text&quot;: &quot;Title is consistent throughout the document, including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2b12e92-e101-449d-836a-4fbe928fee19&quot;,_x000d__x000a_              &quot;Text&quot;: &quot;Protocol amendment version number is accurate and prior or original version number is accur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351234f-719b-49b0-8803-66c5a51f449f&quot;,_x000d__x000a_              &quot;Text&quot;: &quot;Sponsor name and address is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0437c00-650d-4d20-a34a-9c0ae950ebb6&quot;,_x000d__x000a_              &quot;Text&quot;: &quot;Sponsor contact (if applicable) is correct&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bcf38359-9e79-4479-aad2-855be5b8c64f&quot;,_x000d__x000a_          &quot;Name&quot;: &quot;Protocol Synopsis&quot;,_x000d__x000a_          &quot;IsCustom&quot;: false,_x000d__x000a_          &quot;Items&quot;: [_x000d__x000a_            {_x000d__x000a_              &quot;$type&quot;: &quot;AcumenTemplatesAddIn.Models.Qc.ChecklistItem, AcumenTemplatesAddIn&quot;,_x000d__x000a_              &quot;Id&quot;: &quot;8224a510-9bf4-4695-8d08-739197f13711&quot;,_x000d__x000a_              &quot;Text&quot;: &quot;General read-through to ensure grammatically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79231f0-c20b-4eca-a270-432b09a8a786&quot;,_x000d__x000a_              &quot;Text&quot;: &quot;All text in synopsis matches corresponding text in the main protocol body, specifically study objectives, endpoints, inclusions/exclusion, stat methods, study design, sample size, treatments administered, population)&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90f00e5f-0c02-4194-8409-a967d9751679&quot;,_x000d__x000a_          &quot;Name&quot;: &quot;Schedule of Assessments&quot;,_x000d__x000a_          &quot;IsCustom&quot;: false,_x000d__x000a_          &quot;Items&quot;: [_x000d__x000a_            {_x000d__x000a_              &quot;$type&quot;: &quot;AcumenTemplatesAddIn.Models.Qc.ChecklistItem, AcumenTemplatesAddIn&quot;,_x000d__x000a_              &quot;Id&quot;: &quot;b2aaeffe-a509-4bc4-8467-0db56aaf9557&quot;,_x000d__x000a_              &quot;Text&quot;: &quot;The table is well formatted, with consistent spacing and font size throughou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53fcb7-f8f7-49a9-8c64-a85140804e2a&quot;,_x000d__x000a_              &quot;Text&quot;: &quot;Table breaks include (continued) in title on page 2 and beyon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accfaea-df39-40bb-9ba5-c4fa34961b7f&quot;,_x000d__x000a_              &quot;Text&quot;: &quot;All footnotes are sequential in the table, starting from the top left of the heading row&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2277d02-6d04-4b9f-b4eb-fdcac3772c81&quot;,_x000d__x000a_              &quot;Text&quot;: &quot;All table footnotes match the footnotes at the bottom of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d448a0-1d31-4436-a6cd-434416ce4e69&quot;,_x000d__x000a_              &quot;Text&quot;: &quot;Footnote content matches corresponding description in the body of the protocol (ie, description of the physical examination should be consistent with physical exam description in the body of the tex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19470db-a4f3-43b8-b2b2-ee0aca070a73&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33793e3b-a548-464b-a3c7-f26c8869f857&quot;,_x000d__x000a_          &quot;Name&quot;: &quot;Table of Contents (TOC)&quot;,_x000d__x000a_          &quot;IsCustom&quot;: false,_x000d__x000a_          &quot;Items&quot;: [_x000d__x000a_            {_x000d__x000a_              &quot;$type&quot;: &quot;AcumenTemplatesAddIn.Models.Qc.ChecklistItem, AcumenTemplatesAddIn&quot;,_x000d__x000a_              &quot;Id&quot;: &quot;ab15d095-851e-4e73-9eab-d769b824945f&quot;,_x000d__x000a_              &quot;Text&quot;: &quot;All section headings, subheadings, and appendices titles are present and listed sequentially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e1e9347-3878-4bfb-91be-815fe22870ae&quot;,_x000d__x000a_              &quot;Text&quot;: &quot;All titles are consistently formatted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0f9cb2-7388-4c6a-a0e2-d674c7acde9d&quot;,_x000d__x000a_              &quot;Text&quot;: &quot;Numbering of all headings, subheadings, and appendices is correct (ie, matches the numbering in the body of the documen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bd51f3a-e928-49ce-92af-0331470689ff&quot;,_x000d__x000a_              &quot;Text&quot;: &quot;Page numbers for all headings, subheadings, and appendices are correc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dc87660-eaa1-4aca-b06b-5eb328f29bd4&quot;,_x000d__x000a_              &quot;Text&quot;: &quot;All alignment and formatting (eg, for headings and page numbers) is correc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d73a88e-8918-4989-8ccc-cc571425401d&quot;,_x000d__x000a_              &quot;Text&quot;: &quot;Table of Contents and Section numbering matches ICH E3 Guida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65bb3ec-4e14-44ef-9916-efae3d8f0079&quot;,_x000d__x000a_              &quot;Text&quot;: &quot;Links in TOC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dd585d3-a52f-4d4b-9bac-5e3593a2e81b&quot;,_x000d__x000a_          &quot;Name&quot;: &quot;List of Tables (LOT)&quot;,_x000d__x000a_          &quot;IsCustom&quot;: false,_x000d__x000a_          &quot;Items&quot;: [_x000d__x000a_            {_x000d__x000a_              &quot;$type&quot;: &quot;AcumenTemplatesAddIn.Models.Qc.ChecklistItem, AcumenTemplatesAddIn&quot;,_x000d__x000a_              &quot;Id&quot;: &quot;9833a60f-a395-4445-96da-1960478e382e&quot;,_x000d__x000a_              &quot;Text&quot;: &quot;All in-text table titles are present and listed sequentially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fb96b16-4e4e-49d3-8477-09c796f34473&quot;,_x000d__x000a_              &quot;Text&quot;: &quot;Numbering of in-text tables is correct (ie, matches the numbering in the body of the documen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9d0e0a1-0681-492f-8820-d46610a752cb&quot;,_x000d__x000a_              &quot;Text&quot;: &quot;Page numbers for all in-text tables are correc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74dd169-cf18-4120-a652-e0c868eea16c&quot;,_x000d__x000a_              &quot;Text&quot;: &quot;All alignment and formatting (eg, of titles and page numbers) is correc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0200a50-965f-4464-b727-1697e3ef6e51&quot;,_x000d__x000a_              &quot;Text&quot;: &quot;Links in LOT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d216b1b-c48b-49a8-8ff9-a8efcae9d9d1&quot;,_x000d__x000a_          &quot;Name&quot;: &quot;List of Figures (LOF)&quot;,_x000d__x000a_          &quot;IsCustom&quot;: false,_x000d__x000a_          &quot;Items&quot;: [_x000d__x000a_            {_x000d__x000a_              &quot;$type&quot;: &quot;AcumenTemplatesAddIn.Models.Qc.ChecklistItem, AcumenTemplatesAddIn&quot;,_x000d__x000a_              &quot;Id&quot;: &quot;62824801-0720-4519-8aaf-6de0fc75b792&quot;,_x000d__x000a_              &quot;Text&quot;: &quot;All in-text figure titles are present and listed sequentially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e7d90f4-47aa-4c65-acec-581f22a9b355&quot;,_x000d__x000a_              &quot;Text&quot;: &quot;Numbering of in-text figures is correct (ie, matches the numbering in the body of the documen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c0774b4-e50c-4786-82df-e625e283150f&quot;,_x000d__x000a_              &quot;Text&quot;: &quot;Page numbers for all in-text figures are correc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9f311a8-bdfd-4bab-b551-24a1d4dc521d&quot;,_x000d__x000a_              &quot;Text&quot;: &quot;All alignment and formatting (eg, of titles and page numbers) is correc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6d3ba02-f6a8-42e3-8644-96b9aa360d6e&quot;,_x000d__x000a_              &quot;Text&quot;: &quot;Links in LOF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dbbe45d-2472-4903-9047-c51104dd7ed6&quot;,_x000d__x000a_          &quot;Name&quot;: &quot;List of Abbreviations (LOA)&quot;,_x000d__x000a_          &quot;IsCustom&quot;: false,_x000d__x000a_          &quot;Items&quot;: [_x000d__x000a_            {_x000d__x000a_              &quot;$type&quot;: &quot;AcumenTemplatesAddIn.Models.Qc.ChecklistItem, AcumenTemplatesAddIn&quot;,_x000d__x000a_              &quot;Id&quot;: &quot;74e88aeb-e2db-480f-83dd-d7118687fe00&quot;,_x000d__x000a_              &quot;Text&quot;: &quot;All abbreviations used in the document are present and listed alphabetically&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d561489d-c769-42e5-88e8-147877118cef&quot;,_x000d__x000a_              &quot;Text&quot;: &quot;All defined terms use initial capitalization in the LOA, unless specified by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4055e78-f4fd-4188-9ceb-5b032a4e3d3c&quot;,_x000d__x000a_              &quot;Text&quot;: &quot;All formatting (eg, font size, alignment and spacing of abbreviations and defined terms) is correct in the LOA&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ac6392-97bd-4e27-b0f9-060350218f7e&quot;,_x000d__x000a_              &quot;Text&quot;: &quot;Any abbreviations and/or acronyms used only once in text and are not included in the LOA&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7adfec8-c5e2-4025-9aee-b6d70462bb9d&quot;,_x000d__x000a_              &quot;Text&quot;: &quot;Any new abbreviations introduced in the amended text are represen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42688e6-c03d-42ee-a926-4d34804ad26d&quot;,_x000d__x000a_              &quot;Text&quot;: &quot;Heading row repeats on each pag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8efe85cb-9af8-4af7-bab3-7ed0833bc75d&quot;,_x000d__x000a_          &quot;Name&quot;: &quot;Amendment Rationale&quot;,_x000d__x000a_          &quot;IsCustom&quot;: false,_x000d__x000a_          &quot;Items&quot;: [_x000d__x000a_            {_x000d__x000a_              &quot;$type&quot;: &quot;AcumenTemplatesAddIn.Models.Qc.ChecklistItem, AcumenTemplatesAddIn&quot;,_x000d__x000a_              &quot;Id&quot;: &quot;13f40cf3-ff05-4f04-9f10-ec14ed6fee4c&quot;,_x000d__x000a_              &quot;Text&quot;: &quot;If applicable, table structure is well formatted, with consistent spacing and font size throughout&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a2559db2-6dca-4636-b278-8117e3c7d609&quot;,_x000d__x000a_                  &quot;Text&quot;: &quot;Rationales not provided for all items in SoC. Flagged for author.&quot;,_x000d__x000a_                  &quot;Time&quot;: &quot;2024-01-12T11:14:33.6792036-05:00&quot;,_x000d__x000a_                  &quot;DocumentStateStamp&quot;: 0,_x000d__x000a_                  &quot;TimeZoneInfo&quot;: &quot;(UTC-05:00) Eastern Time (US &amp; Canada)&quot;,_x000d__x000a_                  &quot;TimeWithTimeZone&quot;: &quot;Fri Jan 12 2024 11:14:33 AM (UTC-05:00) Eastern Time (US &amp; Canada)&quot;,_x000d__x000a_                  &quot;ReplyComments&quot;: []_x000d__x000a_                }_x000d__x000a_              ]_x000d__x000a_            },_x000d__x000a_            {_x000d__x000a_              &quot;$type&quot;: &quot;AcumenTemplatesAddIn.Models.Qc.ChecklistItem, AcumenTemplatesAddIn&quot;,_x000d__x000a_              &quot;Id&quot;: &quot;b82f5bf6-7d0d-461c-9be1-3e345ac28d82&quot;,_x000d__x000a_              &quot;Text&quot;: &quot;All footnotes are sequential in the table, starting from the top left of the heading row&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f0badb8-e954-4330-88d0-06ed0080fb5b&quot;,_x000d__x000a_              &quot;Text&quot;: &quot;All table footnotes match the footnotes at the bottom of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96be0e4-798b-4f62-837d-82fbb8e116a0&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89455a0-9470-4985-9955-df51efa2911c&quot;,_x000d__x000a_              &quot;Text&quot;: &quot;General read-through to ensure grammatically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0cf7c14-ed7b-4f78-85b1-c493e103964c&quot;,_x000d__x000a_              &quot;Text&quot;: &quot;Date and version cited are accur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0ab682a-4ca5-4a55-af7f-38440135f844&quot;,_x000d__x000a_              &quot;Text&quot;: &quot;Overall amendment rationale is clear and matches and corresponding text in the external summary of changes document,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4ce7e08-76fb-493d-b6f4-5c686c326898&quot;,_x000d__x000a_              &quot;Text&quot;: &quot;List of changes is in order (typically sequentially as they appear in the amendment or by order of importa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b96cae7-b2cb-4480-bb6d-7b2dbb8b1d95&quot;,_x000d__x000a_              &quot;Text&quot;: &quot;Individual change rationales are clear and consistent&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7c4f20b6-64cd-4a42-afba-da0ae589b34e&quot;,_x000d__x000a_          &quot;Name&quot;: &quot;Background/Introduction&quot;,_x000d__x000a_          &quot;IsCustom&quot;: false,_x000d__x000a_          &quot;Items&quot;: [_x000d__x000a_            {_x000d__x000a_              &quot;$type&quot;: &quot;AcumenTemplatesAddIn.Models.Qc.ChecklistItem, AcumenTemplatesAddIn&quot;,_x000d__x000a_              &quot;Id&quot;: &quot;7cb303af-2e60-4b2a-b608-e4e8ed7be5ed&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6940b4-95ca-4647-a9ca-2ce7abc4d979&quot;,_x000d__x000a_              &quot;Text&quot;: &quot;All references generally match the data they describe (ie, the title of the reference aligns with the content of the sente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6a2ff5d-5dde-4e16-8732-b46a6cfeda77&quot;,_x000d__x000a_              &quot;Text&quot;: &quot;All references are consistently formatted with working hyperlink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5efa95d-e2c8-4c2d-a596-5c703554e818&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946afa0a-20d5-4cc4-8552-e01b67440307&quot;,_x000d__x000a_          &quot;Name&quot;: &quot;Study Overview&quot;,_x000d__x000a_          &quot;IsCustom&quot;: false,_x000d__x000a_          &quot;Items&quot;: [_x000d__x000a_            {_x000d__x000a_              &quot;$type&quot;: &quot;AcumenTemplatesAddIn.Models.Qc.ChecklistItem, AcumenTemplatesAddIn&quot;,_x000d__x000a_              &quot;Id&quot;: &quot;0f330133-29b7-429f-940e-288b3865e4c9&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e4d3d8b-ae0d-48e9-96e9-e6b351ee544b&quot;,_x000d__x000a_              &quot;Text&quot;: &quot;Description of study design, patient population, treatments administered, matches description in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9b9f041-3851-458a-a800-2938d980cc11&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83897ad-2f32-4f0a-ac1c-700966905f7c&quot;,_x000d__x000a_          &quot;Name&quot;: &quot;Study Objectives&quot;,_x000d__x000a_          &quot;IsCustom&quot;: false,_x000d__x000a_          &quot;Items&quot;: [_x000d__x000a_            {_x000d__x000a_              &quot;$type&quot;: &quot;AcumenTemplatesAddIn.Models.Qc.ChecklistItem, AcumenTemplatesAddIn&quot;,_x000d__x000a_              &quot;Id&quot;: &quot;654bc5db-9eac-475a-870a-472ec68ca7e0&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95f7439-4ab1-494f-99e0-06e8e355a63e&quot;,_x000d__x000a_              &quot;Text&quot;: &quot;Formatting and style of objectives presented cleanly, logically, and consistently (including use of indents and/or bullets as need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35144c4-286e-4a12-9561-73eb239e32c4&quot;,_x000d__x000a_              &quot;Text&quot;: &quot;Objectives match those described in the study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c4a3ff9-082f-4c4e-87b5-7771b52fb615&quot;,_x000d__x000a_              &quot;Text&quot;: &quot;Objectives have corresponding endpoint(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555dfc2-e98d-437f-864e-ee482438cbb8&quot;,_x000d__x000a_              &quot;Text&quot;: &quot;Order of objectives and endpoints match (ie, primary objectives match primary endpoints, secondary objectives match secondary endpoints, et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5525c6b-d7ab-4f59-b2c6-0e2f990d0e04&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20d049dc-e921-4583-bbf4-54bcfe9fea40&quot;,_x000d__x000a_          &quot;Name&quot;: &quot;Study Endpoints&quot;,_x000d__x000a_          &quot;IsCustom&quot;: false,_x000d__x000a_          &quot;Items&quot;: [_x000d__x000a_            {_x000d__x000a_              &quot;$type&quot;: &quot;AcumenTemplatesAddIn.Models.Qc.ChecklistItem, AcumenTemplatesAddIn&quot;,_x000d__x000a_              &quot;Id&quot;: &quot;f47794bd-f048-4282-b59c-1ae687ed9264&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8b65ad8-a4bc-4246-a248-f5a572c45553&quot;,_x000d__x000a_              &quot;Text&quot;: &quot;Endpoints match those described in the study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55571fa-ba16-4bba-955e-2f4d85ba10c0&quot;,_x000d__x000a_              &quot;Text&quot;: &quot;All endpoints are referred to in the analysis portion of the stats section&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f4e8a15-e3cf-4d36-92e8-97ead85bc212&quot;,_x000d__x000a_              &quot;Text&quot;: &quot;Endpoints match their statistical descriptions in the stats section&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939aaf1-ffdc-44de-aaf7-ca05c3b5bd55&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7ff69b0-816b-42c1-a82a-7c1dd2380567&quot;,_x000d__x000a_          &quot;Name&quot;: &quot;Study Population&quot;,_x000d__x000a_          &quot;IsCustom&quot;: false,_x000d__x000a_          &quot;Items&quot;: [_x000d__x000a_            {_x000d__x000a_              &quot;$type&quot;: &quot;AcumenTemplatesAddIn.Models.Qc.ChecklistItem, AcumenTemplatesAddIn&quot;,_x000d__x000a_              &quot;Id&quot;: &quot;77e0b590-e232-468d-9171-ab4b3c4325ca&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06e05af-d323-4df3-892d-63bd717d0246&quot;,_x000d__x000a_              &quot;Text&quot;: &quot;The inclusions and exclusions match those described in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6ea2274-2037-48cb-b47e-9fa54bceed8f&quot;,_x000d__x000a_              &quot;Text&quot;: &quot;Inclusion/exclusion numbering is consistent and sequentia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cca812e-514b-42ec-a85f-d89b49885de7&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af7b9cfa-ccce-47aa-80af-b05c5333a018&quot;,_x000d__x000a_          &quot;Name&quot;: &quot;Study Procedures / Assessments&quot;,_x000d__x000a_          &quot;IsCustom&quot;: false,_x000d__x000a_          &quot;Items&quot;: [_x000d__x000a_            {_x000d__x000a_              &quot;$type&quot;: &quot;AcumenTemplatesAddIn.Models.Qc.ChecklistItem, AcumenTemplatesAddIn&quot;,_x000d__x000a_              &quot;Id&quot;: &quot;6512978c-a4ba-4c41-9739-e3e718b7b3ab&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0224d50-27ab-4634-8d3b-dc139aba020d&quot;,_x000d__x000a_              &quot;Text&quot;: &quot;The study procedures match the assessments described in both the schedule of assessments and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950cbef-be19-48e4-83be-e5d1039f08d8&quot;,_x000d__x000a_              &quot;Text&quot;: &quot;All procedures described in the schedule of assessments table are described in the study procedures and assessments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6edb7ba-f97b-4721-8578-01ea19b29344&quot;,_x000d__x000a_              &quot;Text&quot;: &quot;All timeframes, visit windows, and frequencies match between the body of the protocol and the schedule of assessments table(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424f0fa-b817-423b-962c-b6e63e878c9c&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0ae6c58-a7aa-41ff-9803-99e8904c1c00&quot;,_x000d__x000a_          &quot;Name&quot;: &quot;Study Drug and Management&quot;,_x000d__x000a_          &quot;IsCustom&quot;: false,_x000d__x000a_          &quot;Items&quot;: [_x000d__x000a_            {_x000d__x000a_              &quot;$type&quot;: &quot;AcumenTemplatesAddIn.Models.Qc.ChecklistItem, AcumenTemplatesAddIn&quot;,_x000d__x000a_              &quot;Id&quot;: &quot;2759c3ad-0b89-4811-bd53-ab5408d72dcc&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511392e-3dc0-454e-afd1-e9424cc0f9dc&quot;,_x000d__x000a_              &quot;Text&quot;: &quot;The inclusions and restrictions match those described in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d39b3d-f29e-446b-828e-5c7358885a6a&quot;,_x000d__x000a_              &quot;Text&quot;: &quot;Dosing regimen is clearly described and is consist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6e78efe-5c5f-41eb-b652-73cecdf1b40d&quot;,_x000d__x000a_              &quot;Text&quot;: &quot;Any toxicity management guidelines are aligned with the safety section as appropri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e7a6899-c8f1-48ab-bdee-c70a8ed9f7d2&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0804593-5eeb-43f9-aba1-2a3d69609dea&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6512a95f-94cb-4aec-9b6a-49e525012ba8&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a6f4ea5f-8b60-4f73-8562-948c73a76b1c&quot;,_x000d__x000a_          &quot;Name&quot;: &quot;Special Assessments (PK, ADA, PD, Biomarker, etc)&quot;,_x000d__x000a_          &quot;IsCustom&quot;: false,_x000d__x000a_          &quot;Items&quot;: [_x000d__x000a_            {_x000d__x000a_              &quot;$type&quot;: &quot;AcumenTemplatesAddIn.Models.Qc.ChecklistItem, AcumenTemplatesAddIn&quot;,_x000d__x000a_              &quot;Id&quot;: &quot;9915e365-d83d-44f0-bb33-b84e14d83606&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1e374a0-3332-4aad-9b30-dbdf7782eeaa&quot;,_x000d__x000a_              &quot;Text&quot;: &quot;Description of study assessments, analysis populations, matches description in synopsis and schedule of assessment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4617f69-4820-445e-b319-eb57c60547d2&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124a4477-fe3c-4b46-ba3a-5761b4c0da2d&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9239c346-1a56-4f10-8759-c65077ea70b1&quot;,_x000d__x000a_          &quot;Name&quot;: &quot;Safety Overview&quot;,_x000d__x000a_          &quot;IsCustom&quot;: false,_x000d__x000a_          &quot;Items&quot;: [_x000d__x000a_            {_x000d__x000a_              &quot;$type&quot;: &quot;AcumenTemplatesAddIn.Models.Qc.ChecklistItem, AcumenTemplatesAddIn&quot;,_x000d__x000a_              &quot;Id&quot;: &quot;18daba14-828e-44df-9736-ae0e1cdd6414&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26191f7-e858-4a4a-a27a-15bd2a60ae20&quot;,_x000d__x000a_              &quot;Text&quot;: &quot;Description of terms and reporting requirement are clear and organiz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aea0553-c0e3-4f64-9c3f-395d29076ca4&quot;,_x000d__x000a_              &quot;Text&quot;: &quot;Any toxicity management guidelines are aligned with the drug management section as appropri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a4c3a4-5296-474e-acb2-09228defefe7&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be0fd0a-3a1d-4a49-95ec-1e21095c5452&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ba68e44e-48f9-429c-b4b0-2d7b5cdd6d5b&quot;,_x000d__x000a_          &quot;Name&quot;: &quot;Statistical Methods&quot;,_x000d__x000a_          &quot;IsCustom&quot;: false,_x000d__x000a_          &quot;Items&quot;: [_x000d__x000a_            {_x000d__x000a_              &quot;$type&quot;: &quot;AcumenTemplatesAddIn.Models.Qc.ChecklistItem, AcumenTemplatesAddIn&quot;,_x000d__x000a_              &quot;Id&quot;: &quot;7970df1b-5ba1-4b24-bec5-d52a5efe22d2&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
    <w:docVar w:name="Acumen_Qc_Checklist1" w:val="Models.Qc.ChecklistItem, AcumenTemplatesAddIn&quot;,_x000d__x000a_              &quot;Id&quot;: &quot;6890e619-9e6c-479e-8c93-cbbacc4f4a82&quot;,_x000d__x000a_              &quot;Text&quot;: &quot;The endpoints and analyses described in the stats section match those in the body of the protocol and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2b651e4-95f2-4476-b8e2-4de8c31dfa26&quot;,_x000d__x000a_              &quot;Text&quot;: &quot;Sample size estimation and analysis sets match synopsis descrip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ef13845-2fd3-4096-bebe-b8b4366542ef&quot;,_x000d__x000a_              &quot;Text&quot;: &quot;Null and alternative hypotheses are clearly described, as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db89bd9-c524-454f-be40-ff0f96a10ef7&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efd7b102-c1f4-4144-8ccf-e639023fe7c0&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317e3008-9f9d-46a4-8434-3e7222165022&quot;,_x000d__x000a_          &quot;Name&quot;: &quot;Additional Sections (Quality Control, Study Management, Financials, Data Handling)&quot;,_x000d__x000a_          &quot;IsCustom&quot;: false,_x000d__x000a_          &quot;Items&quot;: [_x000d__x000a_            {_x000d__x000a_              &quot;$type&quot;: &quot;AcumenTemplatesAddIn.Models.Qc.ChecklistItem, AcumenTemplatesAddIn&quot;,_x000d__x000a_              &quot;Id&quot;: &quot;93858d71-f55e-4a6d-9ec9-67979591369d&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b5413b3-cc80-40a2-ba90-0b7c8c628e34&quot;,_x000d__x000a_              &quot;Text&quot;: &quot;Description of terms and reporting requirement are clear and organiz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3b65edc-0b25-4a5e-919d-1da932cff6ad&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d89a09c-016d-497f-ab60-fd23d1742ad0&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e901acc-05ff-46e2-983f-c277b555a4da&quot;,_x000d__x000a_          &quot;Name&quot;: &quot;References&quot;,_x000d__x000a_          &quot;IsCustom&quot;: false,_x000d__x000a_          &quot;Items&quot;: [_x000d__x000a_            {_x000d__x000a_              &quot;$type&quot;: &quot;AcumenTemplatesAddIn.Models.Qc.ChecklistItem, AcumenTemplatesAddIn&quot;,_x000d__x000a_              &quot;Id&quot;: &quot;a34013ab-ff71-434e-adbf-d3cd0df5cc31&quot;,_x000d__x000a_              &quot;Text&quot;: &quot;All references in the List of References have a corresponding citation number or text link within the tex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9904017-c735-439a-9af7-c269283fdb7e&quot;,_x000d__x000a_              &quot;Text&quot;: &quot;All citation numbers are in superscript, as applic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2e1a5cf5-05fc-4f96-aef0-0e2ad3090a7e&quot;,_x000d__x000a_              &quot;Text&quot;: &quot;If bookmarked and no numbered, references should be listed in alphabetical order by first author’s last nam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8f4c249-a5c5-453e-b2c2-281ced00a4e4&quot;,_x000d__x000a_              &quot;Text&quot;: &quot;Citation numbers appear sequentially in the text, in the order used in the List of References&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8be0a7fd-fd21-4ac1-a189-15e315ef2262&quot;,_x000d__x000a_              &quot;Text&quot;: &quot;Spacing between citation numbers is consist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c3dd528-f405-42ba-8004-26e7ed52199d&quot;,_x000d__x000a_              &quot;Text&quot;: &quot;List of References is styled appropriately (refer to AMA Style Guid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06a9954-e91c-4ecb-8b8d-7dc3b73789a1&quot;,_x000d__x000a_              &quot;Text&quot;: &quot;Any references in amended text are added to reference section and linked appropriately&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b3b23123-ef56-4115-b4ac-4d2c9025e29e&quot;,_x000d__x000a_                  &quot;Text&quot;: &quot;citations are not linked, per client process (linked at publishing)&quot;,_x000d__x000a_                  &quot;Time&quot;: &quot;2024-01-12T11:16:38.3174772-05:00&quot;,_x000d__x000a_                  &quot;DocumentStateStamp&quot;: 0,_x000d__x000a_                  &quot;TimeZoneInfo&quot;: &quot;(UTC-05:00) Eastern Time (US &amp; Canada)&quot;,_x000d__x000a_                  &quot;TimeWithTimeZone&quot;: &quot;Fri Jan 12 2024 11:16:38 AM (UTC-05:00) Eastern Time (US &amp; Canada)&quot;,_x000d__x000a_                  &quot;ReplyComments&quot;: []_x000d__x000a_                }_x000d__x000a_              ]_x000d__x000a_            }_x000d__x000a_          ],_x000d__x000a_          &quot;Tasks&quot;: [],_x000d__x000a_          &quot;SubCategories&quot;: [],_x000d__x000a_          &quot;CompletedStatus&quot;: 0,_x000d__x000a_          &quot;IsLastLevel&quot;: true_x000d__x000a_        },_x000d__x000a_        {_x000d__x000a_          &quot;$type&quot;: &quot;AcumenTemplatesAddIn.Models.Qc.ChecklistCategory, AcumenTemplatesAddIn&quot;,_x000d__x000a_          &quot;Id&quot;: &quot;50c6277f-6ba1-450a-9e2d-b80fdc7ac138&quot;,_x000d__x000a_          &quot;Name&quot;: &quot;Appendices&quot;,_x000d__x000a_          &quot;IsCustom&quot;: false,_x000d__x000a_          &quot;Items&quot;: [_x000d__x000a_            {_x000d__x000a_              &quot;$type&quot;: &quot;AcumenTemplatesAddIn.Models.Qc.ChecklistItem, AcumenTemplatesAddIn&quot;,_x000d__x000a_              &quot;Id&quot;: &quot;3795fb15-1039-449e-9e3e-1db161d3fbe0&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939f5b6-0fa7-4df0-85e5-d4288f900968&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92cdc321-7502-4ccf-8751-4dd7a83b8790&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98142fea-f5dd-4fbf-acdd-a71f5bd4f467&quot;,_x000d__x000a_          &quot;Name&quot;: &quot;External Summary of Changes Document &quot;,_x000d__x000a_          &quot;IsCustom&quot;: false,_x000d__x000a_          &quot;Items&quot;: [_x000d__x000a_            {_x000d__x000a_              &quot;$type&quot;: &quot;AcumenTemplatesAddIn.Models.Qc.ChecklistItem, AcumenTemplatesAddIn&quot;,_x000d__x000a_              &quot;Id&quot;: &quot;5931e8e4-c88a-431b-9d2d-b0869f29f697&quot;,_x000d__x000a_              &quot;Text&quot;: &quot;General read-through to ensure grammatically correct&quot;,_x000d__x000a_              &quot;CompletedStatus&quot;: 1,_x000d__x000a_              &quot;EditingRequiredStatus&quot;: 0,_x000d__x000a_              &quot;IsRedFlag&quot;: false,_x000d__x000a_              &quot;Comments&quot;: [_x000d__x000a_                {_x000d__x000a_                  &quot;$type&quot;: &quot;AcumenTemplatesAddIn.Models.Qc.ChecklistItemComment, AcumenTemplatesAddIn&quot;,_x000d__x000a_                  &quot;Id&quot;: &quot;aade088e-05d0-49f0-ba5d-1dc94f88559d&quot;,_x000d__x000a_                  &quot;Text&quot;: &quot;SoC is not external; provided as an appendix in main document.&quot;,_x000d__x000a_                  &quot;Time&quot;: &quot;2024-01-12T11:17:38.4234011-05:00&quot;,_x000d__x000a_                  &quot;DocumentStateStamp&quot;: 0,_x000d__x000a_                  &quot;TimeZoneInfo&quot;: &quot;(UTC-05:00) Eastern Time (US &amp; Canada)&quot;,_x000d__x000a_                  &quot;TimeWithTimeZone&quot;: &quot;Fri Jan 12 2024 11:17:38 AM (UTC-05:00) Eastern Time (US &amp; Canada)&quot;,_x000d__x000a_                  &quot;ReplyComments&quot;: []_x000d__x000a_                }_x000d__x000a_              ]_x000d__x000a_            },_x000d__x000a_            {_x000d__x000a_              &quot;$type&quot;: &quot;AcumenTemplatesAddIn.Models.Qc.ChecklistItem, AcumenTemplatesAddIn&quot;,_x000d__x000a_              &quot;Id&quot;: &quot;1f8555f7-50a5-4cf9-9cb9-cdfcbd1bc509&quot;,_x000d__x000a_              &quot;Text&quot;: &quot;Date of summary of changes file is accurat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72f66687-7d24-489b-8a8f-c0590bf62f90&quot;,_x000d__x000a_              &quot;Text&quot;: &quot;Version number is consistent with protoco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dbfe535a-76f9-4f9f-b369-69d2bf5ae7f6&quot;,_x000d__x000a_              &quot;Text&quot;: &quot;Overall amendment rationale is clear and matches and corresponding text in the main body of the protocol amendment, if applic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d4c6aa28-0b25-4042-a61b-a4bde9eb6adb&quot;,_x000d__x000a_              &quot;Text&quot;: &quot;All original text and amended text in a table of changes (if applicable) matches the content of the unamended protocol and the protocol amendment, respectively&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c3220b45-aa32-455f-a479-99c3fd9cc855&quot;,_x000d__x000a_              &quot;Text&quot;: &quot;List of changes is in order (typically sequentially as they appear in the amend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4fe548e-1276-4db9-9378-ed869ecb9a7f&quot;,_x000d__x000a_              &quot;Text&quot;: &quot;Individual change rationales are clear and consistent&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04a0adf0-2d03-4e67-a04d-255e0e731c88&quot;,_x000d__x000a_                  &quot;Text&quot;: &quot;Not all changes have rationales--flagged for author.&quot;,_x000d__x000a_                  &quot;Time&quot;: &quot;2024-01-12T11:19:00.4188133-05:00&quot;,_x000d__x000a_                  &quot;DocumentStateStamp&quot;: 0,_x000d__x000a_                  &quot;TimeZoneInfo&quot;: &quot;(UTC-05:00) Eastern Time (US &amp; Canada)&quot;,_x000d__x000a_                  &quot;TimeWithTimeZone&quot;: &quot;Fri Jan 12 2024 11:19:00 AM (UTC-05:00) Eastern Time (US &amp; Canada)&quot;,_x000d__x000a_                  &quot;ReplyComments&quot;: []_x000d__x000a_                }_x000d__x000a_              ]_x000d__x000a_            },_x000d__x000a_            {_x000d__x000a_              &quot;$type&quot;: &quot;AcumenTemplatesAddIn.Models.Qc.ChecklistItem, AcumenTemplatesAddIn&quot;,_x000d__x000a_              &quot;Id&quot;: &quot;8c3e8e9f-2d09-41a0-9a77-b21138448194&quot;,_x000d__x000a_              &quot;Text&quot;: &quot;Section names/numbers referenced in list of changes are accurate to amended protoco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ccb08fe-947d-41a5-ba13-c564723912df&quot;,_x000d__x000a_              &quot;Text&quot;: &quot;No fields are present in the external summary of changes that are linked to the amendment&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2778bdd3-84e4-4fd2-b79a-af1b70bd4bc0&quot;,_x000d__x000a_              &quot;Text&quot;: &quot;No “Error - broken link” or “bookmark not defined” messages or section “0” field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6b1d2bb-66f6-4c8e-8bc4-f643cc9824f5&quot;,_x000d__x000a_              &quot;Text&quot;: &quot;Page orientation (portrait or landscape) is correct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5077e94-bd95-46e2-b2b5-fdc211fe028e&quot;,_x000d__x000a_              &quot;Text&quot;: &quot;No missing or extra spaces between words, sentences, paragraphs, or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5dc3eb2-6925-4b6d-9938-320c4b054bd7&quot;,_x000d__x000a_              &quot;Text&quot;: &quot;No blank pages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4f5ca46-0147-4221-a4da-0a99608287ee&quot;,_x000d__x000a_              &quot;Text&quot;: &quot;If applicable, table structure is well formatted, with consistent spacing and font size throughou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e03143e-90ba-4d7c-8afd-e51b03a14b6b&quot;,_x000d__x000a_              &quot;Text&quot;: &quot;All footnotes are sequential in the table, starting from the top left of the heading row&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15bc9ed4-5d6f-4b3a-863c-2bf9655bd7f1&quot;,_x000d__x000a_              &quot;Text&quot;: &quot;All table footnotes match the footnotes at the bottom of the t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b90cb43a-39bc-436f-a481-2cbf7d7fdab7&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0,_x000d__x000a_          &quot;IsLastLevel&quot;: true_x000d__x000a_        }_x000d__x000a_      ],_x000d__x000a_      &quot;CompletedStatus&quot;: 1,_x000d__x000a_      &quot;IsLastLevel&quot;: false_x000d__x000a_    }_x000d__x000a_  ]_x000d__x000a_}"/>
    <w:docVar w:name="Acumen_Qc_Complete_Date" w:val="&quot;2024-01-12T11:36:51.5623874-05:00&quot;"/>
    <w:docVar w:name="Acumen_Qc_Initiation_Date" w:val="&quot;2024-01-12T11:02:59.152198-05:00&quot;"/>
    <w:docVar w:name="SP_INTERNAL_APPENDIX_TYPE" w:val="0"/>
    <w:docVar w:name="SP_INTERNAL_TABLE_NOTE_TYPE" w:val="1"/>
    <w:docVar w:name="SP_INTERNAL_TABLE_NOTES_CONVERTED" w:val="True"/>
  </w:docVars>
  <w:rsids>
    <w:rsidRoot w:val="007A2FD2"/>
    <w:rsid w:val="00000344"/>
    <w:rsid w:val="0000090E"/>
    <w:rsid w:val="00000AB3"/>
    <w:rsid w:val="00000F44"/>
    <w:rsid w:val="00000F6E"/>
    <w:rsid w:val="00001242"/>
    <w:rsid w:val="000012D5"/>
    <w:rsid w:val="00001387"/>
    <w:rsid w:val="0000184C"/>
    <w:rsid w:val="00001856"/>
    <w:rsid w:val="00001E34"/>
    <w:rsid w:val="0000218A"/>
    <w:rsid w:val="000024D8"/>
    <w:rsid w:val="00002536"/>
    <w:rsid w:val="000027AF"/>
    <w:rsid w:val="000029FF"/>
    <w:rsid w:val="00002FDD"/>
    <w:rsid w:val="0000304F"/>
    <w:rsid w:val="000031C0"/>
    <w:rsid w:val="00003801"/>
    <w:rsid w:val="00003A41"/>
    <w:rsid w:val="00003CB2"/>
    <w:rsid w:val="0000404A"/>
    <w:rsid w:val="0000489D"/>
    <w:rsid w:val="00004BE6"/>
    <w:rsid w:val="00004C28"/>
    <w:rsid w:val="00004EC2"/>
    <w:rsid w:val="00005028"/>
    <w:rsid w:val="0000505B"/>
    <w:rsid w:val="00005508"/>
    <w:rsid w:val="000055AF"/>
    <w:rsid w:val="000059B5"/>
    <w:rsid w:val="00005AAB"/>
    <w:rsid w:val="00005C46"/>
    <w:rsid w:val="00005D76"/>
    <w:rsid w:val="000063BF"/>
    <w:rsid w:val="0000664A"/>
    <w:rsid w:val="00006DDB"/>
    <w:rsid w:val="00007127"/>
    <w:rsid w:val="000073CF"/>
    <w:rsid w:val="000078D0"/>
    <w:rsid w:val="000078FA"/>
    <w:rsid w:val="000106D6"/>
    <w:rsid w:val="00010851"/>
    <w:rsid w:val="00010B9A"/>
    <w:rsid w:val="000110AE"/>
    <w:rsid w:val="00011373"/>
    <w:rsid w:val="000114E5"/>
    <w:rsid w:val="000115F5"/>
    <w:rsid w:val="000117FB"/>
    <w:rsid w:val="00011A09"/>
    <w:rsid w:val="00011B56"/>
    <w:rsid w:val="00011B76"/>
    <w:rsid w:val="000121E8"/>
    <w:rsid w:val="00012335"/>
    <w:rsid w:val="00012458"/>
    <w:rsid w:val="000129E3"/>
    <w:rsid w:val="00013220"/>
    <w:rsid w:val="00013266"/>
    <w:rsid w:val="000134F7"/>
    <w:rsid w:val="0001358B"/>
    <w:rsid w:val="000135F9"/>
    <w:rsid w:val="00013900"/>
    <w:rsid w:val="00013F62"/>
    <w:rsid w:val="00013F63"/>
    <w:rsid w:val="00013FB9"/>
    <w:rsid w:val="000140AA"/>
    <w:rsid w:val="00014349"/>
    <w:rsid w:val="0001436F"/>
    <w:rsid w:val="0001486C"/>
    <w:rsid w:val="000149A7"/>
    <w:rsid w:val="00014B40"/>
    <w:rsid w:val="00014DBE"/>
    <w:rsid w:val="00014F65"/>
    <w:rsid w:val="00014F6B"/>
    <w:rsid w:val="00015A05"/>
    <w:rsid w:val="00015A46"/>
    <w:rsid w:val="00015AE0"/>
    <w:rsid w:val="00015E6D"/>
    <w:rsid w:val="000160D6"/>
    <w:rsid w:val="00016261"/>
    <w:rsid w:val="00016522"/>
    <w:rsid w:val="000165EB"/>
    <w:rsid w:val="00016C9C"/>
    <w:rsid w:val="00016E54"/>
    <w:rsid w:val="00016F82"/>
    <w:rsid w:val="000172D7"/>
    <w:rsid w:val="000173DD"/>
    <w:rsid w:val="000176D4"/>
    <w:rsid w:val="000178D0"/>
    <w:rsid w:val="00017B3F"/>
    <w:rsid w:val="00017BD9"/>
    <w:rsid w:val="00017C47"/>
    <w:rsid w:val="00017DD9"/>
    <w:rsid w:val="00017FEE"/>
    <w:rsid w:val="000202F1"/>
    <w:rsid w:val="000209CB"/>
    <w:rsid w:val="00020E44"/>
    <w:rsid w:val="00020FF6"/>
    <w:rsid w:val="0002102F"/>
    <w:rsid w:val="00021402"/>
    <w:rsid w:val="000215B0"/>
    <w:rsid w:val="00021602"/>
    <w:rsid w:val="00021824"/>
    <w:rsid w:val="000218D5"/>
    <w:rsid w:val="00021B8B"/>
    <w:rsid w:val="00021D9F"/>
    <w:rsid w:val="000222B6"/>
    <w:rsid w:val="000224E9"/>
    <w:rsid w:val="00022609"/>
    <w:rsid w:val="00022E45"/>
    <w:rsid w:val="000230BA"/>
    <w:rsid w:val="00023158"/>
    <w:rsid w:val="000231C3"/>
    <w:rsid w:val="0002391B"/>
    <w:rsid w:val="00023EF8"/>
    <w:rsid w:val="00024003"/>
    <w:rsid w:val="00024375"/>
    <w:rsid w:val="0002468D"/>
    <w:rsid w:val="00024964"/>
    <w:rsid w:val="00024D58"/>
    <w:rsid w:val="00024F75"/>
    <w:rsid w:val="000251A8"/>
    <w:rsid w:val="000254A6"/>
    <w:rsid w:val="0002563B"/>
    <w:rsid w:val="00025819"/>
    <w:rsid w:val="00025941"/>
    <w:rsid w:val="00026153"/>
    <w:rsid w:val="000261A3"/>
    <w:rsid w:val="00026217"/>
    <w:rsid w:val="0002635D"/>
    <w:rsid w:val="000264AB"/>
    <w:rsid w:val="0002656E"/>
    <w:rsid w:val="000265AE"/>
    <w:rsid w:val="0002667A"/>
    <w:rsid w:val="00026715"/>
    <w:rsid w:val="00026746"/>
    <w:rsid w:val="000275F9"/>
    <w:rsid w:val="0002761A"/>
    <w:rsid w:val="00027FFA"/>
    <w:rsid w:val="000300D8"/>
    <w:rsid w:val="0003046C"/>
    <w:rsid w:val="000304E2"/>
    <w:rsid w:val="000308A2"/>
    <w:rsid w:val="0003094E"/>
    <w:rsid w:val="000309F0"/>
    <w:rsid w:val="00030BBC"/>
    <w:rsid w:val="00030C37"/>
    <w:rsid w:val="00030CB3"/>
    <w:rsid w:val="00030D41"/>
    <w:rsid w:val="000313D9"/>
    <w:rsid w:val="00031732"/>
    <w:rsid w:val="0003184B"/>
    <w:rsid w:val="00032239"/>
    <w:rsid w:val="00032390"/>
    <w:rsid w:val="000323B2"/>
    <w:rsid w:val="000323F6"/>
    <w:rsid w:val="000327DE"/>
    <w:rsid w:val="00032809"/>
    <w:rsid w:val="000329B6"/>
    <w:rsid w:val="00032BB5"/>
    <w:rsid w:val="00032D28"/>
    <w:rsid w:val="00032EE0"/>
    <w:rsid w:val="00033242"/>
    <w:rsid w:val="000332A4"/>
    <w:rsid w:val="000336B9"/>
    <w:rsid w:val="00033AC5"/>
    <w:rsid w:val="00033B71"/>
    <w:rsid w:val="00033B90"/>
    <w:rsid w:val="00033BF3"/>
    <w:rsid w:val="00033D2C"/>
    <w:rsid w:val="00034007"/>
    <w:rsid w:val="00034011"/>
    <w:rsid w:val="000343F4"/>
    <w:rsid w:val="0003469F"/>
    <w:rsid w:val="00034A82"/>
    <w:rsid w:val="00034B24"/>
    <w:rsid w:val="00034D86"/>
    <w:rsid w:val="00034E14"/>
    <w:rsid w:val="0003520D"/>
    <w:rsid w:val="000356B7"/>
    <w:rsid w:val="00035720"/>
    <w:rsid w:val="000357E3"/>
    <w:rsid w:val="00035A32"/>
    <w:rsid w:val="00035AA1"/>
    <w:rsid w:val="000364A1"/>
    <w:rsid w:val="000364CA"/>
    <w:rsid w:val="00036805"/>
    <w:rsid w:val="00036855"/>
    <w:rsid w:val="0003685F"/>
    <w:rsid w:val="00036E25"/>
    <w:rsid w:val="000370E9"/>
    <w:rsid w:val="00037257"/>
    <w:rsid w:val="00037B1F"/>
    <w:rsid w:val="00037C6C"/>
    <w:rsid w:val="0004005F"/>
    <w:rsid w:val="00040521"/>
    <w:rsid w:val="0004084A"/>
    <w:rsid w:val="00040A0B"/>
    <w:rsid w:val="00040CFD"/>
    <w:rsid w:val="00040E50"/>
    <w:rsid w:val="000410F5"/>
    <w:rsid w:val="0004164C"/>
    <w:rsid w:val="0004174D"/>
    <w:rsid w:val="0004191B"/>
    <w:rsid w:val="00041BB6"/>
    <w:rsid w:val="00041DCE"/>
    <w:rsid w:val="0004202F"/>
    <w:rsid w:val="00042137"/>
    <w:rsid w:val="00042497"/>
    <w:rsid w:val="0004281A"/>
    <w:rsid w:val="000428EC"/>
    <w:rsid w:val="00042ADD"/>
    <w:rsid w:val="00043295"/>
    <w:rsid w:val="00043521"/>
    <w:rsid w:val="000436D5"/>
    <w:rsid w:val="00043F13"/>
    <w:rsid w:val="000440BF"/>
    <w:rsid w:val="000443F5"/>
    <w:rsid w:val="00044600"/>
    <w:rsid w:val="00044E5C"/>
    <w:rsid w:val="00045B0D"/>
    <w:rsid w:val="00045C48"/>
    <w:rsid w:val="00045E3C"/>
    <w:rsid w:val="00045F44"/>
    <w:rsid w:val="00046102"/>
    <w:rsid w:val="0004621C"/>
    <w:rsid w:val="00047123"/>
    <w:rsid w:val="000472FD"/>
    <w:rsid w:val="00047B8A"/>
    <w:rsid w:val="00047E4B"/>
    <w:rsid w:val="00047EC0"/>
    <w:rsid w:val="00047FBC"/>
    <w:rsid w:val="0005025A"/>
    <w:rsid w:val="00050A93"/>
    <w:rsid w:val="00050BBC"/>
    <w:rsid w:val="00050F0E"/>
    <w:rsid w:val="00051901"/>
    <w:rsid w:val="00051A3A"/>
    <w:rsid w:val="00051C80"/>
    <w:rsid w:val="00052199"/>
    <w:rsid w:val="00052324"/>
    <w:rsid w:val="00052605"/>
    <w:rsid w:val="0005264E"/>
    <w:rsid w:val="00052A7D"/>
    <w:rsid w:val="00052C97"/>
    <w:rsid w:val="00052D8A"/>
    <w:rsid w:val="00052FA1"/>
    <w:rsid w:val="000532C1"/>
    <w:rsid w:val="000533E7"/>
    <w:rsid w:val="00053478"/>
    <w:rsid w:val="00053B77"/>
    <w:rsid w:val="00053D9E"/>
    <w:rsid w:val="00053F04"/>
    <w:rsid w:val="00053FF5"/>
    <w:rsid w:val="0005400A"/>
    <w:rsid w:val="00054827"/>
    <w:rsid w:val="0005491F"/>
    <w:rsid w:val="00054EC6"/>
    <w:rsid w:val="000550CA"/>
    <w:rsid w:val="00055A53"/>
    <w:rsid w:val="00055E78"/>
    <w:rsid w:val="000561D3"/>
    <w:rsid w:val="00056349"/>
    <w:rsid w:val="0005649F"/>
    <w:rsid w:val="0005667D"/>
    <w:rsid w:val="0005668F"/>
    <w:rsid w:val="0005673C"/>
    <w:rsid w:val="00056834"/>
    <w:rsid w:val="00056C37"/>
    <w:rsid w:val="00057445"/>
    <w:rsid w:val="00057927"/>
    <w:rsid w:val="00057D06"/>
    <w:rsid w:val="00057F2D"/>
    <w:rsid w:val="000603DB"/>
    <w:rsid w:val="00060812"/>
    <w:rsid w:val="00060B93"/>
    <w:rsid w:val="00060E0E"/>
    <w:rsid w:val="000610B3"/>
    <w:rsid w:val="000612EC"/>
    <w:rsid w:val="00061511"/>
    <w:rsid w:val="00061551"/>
    <w:rsid w:val="00061586"/>
    <w:rsid w:val="0006187B"/>
    <w:rsid w:val="00061893"/>
    <w:rsid w:val="00061A57"/>
    <w:rsid w:val="00061ABB"/>
    <w:rsid w:val="00061CFE"/>
    <w:rsid w:val="00061D88"/>
    <w:rsid w:val="00061D8F"/>
    <w:rsid w:val="00061F12"/>
    <w:rsid w:val="000620D4"/>
    <w:rsid w:val="0006221C"/>
    <w:rsid w:val="00062225"/>
    <w:rsid w:val="00062238"/>
    <w:rsid w:val="0006274D"/>
    <w:rsid w:val="0006295A"/>
    <w:rsid w:val="00062B55"/>
    <w:rsid w:val="000631B9"/>
    <w:rsid w:val="000636AF"/>
    <w:rsid w:val="000638D7"/>
    <w:rsid w:val="000639CD"/>
    <w:rsid w:val="00063B14"/>
    <w:rsid w:val="00063BF0"/>
    <w:rsid w:val="00063F8D"/>
    <w:rsid w:val="00064169"/>
    <w:rsid w:val="000644FC"/>
    <w:rsid w:val="00064E19"/>
    <w:rsid w:val="00065003"/>
    <w:rsid w:val="0006514F"/>
    <w:rsid w:val="0006516D"/>
    <w:rsid w:val="00065341"/>
    <w:rsid w:val="000654B2"/>
    <w:rsid w:val="0006557E"/>
    <w:rsid w:val="000658B6"/>
    <w:rsid w:val="00065A60"/>
    <w:rsid w:val="00065C34"/>
    <w:rsid w:val="00066584"/>
    <w:rsid w:val="000669C1"/>
    <w:rsid w:val="0006775F"/>
    <w:rsid w:val="0006797F"/>
    <w:rsid w:val="00067CD5"/>
    <w:rsid w:val="00067F81"/>
    <w:rsid w:val="000707C8"/>
    <w:rsid w:val="000713BE"/>
    <w:rsid w:val="0007163E"/>
    <w:rsid w:val="00071BEF"/>
    <w:rsid w:val="000721BE"/>
    <w:rsid w:val="00072476"/>
    <w:rsid w:val="00072504"/>
    <w:rsid w:val="000725D4"/>
    <w:rsid w:val="0007290E"/>
    <w:rsid w:val="00072B41"/>
    <w:rsid w:val="00072E1B"/>
    <w:rsid w:val="0007311A"/>
    <w:rsid w:val="000731C9"/>
    <w:rsid w:val="000738F9"/>
    <w:rsid w:val="00074018"/>
    <w:rsid w:val="00074049"/>
    <w:rsid w:val="000743BF"/>
    <w:rsid w:val="00074E4D"/>
    <w:rsid w:val="00075102"/>
    <w:rsid w:val="00075223"/>
    <w:rsid w:val="00075A62"/>
    <w:rsid w:val="00075AF9"/>
    <w:rsid w:val="00075DE4"/>
    <w:rsid w:val="00076834"/>
    <w:rsid w:val="00076982"/>
    <w:rsid w:val="00076C12"/>
    <w:rsid w:val="0007793A"/>
    <w:rsid w:val="00077D7F"/>
    <w:rsid w:val="00080354"/>
    <w:rsid w:val="000803E6"/>
    <w:rsid w:val="0008054B"/>
    <w:rsid w:val="0008069A"/>
    <w:rsid w:val="00080D80"/>
    <w:rsid w:val="00080E18"/>
    <w:rsid w:val="000810D2"/>
    <w:rsid w:val="00081107"/>
    <w:rsid w:val="000811F0"/>
    <w:rsid w:val="000814B4"/>
    <w:rsid w:val="000815DC"/>
    <w:rsid w:val="0008177E"/>
    <w:rsid w:val="00081A7E"/>
    <w:rsid w:val="00081F4A"/>
    <w:rsid w:val="00081FE4"/>
    <w:rsid w:val="0008242B"/>
    <w:rsid w:val="0008289E"/>
    <w:rsid w:val="0008297B"/>
    <w:rsid w:val="00082993"/>
    <w:rsid w:val="00082B6D"/>
    <w:rsid w:val="00082EAD"/>
    <w:rsid w:val="00083127"/>
    <w:rsid w:val="000831A0"/>
    <w:rsid w:val="0008351D"/>
    <w:rsid w:val="0008367A"/>
    <w:rsid w:val="00083701"/>
    <w:rsid w:val="0008380D"/>
    <w:rsid w:val="00083943"/>
    <w:rsid w:val="0008397F"/>
    <w:rsid w:val="00083D36"/>
    <w:rsid w:val="00083E89"/>
    <w:rsid w:val="000847CB"/>
    <w:rsid w:val="00084B49"/>
    <w:rsid w:val="00084F69"/>
    <w:rsid w:val="00085702"/>
    <w:rsid w:val="00085725"/>
    <w:rsid w:val="0008579B"/>
    <w:rsid w:val="0008595D"/>
    <w:rsid w:val="00085BB5"/>
    <w:rsid w:val="00085D69"/>
    <w:rsid w:val="00085F38"/>
    <w:rsid w:val="00085F42"/>
    <w:rsid w:val="0008632D"/>
    <w:rsid w:val="000863C4"/>
    <w:rsid w:val="000866A3"/>
    <w:rsid w:val="0008673C"/>
    <w:rsid w:val="00086BAA"/>
    <w:rsid w:val="00086BD4"/>
    <w:rsid w:val="000872AA"/>
    <w:rsid w:val="00087328"/>
    <w:rsid w:val="0008732D"/>
    <w:rsid w:val="000875DB"/>
    <w:rsid w:val="00087AB2"/>
    <w:rsid w:val="00087BCB"/>
    <w:rsid w:val="00087E2B"/>
    <w:rsid w:val="00087E32"/>
    <w:rsid w:val="0009048F"/>
    <w:rsid w:val="000904C0"/>
    <w:rsid w:val="00090596"/>
    <w:rsid w:val="0009061A"/>
    <w:rsid w:val="00090B1F"/>
    <w:rsid w:val="00090F8E"/>
    <w:rsid w:val="00090FC1"/>
    <w:rsid w:val="0009118B"/>
    <w:rsid w:val="000911C6"/>
    <w:rsid w:val="000913FD"/>
    <w:rsid w:val="0009210B"/>
    <w:rsid w:val="000921D5"/>
    <w:rsid w:val="0009236E"/>
    <w:rsid w:val="00092575"/>
    <w:rsid w:val="00092589"/>
    <w:rsid w:val="000926E4"/>
    <w:rsid w:val="000927C1"/>
    <w:rsid w:val="00093421"/>
    <w:rsid w:val="0009366A"/>
    <w:rsid w:val="00093D46"/>
    <w:rsid w:val="00093F6D"/>
    <w:rsid w:val="0009419E"/>
    <w:rsid w:val="000946F8"/>
    <w:rsid w:val="00095117"/>
    <w:rsid w:val="000952B2"/>
    <w:rsid w:val="00095F6C"/>
    <w:rsid w:val="00095F8D"/>
    <w:rsid w:val="000962FB"/>
    <w:rsid w:val="0009651A"/>
    <w:rsid w:val="000967D6"/>
    <w:rsid w:val="000971E5"/>
    <w:rsid w:val="00097448"/>
    <w:rsid w:val="00097464"/>
    <w:rsid w:val="0009766D"/>
    <w:rsid w:val="00097991"/>
    <w:rsid w:val="00097AFC"/>
    <w:rsid w:val="00097B64"/>
    <w:rsid w:val="00097CD5"/>
    <w:rsid w:val="00097CF9"/>
    <w:rsid w:val="000A0203"/>
    <w:rsid w:val="000A0385"/>
    <w:rsid w:val="000A04C3"/>
    <w:rsid w:val="000A0F32"/>
    <w:rsid w:val="000A0F78"/>
    <w:rsid w:val="000A12B3"/>
    <w:rsid w:val="000A14F6"/>
    <w:rsid w:val="000A1563"/>
    <w:rsid w:val="000A15D5"/>
    <w:rsid w:val="000A18B9"/>
    <w:rsid w:val="000A1A8A"/>
    <w:rsid w:val="000A217B"/>
    <w:rsid w:val="000A21DC"/>
    <w:rsid w:val="000A226D"/>
    <w:rsid w:val="000A271A"/>
    <w:rsid w:val="000A29E1"/>
    <w:rsid w:val="000A2A6C"/>
    <w:rsid w:val="000A2AE4"/>
    <w:rsid w:val="000A2AED"/>
    <w:rsid w:val="000A2CBC"/>
    <w:rsid w:val="000A3AE7"/>
    <w:rsid w:val="000A3E9C"/>
    <w:rsid w:val="000A3FBD"/>
    <w:rsid w:val="000A41B2"/>
    <w:rsid w:val="000A4307"/>
    <w:rsid w:val="000A526D"/>
    <w:rsid w:val="000A52CD"/>
    <w:rsid w:val="000A5FD6"/>
    <w:rsid w:val="000A5FE0"/>
    <w:rsid w:val="000A600A"/>
    <w:rsid w:val="000A6293"/>
    <w:rsid w:val="000A63C3"/>
    <w:rsid w:val="000A66CD"/>
    <w:rsid w:val="000A672B"/>
    <w:rsid w:val="000A6DE3"/>
    <w:rsid w:val="000A71A6"/>
    <w:rsid w:val="000A74ED"/>
    <w:rsid w:val="000B0187"/>
    <w:rsid w:val="000B05BE"/>
    <w:rsid w:val="000B0863"/>
    <w:rsid w:val="000B1402"/>
    <w:rsid w:val="000B1420"/>
    <w:rsid w:val="000B1438"/>
    <w:rsid w:val="000B1987"/>
    <w:rsid w:val="000B1E8C"/>
    <w:rsid w:val="000B2235"/>
    <w:rsid w:val="000B2456"/>
    <w:rsid w:val="000B36D2"/>
    <w:rsid w:val="000B3867"/>
    <w:rsid w:val="000B3B90"/>
    <w:rsid w:val="000B3D65"/>
    <w:rsid w:val="000B3E3D"/>
    <w:rsid w:val="000B3EB7"/>
    <w:rsid w:val="000B4003"/>
    <w:rsid w:val="000B40D5"/>
    <w:rsid w:val="000B42D2"/>
    <w:rsid w:val="000B45CB"/>
    <w:rsid w:val="000B4637"/>
    <w:rsid w:val="000B4FFE"/>
    <w:rsid w:val="000B52A5"/>
    <w:rsid w:val="000B533C"/>
    <w:rsid w:val="000B547D"/>
    <w:rsid w:val="000B5511"/>
    <w:rsid w:val="000B5569"/>
    <w:rsid w:val="000B570E"/>
    <w:rsid w:val="000B5BCC"/>
    <w:rsid w:val="000B5CD1"/>
    <w:rsid w:val="000B5D13"/>
    <w:rsid w:val="000B5DBB"/>
    <w:rsid w:val="000B626B"/>
    <w:rsid w:val="000B6454"/>
    <w:rsid w:val="000B6B33"/>
    <w:rsid w:val="000B7188"/>
    <w:rsid w:val="000B7538"/>
    <w:rsid w:val="000B7B2A"/>
    <w:rsid w:val="000B7D8C"/>
    <w:rsid w:val="000B7EB4"/>
    <w:rsid w:val="000C027B"/>
    <w:rsid w:val="000C081C"/>
    <w:rsid w:val="000C0ACB"/>
    <w:rsid w:val="000C0B7A"/>
    <w:rsid w:val="000C0D5B"/>
    <w:rsid w:val="000C12E1"/>
    <w:rsid w:val="000C1387"/>
    <w:rsid w:val="000C13BD"/>
    <w:rsid w:val="000C1A3E"/>
    <w:rsid w:val="000C1B0F"/>
    <w:rsid w:val="000C1DD0"/>
    <w:rsid w:val="000C1F6D"/>
    <w:rsid w:val="000C1FF9"/>
    <w:rsid w:val="000C23F7"/>
    <w:rsid w:val="000C2674"/>
    <w:rsid w:val="000C273A"/>
    <w:rsid w:val="000C27AD"/>
    <w:rsid w:val="000C28E2"/>
    <w:rsid w:val="000C29B8"/>
    <w:rsid w:val="000C2AD1"/>
    <w:rsid w:val="000C2BB0"/>
    <w:rsid w:val="000C2E1A"/>
    <w:rsid w:val="000C2FA0"/>
    <w:rsid w:val="000C309C"/>
    <w:rsid w:val="000C33B0"/>
    <w:rsid w:val="000C397C"/>
    <w:rsid w:val="000C39AF"/>
    <w:rsid w:val="000C3C33"/>
    <w:rsid w:val="000C3C63"/>
    <w:rsid w:val="000C40BC"/>
    <w:rsid w:val="000C432B"/>
    <w:rsid w:val="000C4C76"/>
    <w:rsid w:val="000C4F3C"/>
    <w:rsid w:val="000C540A"/>
    <w:rsid w:val="000C560A"/>
    <w:rsid w:val="000C5736"/>
    <w:rsid w:val="000C592A"/>
    <w:rsid w:val="000C593D"/>
    <w:rsid w:val="000C5EF1"/>
    <w:rsid w:val="000C6006"/>
    <w:rsid w:val="000C65BB"/>
    <w:rsid w:val="000C6BBB"/>
    <w:rsid w:val="000C6C31"/>
    <w:rsid w:val="000C6C8E"/>
    <w:rsid w:val="000C6F06"/>
    <w:rsid w:val="000C7716"/>
    <w:rsid w:val="000C77E6"/>
    <w:rsid w:val="000C7910"/>
    <w:rsid w:val="000C7ACC"/>
    <w:rsid w:val="000C7C65"/>
    <w:rsid w:val="000C7E4F"/>
    <w:rsid w:val="000D0241"/>
    <w:rsid w:val="000D0624"/>
    <w:rsid w:val="000D1441"/>
    <w:rsid w:val="000D14C5"/>
    <w:rsid w:val="000D20D7"/>
    <w:rsid w:val="000D21A8"/>
    <w:rsid w:val="000D2BA8"/>
    <w:rsid w:val="000D2E42"/>
    <w:rsid w:val="000D3242"/>
    <w:rsid w:val="000D34F8"/>
    <w:rsid w:val="000D368E"/>
    <w:rsid w:val="000D37E7"/>
    <w:rsid w:val="000D3C60"/>
    <w:rsid w:val="000D3CF2"/>
    <w:rsid w:val="000D3EDE"/>
    <w:rsid w:val="000D4915"/>
    <w:rsid w:val="000D4BD8"/>
    <w:rsid w:val="000D4CAD"/>
    <w:rsid w:val="000D51C3"/>
    <w:rsid w:val="000D5213"/>
    <w:rsid w:val="000D598F"/>
    <w:rsid w:val="000D59E0"/>
    <w:rsid w:val="000D5D68"/>
    <w:rsid w:val="000D5DDC"/>
    <w:rsid w:val="000D60A7"/>
    <w:rsid w:val="000D62DA"/>
    <w:rsid w:val="000D63CC"/>
    <w:rsid w:val="000D63F6"/>
    <w:rsid w:val="000D6757"/>
    <w:rsid w:val="000D67E2"/>
    <w:rsid w:val="000D6EB6"/>
    <w:rsid w:val="000D735A"/>
    <w:rsid w:val="000D7732"/>
    <w:rsid w:val="000D7807"/>
    <w:rsid w:val="000D78E6"/>
    <w:rsid w:val="000D7AF6"/>
    <w:rsid w:val="000D7E6B"/>
    <w:rsid w:val="000D7F0B"/>
    <w:rsid w:val="000D7F2F"/>
    <w:rsid w:val="000D7FB6"/>
    <w:rsid w:val="000E00AB"/>
    <w:rsid w:val="000E01F3"/>
    <w:rsid w:val="000E032F"/>
    <w:rsid w:val="000E0545"/>
    <w:rsid w:val="000E0B48"/>
    <w:rsid w:val="000E12A0"/>
    <w:rsid w:val="000E14DD"/>
    <w:rsid w:val="000E15BD"/>
    <w:rsid w:val="000E17C3"/>
    <w:rsid w:val="000E1851"/>
    <w:rsid w:val="000E1880"/>
    <w:rsid w:val="000E19A8"/>
    <w:rsid w:val="000E1E4E"/>
    <w:rsid w:val="000E228D"/>
    <w:rsid w:val="000E2389"/>
    <w:rsid w:val="000E276F"/>
    <w:rsid w:val="000E2918"/>
    <w:rsid w:val="000E296A"/>
    <w:rsid w:val="000E29E5"/>
    <w:rsid w:val="000E2D23"/>
    <w:rsid w:val="000E2DF7"/>
    <w:rsid w:val="000E2E0C"/>
    <w:rsid w:val="000E3179"/>
    <w:rsid w:val="000E31C7"/>
    <w:rsid w:val="000E327C"/>
    <w:rsid w:val="000E3371"/>
    <w:rsid w:val="000E370B"/>
    <w:rsid w:val="000E3712"/>
    <w:rsid w:val="000E3BC9"/>
    <w:rsid w:val="000E3BD1"/>
    <w:rsid w:val="000E3C6E"/>
    <w:rsid w:val="000E4190"/>
    <w:rsid w:val="000E43B4"/>
    <w:rsid w:val="000E471E"/>
    <w:rsid w:val="000E4762"/>
    <w:rsid w:val="000E4C1C"/>
    <w:rsid w:val="000E4D0E"/>
    <w:rsid w:val="000E510C"/>
    <w:rsid w:val="000E5498"/>
    <w:rsid w:val="000E54DF"/>
    <w:rsid w:val="000E5689"/>
    <w:rsid w:val="000E5ABD"/>
    <w:rsid w:val="000E5B9E"/>
    <w:rsid w:val="000E5D4C"/>
    <w:rsid w:val="000E6095"/>
    <w:rsid w:val="000E6192"/>
    <w:rsid w:val="000E61A8"/>
    <w:rsid w:val="000E65D6"/>
    <w:rsid w:val="000E6825"/>
    <w:rsid w:val="000E6D06"/>
    <w:rsid w:val="000E741F"/>
    <w:rsid w:val="000E7760"/>
    <w:rsid w:val="000E794A"/>
    <w:rsid w:val="000E7BDC"/>
    <w:rsid w:val="000E7CEF"/>
    <w:rsid w:val="000E7DE3"/>
    <w:rsid w:val="000F0020"/>
    <w:rsid w:val="000F078F"/>
    <w:rsid w:val="000F088E"/>
    <w:rsid w:val="000F0A94"/>
    <w:rsid w:val="000F1367"/>
    <w:rsid w:val="000F161B"/>
    <w:rsid w:val="000F16B8"/>
    <w:rsid w:val="000F1E1D"/>
    <w:rsid w:val="000F1FD8"/>
    <w:rsid w:val="000F2220"/>
    <w:rsid w:val="000F257D"/>
    <w:rsid w:val="000F25D3"/>
    <w:rsid w:val="000F2676"/>
    <w:rsid w:val="000F2AC6"/>
    <w:rsid w:val="000F2D00"/>
    <w:rsid w:val="000F2DB4"/>
    <w:rsid w:val="000F2DE3"/>
    <w:rsid w:val="000F2F48"/>
    <w:rsid w:val="000F2FFD"/>
    <w:rsid w:val="000F3337"/>
    <w:rsid w:val="000F380F"/>
    <w:rsid w:val="000F3B35"/>
    <w:rsid w:val="000F4592"/>
    <w:rsid w:val="000F4C41"/>
    <w:rsid w:val="000F4CF4"/>
    <w:rsid w:val="000F4CFD"/>
    <w:rsid w:val="000F52AE"/>
    <w:rsid w:val="000F5541"/>
    <w:rsid w:val="000F573C"/>
    <w:rsid w:val="000F6252"/>
    <w:rsid w:val="000F6CE4"/>
    <w:rsid w:val="000F703B"/>
    <w:rsid w:val="000F7461"/>
    <w:rsid w:val="000F7811"/>
    <w:rsid w:val="000F784C"/>
    <w:rsid w:val="000F7CC3"/>
    <w:rsid w:val="000F7ED2"/>
    <w:rsid w:val="001001EC"/>
    <w:rsid w:val="00100A6B"/>
    <w:rsid w:val="00100AF5"/>
    <w:rsid w:val="00100B1B"/>
    <w:rsid w:val="00100C76"/>
    <w:rsid w:val="00100F03"/>
    <w:rsid w:val="00101029"/>
    <w:rsid w:val="00101204"/>
    <w:rsid w:val="00101494"/>
    <w:rsid w:val="0010150E"/>
    <w:rsid w:val="00101BEC"/>
    <w:rsid w:val="00102183"/>
    <w:rsid w:val="00102917"/>
    <w:rsid w:val="00102CB6"/>
    <w:rsid w:val="00102D32"/>
    <w:rsid w:val="001030D2"/>
    <w:rsid w:val="0010330F"/>
    <w:rsid w:val="001039CD"/>
    <w:rsid w:val="00103B8A"/>
    <w:rsid w:val="00103BE3"/>
    <w:rsid w:val="00103C19"/>
    <w:rsid w:val="001046BC"/>
    <w:rsid w:val="001047CE"/>
    <w:rsid w:val="001048EB"/>
    <w:rsid w:val="0010492C"/>
    <w:rsid w:val="00104BD0"/>
    <w:rsid w:val="00104BF6"/>
    <w:rsid w:val="00104D93"/>
    <w:rsid w:val="0010513F"/>
    <w:rsid w:val="001051B9"/>
    <w:rsid w:val="001052E2"/>
    <w:rsid w:val="00105484"/>
    <w:rsid w:val="00105607"/>
    <w:rsid w:val="0010571B"/>
    <w:rsid w:val="00105857"/>
    <w:rsid w:val="00105B50"/>
    <w:rsid w:val="00105BA1"/>
    <w:rsid w:val="00106476"/>
    <w:rsid w:val="00106556"/>
    <w:rsid w:val="0010694E"/>
    <w:rsid w:val="00106B8E"/>
    <w:rsid w:val="00106F78"/>
    <w:rsid w:val="0010732D"/>
    <w:rsid w:val="00107375"/>
    <w:rsid w:val="0010743E"/>
    <w:rsid w:val="00107750"/>
    <w:rsid w:val="001077FF"/>
    <w:rsid w:val="0010797F"/>
    <w:rsid w:val="00107D14"/>
    <w:rsid w:val="0011005D"/>
    <w:rsid w:val="001101E2"/>
    <w:rsid w:val="001102C0"/>
    <w:rsid w:val="001104DB"/>
    <w:rsid w:val="0011067E"/>
    <w:rsid w:val="00110755"/>
    <w:rsid w:val="00110C52"/>
    <w:rsid w:val="00110CDB"/>
    <w:rsid w:val="00111056"/>
    <w:rsid w:val="00111621"/>
    <w:rsid w:val="00111BFF"/>
    <w:rsid w:val="0011234F"/>
    <w:rsid w:val="00112E89"/>
    <w:rsid w:val="00112EDF"/>
    <w:rsid w:val="00112FEA"/>
    <w:rsid w:val="001131CF"/>
    <w:rsid w:val="00113332"/>
    <w:rsid w:val="00113491"/>
    <w:rsid w:val="00113BC7"/>
    <w:rsid w:val="00113C2C"/>
    <w:rsid w:val="00113DBA"/>
    <w:rsid w:val="00113E82"/>
    <w:rsid w:val="00113F51"/>
    <w:rsid w:val="00114164"/>
    <w:rsid w:val="0011444B"/>
    <w:rsid w:val="001148EE"/>
    <w:rsid w:val="001149F3"/>
    <w:rsid w:val="00114A9F"/>
    <w:rsid w:val="00115274"/>
    <w:rsid w:val="0011564B"/>
    <w:rsid w:val="001156F8"/>
    <w:rsid w:val="001157D9"/>
    <w:rsid w:val="00116004"/>
    <w:rsid w:val="00116350"/>
    <w:rsid w:val="00116673"/>
    <w:rsid w:val="0011695C"/>
    <w:rsid w:val="001169BA"/>
    <w:rsid w:val="00116AC5"/>
    <w:rsid w:val="00116C11"/>
    <w:rsid w:val="00117102"/>
    <w:rsid w:val="001171CF"/>
    <w:rsid w:val="00117277"/>
    <w:rsid w:val="001175DF"/>
    <w:rsid w:val="00117DA7"/>
    <w:rsid w:val="00117F99"/>
    <w:rsid w:val="00120026"/>
    <w:rsid w:val="0012044C"/>
    <w:rsid w:val="0012050E"/>
    <w:rsid w:val="00120548"/>
    <w:rsid w:val="001209FC"/>
    <w:rsid w:val="00120C06"/>
    <w:rsid w:val="00120D2B"/>
    <w:rsid w:val="00120E91"/>
    <w:rsid w:val="00120F3E"/>
    <w:rsid w:val="001214E6"/>
    <w:rsid w:val="0012168B"/>
    <w:rsid w:val="00121B4A"/>
    <w:rsid w:val="00121CDC"/>
    <w:rsid w:val="00122076"/>
    <w:rsid w:val="00122954"/>
    <w:rsid w:val="00122F18"/>
    <w:rsid w:val="001233E9"/>
    <w:rsid w:val="00123490"/>
    <w:rsid w:val="00123699"/>
    <w:rsid w:val="001236FC"/>
    <w:rsid w:val="001237E7"/>
    <w:rsid w:val="00123CCF"/>
    <w:rsid w:val="00123FEB"/>
    <w:rsid w:val="001241A1"/>
    <w:rsid w:val="001241EF"/>
    <w:rsid w:val="00124766"/>
    <w:rsid w:val="0012492A"/>
    <w:rsid w:val="00124E91"/>
    <w:rsid w:val="0012535F"/>
    <w:rsid w:val="00125B00"/>
    <w:rsid w:val="00125F41"/>
    <w:rsid w:val="00125FCB"/>
    <w:rsid w:val="001260F2"/>
    <w:rsid w:val="001264A2"/>
    <w:rsid w:val="00126A6C"/>
    <w:rsid w:val="00126C38"/>
    <w:rsid w:val="0012706F"/>
    <w:rsid w:val="001273BE"/>
    <w:rsid w:val="0012752B"/>
    <w:rsid w:val="001277D1"/>
    <w:rsid w:val="00127A35"/>
    <w:rsid w:val="00130219"/>
    <w:rsid w:val="001302FC"/>
    <w:rsid w:val="00130C27"/>
    <w:rsid w:val="00130F52"/>
    <w:rsid w:val="0013102E"/>
    <w:rsid w:val="0013110C"/>
    <w:rsid w:val="001311E5"/>
    <w:rsid w:val="001311E8"/>
    <w:rsid w:val="0013145C"/>
    <w:rsid w:val="001314E1"/>
    <w:rsid w:val="0013172C"/>
    <w:rsid w:val="001317EF"/>
    <w:rsid w:val="00131881"/>
    <w:rsid w:val="0013246D"/>
    <w:rsid w:val="001325A5"/>
    <w:rsid w:val="00132610"/>
    <w:rsid w:val="001326E9"/>
    <w:rsid w:val="00132810"/>
    <w:rsid w:val="0013283F"/>
    <w:rsid w:val="001328A9"/>
    <w:rsid w:val="00132A7C"/>
    <w:rsid w:val="00132B52"/>
    <w:rsid w:val="00132FC3"/>
    <w:rsid w:val="00133074"/>
    <w:rsid w:val="00133093"/>
    <w:rsid w:val="00133107"/>
    <w:rsid w:val="00133148"/>
    <w:rsid w:val="00133420"/>
    <w:rsid w:val="00133763"/>
    <w:rsid w:val="0013390A"/>
    <w:rsid w:val="00133F0F"/>
    <w:rsid w:val="001342D8"/>
    <w:rsid w:val="001342E9"/>
    <w:rsid w:val="001348BF"/>
    <w:rsid w:val="00134DB3"/>
    <w:rsid w:val="00135021"/>
    <w:rsid w:val="0013503F"/>
    <w:rsid w:val="0013505A"/>
    <w:rsid w:val="001350E3"/>
    <w:rsid w:val="001353DD"/>
    <w:rsid w:val="0013555B"/>
    <w:rsid w:val="001355A3"/>
    <w:rsid w:val="00135BB1"/>
    <w:rsid w:val="00135C49"/>
    <w:rsid w:val="00135E54"/>
    <w:rsid w:val="00136091"/>
    <w:rsid w:val="00136261"/>
    <w:rsid w:val="0013647F"/>
    <w:rsid w:val="00136852"/>
    <w:rsid w:val="00136919"/>
    <w:rsid w:val="00136D13"/>
    <w:rsid w:val="00137150"/>
    <w:rsid w:val="001372BD"/>
    <w:rsid w:val="00137390"/>
    <w:rsid w:val="001374ED"/>
    <w:rsid w:val="001377A9"/>
    <w:rsid w:val="001379B4"/>
    <w:rsid w:val="00137C05"/>
    <w:rsid w:val="00140212"/>
    <w:rsid w:val="00140359"/>
    <w:rsid w:val="00140883"/>
    <w:rsid w:val="001409D7"/>
    <w:rsid w:val="00140CB9"/>
    <w:rsid w:val="00140DD6"/>
    <w:rsid w:val="001411A5"/>
    <w:rsid w:val="0014124E"/>
    <w:rsid w:val="00141567"/>
    <w:rsid w:val="00141752"/>
    <w:rsid w:val="00141B52"/>
    <w:rsid w:val="00141BB6"/>
    <w:rsid w:val="00141F9B"/>
    <w:rsid w:val="00142231"/>
    <w:rsid w:val="00142294"/>
    <w:rsid w:val="00142403"/>
    <w:rsid w:val="001425FB"/>
    <w:rsid w:val="0014261B"/>
    <w:rsid w:val="001428E7"/>
    <w:rsid w:val="00142B1F"/>
    <w:rsid w:val="00142BFF"/>
    <w:rsid w:val="00143207"/>
    <w:rsid w:val="001435CD"/>
    <w:rsid w:val="00143B06"/>
    <w:rsid w:val="00143F8B"/>
    <w:rsid w:val="00143FA0"/>
    <w:rsid w:val="00144150"/>
    <w:rsid w:val="00144218"/>
    <w:rsid w:val="001443AE"/>
    <w:rsid w:val="00144423"/>
    <w:rsid w:val="0014443A"/>
    <w:rsid w:val="00144744"/>
    <w:rsid w:val="00144802"/>
    <w:rsid w:val="00144A84"/>
    <w:rsid w:val="00144DAF"/>
    <w:rsid w:val="00144DE4"/>
    <w:rsid w:val="00145416"/>
    <w:rsid w:val="00145789"/>
    <w:rsid w:val="001459CA"/>
    <w:rsid w:val="00145D6B"/>
    <w:rsid w:val="001460A1"/>
    <w:rsid w:val="001461E5"/>
    <w:rsid w:val="00146301"/>
    <w:rsid w:val="0014646B"/>
    <w:rsid w:val="0014680D"/>
    <w:rsid w:val="00146A16"/>
    <w:rsid w:val="00146CA8"/>
    <w:rsid w:val="00147904"/>
    <w:rsid w:val="00147910"/>
    <w:rsid w:val="0014796B"/>
    <w:rsid w:val="00147BD6"/>
    <w:rsid w:val="00147F32"/>
    <w:rsid w:val="00150184"/>
    <w:rsid w:val="001513B1"/>
    <w:rsid w:val="001515F1"/>
    <w:rsid w:val="00151692"/>
    <w:rsid w:val="00151806"/>
    <w:rsid w:val="00151A94"/>
    <w:rsid w:val="00152039"/>
    <w:rsid w:val="001521A3"/>
    <w:rsid w:val="001523EA"/>
    <w:rsid w:val="001528E5"/>
    <w:rsid w:val="001529C4"/>
    <w:rsid w:val="00152F9F"/>
    <w:rsid w:val="00153EF4"/>
    <w:rsid w:val="00153F98"/>
    <w:rsid w:val="001542A2"/>
    <w:rsid w:val="00154429"/>
    <w:rsid w:val="001545CD"/>
    <w:rsid w:val="00154BA3"/>
    <w:rsid w:val="00154E57"/>
    <w:rsid w:val="00154EB9"/>
    <w:rsid w:val="00154FC8"/>
    <w:rsid w:val="00155519"/>
    <w:rsid w:val="00155725"/>
    <w:rsid w:val="00155745"/>
    <w:rsid w:val="00155913"/>
    <w:rsid w:val="00155DD5"/>
    <w:rsid w:val="00155E74"/>
    <w:rsid w:val="00155F84"/>
    <w:rsid w:val="00156C5D"/>
    <w:rsid w:val="00156CC1"/>
    <w:rsid w:val="00157101"/>
    <w:rsid w:val="0015763B"/>
    <w:rsid w:val="001576AD"/>
    <w:rsid w:val="001576B7"/>
    <w:rsid w:val="00157742"/>
    <w:rsid w:val="001577CF"/>
    <w:rsid w:val="00157F3F"/>
    <w:rsid w:val="00157FC5"/>
    <w:rsid w:val="0016087A"/>
    <w:rsid w:val="00160E49"/>
    <w:rsid w:val="00160F21"/>
    <w:rsid w:val="00162882"/>
    <w:rsid w:val="00162D41"/>
    <w:rsid w:val="00163170"/>
    <w:rsid w:val="00163245"/>
    <w:rsid w:val="0016340E"/>
    <w:rsid w:val="00163491"/>
    <w:rsid w:val="001634A4"/>
    <w:rsid w:val="001634AB"/>
    <w:rsid w:val="00163902"/>
    <w:rsid w:val="00163A70"/>
    <w:rsid w:val="00163A97"/>
    <w:rsid w:val="00163F7C"/>
    <w:rsid w:val="00164312"/>
    <w:rsid w:val="001643C6"/>
    <w:rsid w:val="001646C0"/>
    <w:rsid w:val="001647BC"/>
    <w:rsid w:val="00164F5D"/>
    <w:rsid w:val="001650F7"/>
    <w:rsid w:val="001653A9"/>
    <w:rsid w:val="00165512"/>
    <w:rsid w:val="001660A4"/>
    <w:rsid w:val="00166489"/>
    <w:rsid w:val="00166BB7"/>
    <w:rsid w:val="00166D65"/>
    <w:rsid w:val="0016703B"/>
    <w:rsid w:val="00167457"/>
    <w:rsid w:val="00167584"/>
    <w:rsid w:val="001677B9"/>
    <w:rsid w:val="0016784C"/>
    <w:rsid w:val="00167B7A"/>
    <w:rsid w:val="001701FA"/>
    <w:rsid w:val="00170597"/>
    <w:rsid w:val="00170B39"/>
    <w:rsid w:val="00170B6F"/>
    <w:rsid w:val="00170D46"/>
    <w:rsid w:val="00170F57"/>
    <w:rsid w:val="00171772"/>
    <w:rsid w:val="00171974"/>
    <w:rsid w:val="00171CE6"/>
    <w:rsid w:val="00171D3A"/>
    <w:rsid w:val="00171F29"/>
    <w:rsid w:val="0017239E"/>
    <w:rsid w:val="00172D3E"/>
    <w:rsid w:val="00173127"/>
    <w:rsid w:val="00173155"/>
    <w:rsid w:val="001731C4"/>
    <w:rsid w:val="00173418"/>
    <w:rsid w:val="00173543"/>
    <w:rsid w:val="00173726"/>
    <w:rsid w:val="001738D2"/>
    <w:rsid w:val="00173C81"/>
    <w:rsid w:val="00173CC5"/>
    <w:rsid w:val="00174111"/>
    <w:rsid w:val="00174518"/>
    <w:rsid w:val="00175017"/>
    <w:rsid w:val="001750ED"/>
    <w:rsid w:val="001751F4"/>
    <w:rsid w:val="001755C1"/>
    <w:rsid w:val="00175888"/>
    <w:rsid w:val="00175B83"/>
    <w:rsid w:val="00175C11"/>
    <w:rsid w:val="00175C7F"/>
    <w:rsid w:val="00176090"/>
    <w:rsid w:val="00176137"/>
    <w:rsid w:val="00176183"/>
    <w:rsid w:val="0017654B"/>
    <w:rsid w:val="001765CD"/>
    <w:rsid w:val="00176679"/>
    <w:rsid w:val="00176AC5"/>
    <w:rsid w:val="00176D97"/>
    <w:rsid w:val="00177085"/>
    <w:rsid w:val="0017740D"/>
    <w:rsid w:val="0017746D"/>
    <w:rsid w:val="00177473"/>
    <w:rsid w:val="00177930"/>
    <w:rsid w:val="0018053C"/>
    <w:rsid w:val="00180589"/>
    <w:rsid w:val="00180921"/>
    <w:rsid w:val="00180B5A"/>
    <w:rsid w:val="00180CB9"/>
    <w:rsid w:val="0018103A"/>
    <w:rsid w:val="00181231"/>
    <w:rsid w:val="00181264"/>
    <w:rsid w:val="001812D6"/>
    <w:rsid w:val="00181354"/>
    <w:rsid w:val="001816A5"/>
    <w:rsid w:val="00181D0C"/>
    <w:rsid w:val="00182742"/>
    <w:rsid w:val="001827FB"/>
    <w:rsid w:val="00182848"/>
    <w:rsid w:val="00182FD8"/>
    <w:rsid w:val="00183172"/>
    <w:rsid w:val="001835B0"/>
    <w:rsid w:val="001839BF"/>
    <w:rsid w:val="00183C91"/>
    <w:rsid w:val="00183CAF"/>
    <w:rsid w:val="00183CD4"/>
    <w:rsid w:val="00183F81"/>
    <w:rsid w:val="001853C0"/>
    <w:rsid w:val="00185610"/>
    <w:rsid w:val="00185811"/>
    <w:rsid w:val="00185953"/>
    <w:rsid w:val="00185CB2"/>
    <w:rsid w:val="00185D4E"/>
    <w:rsid w:val="00185E42"/>
    <w:rsid w:val="00185E8C"/>
    <w:rsid w:val="001860B7"/>
    <w:rsid w:val="00186154"/>
    <w:rsid w:val="001862C2"/>
    <w:rsid w:val="00186307"/>
    <w:rsid w:val="0018630A"/>
    <w:rsid w:val="00186A68"/>
    <w:rsid w:val="00186D85"/>
    <w:rsid w:val="00186FAB"/>
    <w:rsid w:val="001870AD"/>
    <w:rsid w:val="00187199"/>
    <w:rsid w:val="00187636"/>
    <w:rsid w:val="00187757"/>
    <w:rsid w:val="001878DD"/>
    <w:rsid w:val="00187A7D"/>
    <w:rsid w:val="001901E5"/>
    <w:rsid w:val="00190317"/>
    <w:rsid w:val="0019039B"/>
    <w:rsid w:val="00190704"/>
    <w:rsid w:val="00190876"/>
    <w:rsid w:val="00190CCF"/>
    <w:rsid w:val="00191203"/>
    <w:rsid w:val="0019182C"/>
    <w:rsid w:val="0019197A"/>
    <w:rsid w:val="00191A88"/>
    <w:rsid w:val="00191BF9"/>
    <w:rsid w:val="00191D29"/>
    <w:rsid w:val="0019218A"/>
    <w:rsid w:val="00192398"/>
    <w:rsid w:val="0019246A"/>
    <w:rsid w:val="00192559"/>
    <w:rsid w:val="00192713"/>
    <w:rsid w:val="0019274F"/>
    <w:rsid w:val="001929AC"/>
    <w:rsid w:val="001929F5"/>
    <w:rsid w:val="00192CC1"/>
    <w:rsid w:val="0019386C"/>
    <w:rsid w:val="00193B6D"/>
    <w:rsid w:val="00193BE8"/>
    <w:rsid w:val="00193CEA"/>
    <w:rsid w:val="00193ED6"/>
    <w:rsid w:val="00193EE7"/>
    <w:rsid w:val="00193FF4"/>
    <w:rsid w:val="00194332"/>
    <w:rsid w:val="001944D1"/>
    <w:rsid w:val="00194C47"/>
    <w:rsid w:val="00194DC5"/>
    <w:rsid w:val="00194F02"/>
    <w:rsid w:val="00194FBE"/>
    <w:rsid w:val="001951F6"/>
    <w:rsid w:val="0019530A"/>
    <w:rsid w:val="00195849"/>
    <w:rsid w:val="001958A7"/>
    <w:rsid w:val="001958CA"/>
    <w:rsid w:val="00195B6A"/>
    <w:rsid w:val="00195BFC"/>
    <w:rsid w:val="0019626F"/>
    <w:rsid w:val="00196D73"/>
    <w:rsid w:val="00196E81"/>
    <w:rsid w:val="00197053"/>
    <w:rsid w:val="00197477"/>
    <w:rsid w:val="0019776A"/>
    <w:rsid w:val="00197793"/>
    <w:rsid w:val="00197C47"/>
    <w:rsid w:val="00197E60"/>
    <w:rsid w:val="001A0E6E"/>
    <w:rsid w:val="001A109C"/>
    <w:rsid w:val="001A1510"/>
    <w:rsid w:val="001A184E"/>
    <w:rsid w:val="001A1CC1"/>
    <w:rsid w:val="001A1E16"/>
    <w:rsid w:val="001A20B7"/>
    <w:rsid w:val="001A21F6"/>
    <w:rsid w:val="001A2491"/>
    <w:rsid w:val="001A264C"/>
    <w:rsid w:val="001A2A74"/>
    <w:rsid w:val="001A3275"/>
    <w:rsid w:val="001A33D2"/>
    <w:rsid w:val="001A35AF"/>
    <w:rsid w:val="001A35EE"/>
    <w:rsid w:val="001A3661"/>
    <w:rsid w:val="001A373E"/>
    <w:rsid w:val="001A376F"/>
    <w:rsid w:val="001A3848"/>
    <w:rsid w:val="001A3959"/>
    <w:rsid w:val="001A3A0A"/>
    <w:rsid w:val="001A3D42"/>
    <w:rsid w:val="001A4124"/>
    <w:rsid w:val="001A4C1C"/>
    <w:rsid w:val="001A4C85"/>
    <w:rsid w:val="001A4CAB"/>
    <w:rsid w:val="001A4D46"/>
    <w:rsid w:val="001A5079"/>
    <w:rsid w:val="001A5090"/>
    <w:rsid w:val="001A5656"/>
    <w:rsid w:val="001A587D"/>
    <w:rsid w:val="001A5A06"/>
    <w:rsid w:val="001A5A3F"/>
    <w:rsid w:val="001A6164"/>
    <w:rsid w:val="001A61AB"/>
    <w:rsid w:val="001A61D3"/>
    <w:rsid w:val="001A622D"/>
    <w:rsid w:val="001A63DE"/>
    <w:rsid w:val="001A7B5F"/>
    <w:rsid w:val="001A7CBD"/>
    <w:rsid w:val="001B010E"/>
    <w:rsid w:val="001B0265"/>
    <w:rsid w:val="001B063A"/>
    <w:rsid w:val="001B0C6C"/>
    <w:rsid w:val="001B0C75"/>
    <w:rsid w:val="001B13B7"/>
    <w:rsid w:val="001B1576"/>
    <w:rsid w:val="001B1B40"/>
    <w:rsid w:val="001B1FFD"/>
    <w:rsid w:val="001B226E"/>
    <w:rsid w:val="001B231A"/>
    <w:rsid w:val="001B2B55"/>
    <w:rsid w:val="001B3387"/>
    <w:rsid w:val="001B3490"/>
    <w:rsid w:val="001B38C7"/>
    <w:rsid w:val="001B3963"/>
    <w:rsid w:val="001B3F58"/>
    <w:rsid w:val="001B4259"/>
    <w:rsid w:val="001B4C20"/>
    <w:rsid w:val="001B4C30"/>
    <w:rsid w:val="001B4FC6"/>
    <w:rsid w:val="001B4FD5"/>
    <w:rsid w:val="001B502E"/>
    <w:rsid w:val="001B527A"/>
    <w:rsid w:val="001B52FA"/>
    <w:rsid w:val="001B541B"/>
    <w:rsid w:val="001B5523"/>
    <w:rsid w:val="001B6049"/>
    <w:rsid w:val="001B6784"/>
    <w:rsid w:val="001B695B"/>
    <w:rsid w:val="001B6C3E"/>
    <w:rsid w:val="001B6D8A"/>
    <w:rsid w:val="001B712B"/>
    <w:rsid w:val="001B75C9"/>
    <w:rsid w:val="001B763D"/>
    <w:rsid w:val="001B7928"/>
    <w:rsid w:val="001B7B47"/>
    <w:rsid w:val="001B7CE9"/>
    <w:rsid w:val="001B7D23"/>
    <w:rsid w:val="001C0252"/>
    <w:rsid w:val="001C02B8"/>
    <w:rsid w:val="001C02CE"/>
    <w:rsid w:val="001C04E8"/>
    <w:rsid w:val="001C080D"/>
    <w:rsid w:val="001C09A8"/>
    <w:rsid w:val="001C0C31"/>
    <w:rsid w:val="001C14AE"/>
    <w:rsid w:val="001C1711"/>
    <w:rsid w:val="001C18F5"/>
    <w:rsid w:val="001C1B45"/>
    <w:rsid w:val="001C1EF7"/>
    <w:rsid w:val="001C2025"/>
    <w:rsid w:val="001C2087"/>
    <w:rsid w:val="001C228D"/>
    <w:rsid w:val="001C24A6"/>
    <w:rsid w:val="001C2642"/>
    <w:rsid w:val="001C269A"/>
    <w:rsid w:val="001C275F"/>
    <w:rsid w:val="001C2922"/>
    <w:rsid w:val="001C2F33"/>
    <w:rsid w:val="001C2F3A"/>
    <w:rsid w:val="001C2FFB"/>
    <w:rsid w:val="001C332C"/>
    <w:rsid w:val="001C35D3"/>
    <w:rsid w:val="001C373D"/>
    <w:rsid w:val="001C37E1"/>
    <w:rsid w:val="001C3973"/>
    <w:rsid w:val="001C3C11"/>
    <w:rsid w:val="001C3C28"/>
    <w:rsid w:val="001C4001"/>
    <w:rsid w:val="001C41B7"/>
    <w:rsid w:val="001C44E1"/>
    <w:rsid w:val="001C4949"/>
    <w:rsid w:val="001C4CF4"/>
    <w:rsid w:val="001C5206"/>
    <w:rsid w:val="001C5363"/>
    <w:rsid w:val="001C548B"/>
    <w:rsid w:val="001C5556"/>
    <w:rsid w:val="001C5665"/>
    <w:rsid w:val="001C58B5"/>
    <w:rsid w:val="001C5A64"/>
    <w:rsid w:val="001C5BF8"/>
    <w:rsid w:val="001C5DB7"/>
    <w:rsid w:val="001C6090"/>
    <w:rsid w:val="001C6165"/>
    <w:rsid w:val="001C6352"/>
    <w:rsid w:val="001C6607"/>
    <w:rsid w:val="001C6B26"/>
    <w:rsid w:val="001C6C44"/>
    <w:rsid w:val="001C6C65"/>
    <w:rsid w:val="001C75D0"/>
    <w:rsid w:val="001C7606"/>
    <w:rsid w:val="001C769F"/>
    <w:rsid w:val="001C7E61"/>
    <w:rsid w:val="001D0406"/>
    <w:rsid w:val="001D07F2"/>
    <w:rsid w:val="001D0D37"/>
    <w:rsid w:val="001D0D62"/>
    <w:rsid w:val="001D16B7"/>
    <w:rsid w:val="001D1771"/>
    <w:rsid w:val="001D1CCC"/>
    <w:rsid w:val="001D2000"/>
    <w:rsid w:val="001D23A0"/>
    <w:rsid w:val="001D23C1"/>
    <w:rsid w:val="001D23FE"/>
    <w:rsid w:val="001D320E"/>
    <w:rsid w:val="001D34EC"/>
    <w:rsid w:val="001D37B0"/>
    <w:rsid w:val="001D3A03"/>
    <w:rsid w:val="001D3C03"/>
    <w:rsid w:val="001D3DEB"/>
    <w:rsid w:val="001D3FEC"/>
    <w:rsid w:val="001D42AB"/>
    <w:rsid w:val="001D42FD"/>
    <w:rsid w:val="001D463B"/>
    <w:rsid w:val="001D477A"/>
    <w:rsid w:val="001D47C9"/>
    <w:rsid w:val="001D4BC3"/>
    <w:rsid w:val="001D50F9"/>
    <w:rsid w:val="001D51BF"/>
    <w:rsid w:val="001D54DA"/>
    <w:rsid w:val="001D562D"/>
    <w:rsid w:val="001D5998"/>
    <w:rsid w:val="001D5B3B"/>
    <w:rsid w:val="001D5F14"/>
    <w:rsid w:val="001D6207"/>
    <w:rsid w:val="001D624A"/>
    <w:rsid w:val="001D628F"/>
    <w:rsid w:val="001D63C1"/>
    <w:rsid w:val="001D654D"/>
    <w:rsid w:val="001D663A"/>
    <w:rsid w:val="001D66F4"/>
    <w:rsid w:val="001D6716"/>
    <w:rsid w:val="001D6904"/>
    <w:rsid w:val="001D69CE"/>
    <w:rsid w:val="001D6EE0"/>
    <w:rsid w:val="001D701A"/>
    <w:rsid w:val="001D7509"/>
    <w:rsid w:val="001D767D"/>
    <w:rsid w:val="001D7C10"/>
    <w:rsid w:val="001D7D8B"/>
    <w:rsid w:val="001D7DA7"/>
    <w:rsid w:val="001E04A8"/>
    <w:rsid w:val="001E0637"/>
    <w:rsid w:val="001E07CA"/>
    <w:rsid w:val="001E0A5D"/>
    <w:rsid w:val="001E0A65"/>
    <w:rsid w:val="001E0F9F"/>
    <w:rsid w:val="001E123C"/>
    <w:rsid w:val="001E14FF"/>
    <w:rsid w:val="001E15DA"/>
    <w:rsid w:val="001E17BB"/>
    <w:rsid w:val="001E1C9D"/>
    <w:rsid w:val="001E21F8"/>
    <w:rsid w:val="001E2209"/>
    <w:rsid w:val="001E22D6"/>
    <w:rsid w:val="001E27B7"/>
    <w:rsid w:val="001E28DA"/>
    <w:rsid w:val="001E2A26"/>
    <w:rsid w:val="001E2BB6"/>
    <w:rsid w:val="001E2D36"/>
    <w:rsid w:val="001E31AD"/>
    <w:rsid w:val="001E328C"/>
    <w:rsid w:val="001E330D"/>
    <w:rsid w:val="001E34A5"/>
    <w:rsid w:val="001E35F9"/>
    <w:rsid w:val="001E4039"/>
    <w:rsid w:val="001E4097"/>
    <w:rsid w:val="001E40CC"/>
    <w:rsid w:val="001E4241"/>
    <w:rsid w:val="001E44F4"/>
    <w:rsid w:val="001E4A5F"/>
    <w:rsid w:val="001E54BD"/>
    <w:rsid w:val="001E57DE"/>
    <w:rsid w:val="001E59B4"/>
    <w:rsid w:val="001E5ACA"/>
    <w:rsid w:val="001E5E72"/>
    <w:rsid w:val="001E6113"/>
    <w:rsid w:val="001E61E5"/>
    <w:rsid w:val="001E671C"/>
    <w:rsid w:val="001E6BB4"/>
    <w:rsid w:val="001E6D99"/>
    <w:rsid w:val="001E7405"/>
    <w:rsid w:val="001E74D8"/>
    <w:rsid w:val="001E7586"/>
    <w:rsid w:val="001E7658"/>
    <w:rsid w:val="001E7700"/>
    <w:rsid w:val="001E7FFC"/>
    <w:rsid w:val="001F03B2"/>
    <w:rsid w:val="001F075E"/>
    <w:rsid w:val="001F07E0"/>
    <w:rsid w:val="001F0819"/>
    <w:rsid w:val="001F0B12"/>
    <w:rsid w:val="001F0EDA"/>
    <w:rsid w:val="001F0EE5"/>
    <w:rsid w:val="001F0FC4"/>
    <w:rsid w:val="001F10C6"/>
    <w:rsid w:val="001F10F9"/>
    <w:rsid w:val="001F1123"/>
    <w:rsid w:val="001F1388"/>
    <w:rsid w:val="001F1B30"/>
    <w:rsid w:val="001F1BA2"/>
    <w:rsid w:val="001F1CF2"/>
    <w:rsid w:val="001F1E2D"/>
    <w:rsid w:val="001F267D"/>
    <w:rsid w:val="001F27E8"/>
    <w:rsid w:val="001F2B57"/>
    <w:rsid w:val="001F2BEB"/>
    <w:rsid w:val="001F2D36"/>
    <w:rsid w:val="001F2F9E"/>
    <w:rsid w:val="001F33C7"/>
    <w:rsid w:val="001F395E"/>
    <w:rsid w:val="001F39BB"/>
    <w:rsid w:val="001F39F1"/>
    <w:rsid w:val="001F3B8C"/>
    <w:rsid w:val="001F3FFD"/>
    <w:rsid w:val="001F412C"/>
    <w:rsid w:val="001F44EE"/>
    <w:rsid w:val="001F481A"/>
    <w:rsid w:val="001F4D73"/>
    <w:rsid w:val="001F500D"/>
    <w:rsid w:val="001F5300"/>
    <w:rsid w:val="001F557E"/>
    <w:rsid w:val="001F564E"/>
    <w:rsid w:val="001F5685"/>
    <w:rsid w:val="001F590A"/>
    <w:rsid w:val="001F597F"/>
    <w:rsid w:val="001F5E89"/>
    <w:rsid w:val="001F5F22"/>
    <w:rsid w:val="001F5F78"/>
    <w:rsid w:val="001F6506"/>
    <w:rsid w:val="001F68AB"/>
    <w:rsid w:val="001F6962"/>
    <w:rsid w:val="001F6A65"/>
    <w:rsid w:val="001F6C3C"/>
    <w:rsid w:val="001F758E"/>
    <w:rsid w:val="001F76D2"/>
    <w:rsid w:val="001F78A6"/>
    <w:rsid w:val="001F79BA"/>
    <w:rsid w:val="001F7C6F"/>
    <w:rsid w:val="001F7E52"/>
    <w:rsid w:val="002002B1"/>
    <w:rsid w:val="00201318"/>
    <w:rsid w:val="002013AD"/>
    <w:rsid w:val="002014E4"/>
    <w:rsid w:val="0020159D"/>
    <w:rsid w:val="002015D7"/>
    <w:rsid w:val="00201D59"/>
    <w:rsid w:val="00201DB1"/>
    <w:rsid w:val="002021BE"/>
    <w:rsid w:val="0020231D"/>
    <w:rsid w:val="0020232D"/>
    <w:rsid w:val="002029AD"/>
    <w:rsid w:val="002035E4"/>
    <w:rsid w:val="00203769"/>
    <w:rsid w:val="002044E2"/>
    <w:rsid w:val="00204576"/>
    <w:rsid w:val="002048D6"/>
    <w:rsid w:val="00204AEE"/>
    <w:rsid w:val="00204C02"/>
    <w:rsid w:val="00204CA0"/>
    <w:rsid w:val="00204DEF"/>
    <w:rsid w:val="0020507C"/>
    <w:rsid w:val="00205271"/>
    <w:rsid w:val="002053C0"/>
    <w:rsid w:val="00205744"/>
    <w:rsid w:val="002057D8"/>
    <w:rsid w:val="00205A17"/>
    <w:rsid w:val="002064F1"/>
    <w:rsid w:val="002065FF"/>
    <w:rsid w:val="002069C3"/>
    <w:rsid w:val="00206A15"/>
    <w:rsid w:val="00206AD5"/>
    <w:rsid w:val="002070A4"/>
    <w:rsid w:val="002071D9"/>
    <w:rsid w:val="002073EE"/>
    <w:rsid w:val="002075A7"/>
    <w:rsid w:val="0020761C"/>
    <w:rsid w:val="00207A0E"/>
    <w:rsid w:val="00207DDD"/>
    <w:rsid w:val="00207EBC"/>
    <w:rsid w:val="00207FFB"/>
    <w:rsid w:val="00210209"/>
    <w:rsid w:val="002106A7"/>
    <w:rsid w:val="00210976"/>
    <w:rsid w:val="00210ED6"/>
    <w:rsid w:val="002112C2"/>
    <w:rsid w:val="002115DA"/>
    <w:rsid w:val="002117DA"/>
    <w:rsid w:val="00211DC7"/>
    <w:rsid w:val="00211DE8"/>
    <w:rsid w:val="00211F82"/>
    <w:rsid w:val="002122C4"/>
    <w:rsid w:val="00212427"/>
    <w:rsid w:val="00212B7F"/>
    <w:rsid w:val="00212D83"/>
    <w:rsid w:val="00212E89"/>
    <w:rsid w:val="00212EBD"/>
    <w:rsid w:val="00212FA3"/>
    <w:rsid w:val="00213357"/>
    <w:rsid w:val="00213464"/>
    <w:rsid w:val="00213C90"/>
    <w:rsid w:val="00213F7E"/>
    <w:rsid w:val="0021418C"/>
    <w:rsid w:val="00214A4D"/>
    <w:rsid w:val="0021511C"/>
    <w:rsid w:val="002153D5"/>
    <w:rsid w:val="00215517"/>
    <w:rsid w:val="0021583C"/>
    <w:rsid w:val="00215ADA"/>
    <w:rsid w:val="00215BEB"/>
    <w:rsid w:val="00216200"/>
    <w:rsid w:val="002163DF"/>
    <w:rsid w:val="002164F5"/>
    <w:rsid w:val="002164FB"/>
    <w:rsid w:val="00216561"/>
    <w:rsid w:val="00216622"/>
    <w:rsid w:val="002168B9"/>
    <w:rsid w:val="0021698F"/>
    <w:rsid w:val="00216BA3"/>
    <w:rsid w:val="00216BA9"/>
    <w:rsid w:val="00216C0D"/>
    <w:rsid w:val="00216CF1"/>
    <w:rsid w:val="00216E1F"/>
    <w:rsid w:val="00217112"/>
    <w:rsid w:val="00217195"/>
    <w:rsid w:val="002173B9"/>
    <w:rsid w:val="002177F1"/>
    <w:rsid w:val="00217889"/>
    <w:rsid w:val="002178D5"/>
    <w:rsid w:val="00217AD2"/>
    <w:rsid w:val="00217BFD"/>
    <w:rsid w:val="00217D44"/>
    <w:rsid w:val="00217DEE"/>
    <w:rsid w:val="00217E6E"/>
    <w:rsid w:val="0022036F"/>
    <w:rsid w:val="002207A1"/>
    <w:rsid w:val="0022097D"/>
    <w:rsid w:val="00220BED"/>
    <w:rsid w:val="00220E0C"/>
    <w:rsid w:val="002212BD"/>
    <w:rsid w:val="002213D4"/>
    <w:rsid w:val="0022167E"/>
    <w:rsid w:val="002219C5"/>
    <w:rsid w:val="00221C57"/>
    <w:rsid w:val="00221C91"/>
    <w:rsid w:val="00221EDA"/>
    <w:rsid w:val="00222246"/>
    <w:rsid w:val="00222477"/>
    <w:rsid w:val="0022275E"/>
    <w:rsid w:val="00222837"/>
    <w:rsid w:val="00222EBA"/>
    <w:rsid w:val="00222F3A"/>
    <w:rsid w:val="00222FCA"/>
    <w:rsid w:val="002230F2"/>
    <w:rsid w:val="0022329D"/>
    <w:rsid w:val="002232EB"/>
    <w:rsid w:val="002234B6"/>
    <w:rsid w:val="002235B9"/>
    <w:rsid w:val="002238DF"/>
    <w:rsid w:val="00224149"/>
    <w:rsid w:val="00224171"/>
    <w:rsid w:val="002242DD"/>
    <w:rsid w:val="00224500"/>
    <w:rsid w:val="0022495C"/>
    <w:rsid w:val="00224CF3"/>
    <w:rsid w:val="00224D4A"/>
    <w:rsid w:val="00224E0E"/>
    <w:rsid w:val="00224E8C"/>
    <w:rsid w:val="00225230"/>
    <w:rsid w:val="0022540E"/>
    <w:rsid w:val="00225493"/>
    <w:rsid w:val="002255E5"/>
    <w:rsid w:val="00225CDF"/>
    <w:rsid w:val="00226097"/>
    <w:rsid w:val="00226171"/>
    <w:rsid w:val="002261CD"/>
    <w:rsid w:val="00226B96"/>
    <w:rsid w:val="00227483"/>
    <w:rsid w:val="002301C5"/>
    <w:rsid w:val="0023032F"/>
    <w:rsid w:val="00230390"/>
    <w:rsid w:val="00230481"/>
    <w:rsid w:val="002304F2"/>
    <w:rsid w:val="00230500"/>
    <w:rsid w:val="002306A1"/>
    <w:rsid w:val="00230F62"/>
    <w:rsid w:val="002313C1"/>
    <w:rsid w:val="0023159A"/>
    <w:rsid w:val="002317AC"/>
    <w:rsid w:val="00231AC5"/>
    <w:rsid w:val="002321CB"/>
    <w:rsid w:val="00232387"/>
    <w:rsid w:val="00232392"/>
    <w:rsid w:val="0023266C"/>
    <w:rsid w:val="00232861"/>
    <w:rsid w:val="002328FE"/>
    <w:rsid w:val="00232A2B"/>
    <w:rsid w:val="00232B16"/>
    <w:rsid w:val="00232E91"/>
    <w:rsid w:val="00232FA3"/>
    <w:rsid w:val="002335FD"/>
    <w:rsid w:val="0023361B"/>
    <w:rsid w:val="00233945"/>
    <w:rsid w:val="00233A21"/>
    <w:rsid w:val="00233B08"/>
    <w:rsid w:val="00233BF1"/>
    <w:rsid w:val="00233E1B"/>
    <w:rsid w:val="00233E42"/>
    <w:rsid w:val="00234106"/>
    <w:rsid w:val="00234C17"/>
    <w:rsid w:val="00234C35"/>
    <w:rsid w:val="00234C78"/>
    <w:rsid w:val="00234C94"/>
    <w:rsid w:val="00234D2E"/>
    <w:rsid w:val="00234E57"/>
    <w:rsid w:val="00235125"/>
    <w:rsid w:val="002354A2"/>
    <w:rsid w:val="0023577B"/>
    <w:rsid w:val="00235BAB"/>
    <w:rsid w:val="00235CB4"/>
    <w:rsid w:val="00236118"/>
    <w:rsid w:val="002361C9"/>
    <w:rsid w:val="002363B4"/>
    <w:rsid w:val="0023647A"/>
    <w:rsid w:val="002370B2"/>
    <w:rsid w:val="002372FB"/>
    <w:rsid w:val="002376C7"/>
    <w:rsid w:val="00237886"/>
    <w:rsid w:val="002378E4"/>
    <w:rsid w:val="002379F5"/>
    <w:rsid w:val="00237A73"/>
    <w:rsid w:val="00237AB4"/>
    <w:rsid w:val="00237CEA"/>
    <w:rsid w:val="00237D3C"/>
    <w:rsid w:val="002400BE"/>
    <w:rsid w:val="00240A47"/>
    <w:rsid w:val="00240A5C"/>
    <w:rsid w:val="00240A60"/>
    <w:rsid w:val="00240AE5"/>
    <w:rsid w:val="00240BFC"/>
    <w:rsid w:val="00240F69"/>
    <w:rsid w:val="00241607"/>
    <w:rsid w:val="002418A3"/>
    <w:rsid w:val="00241C4B"/>
    <w:rsid w:val="00241DE3"/>
    <w:rsid w:val="002420B6"/>
    <w:rsid w:val="002420F7"/>
    <w:rsid w:val="002424F9"/>
    <w:rsid w:val="002425B4"/>
    <w:rsid w:val="0024296D"/>
    <w:rsid w:val="00242A4A"/>
    <w:rsid w:val="00242B16"/>
    <w:rsid w:val="00242C6F"/>
    <w:rsid w:val="00242DD1"/>
    <w:rsid w:val="0024300F"/>
    <w:rsid w:val="00243449"/>
    <w:rsid w:val="00243557"/>
    <w:rsid w:val="002436A7"/>
    <w:rsid w:val="0024422C"/>
    <w:rsid w:val="00244313"/>
    <w:rsid w:val="002443C7"/>
    <w:rsid w:val="00244612"/>
    <w:rsid w:val="00244A26"/>
    <w:rsid w:val="00244A7E"/>
    <w:rsid w:val="00245202"/>
    <w:rsid w:val="00245584"/>
    <w:rsid w:val="0024565A"/>
    <w:rsid w:val="0024570E"/>
    <w:rsid w:val="00245912"/>
    <w:rsid w:val="00245DC3"/>
    <w:rsid w:val="00245FCD"/>
    <w:rsid w:val="002461B9"/>
    <w:rsid w:val="002466A4"/>
    <w:rsid w:val="002466FD"/>
    <w:rsid w:val="002467B1"/>
    <w:rsid w:val="0024681E"/>
    <w:rsid w:val="00246B91"/>
    <w:rsid w:val="00246C6D"/>
    <w:rsid w:val="0024706B"/>
    <w:rsid w:val="002472A6"/>
    <w:rsid w:val="00247343"/>
    <w:rsid w:val="002477A1"/>
    <w:rsid w:val="0024791A"/>
    <w:rsid w:val="00247AB6"/>
    <w:rsid w:val="00247B0C"/>
    <w:rsid w:val="00247D87"/>
    <w:rsid w:val="00247E52"/>
    <w:rsid w:val="002502D3"/>
    <w:rsid w:val="00250438"/>
    <w:rsid w:val="0025056E"/>
    <w:rsid w:val="00250587"/>
    <w:rsid w:val="00250D43"/>
    <w:rsid w:val="00250DC2"/>
    <w:rsid w:val="00250E59"/>
    <w:rsid w:val="00251181"/>
    <w:rsid w:val="00251A44"/>
    <w:rsid w:val="00251B80"/>
    <w:rsid w:val="00251DED"/>
    <w:rsid w:val="00251FB1"/>
    <w:rsid w:val="00252857"/>
    <w:rsid w:val="00252B04"/>
    <w:rsid w:val="00252C45"/>
    <w:rsid w:val="00252CE1"/>
    <w:rsid w:val="002530B9"/>
    <w:rsid w:val="00253926"/>
    <w:rsid w:val="00253B7E"/>
    <w:rsid w:val="0025437E"/>
    <w:rsid w:val="0025438D"/>
    <w:rsid w:val="0025497D"/>
    <w:rsid w:val="00254BF3"/>
    <w:rsid w:val="002553FD"/>
    <w:rsid w:val="002555E1"/>
    <w:rsid w:val="00255708"/>
    <w:rsid w:val="00255D78"/>
    <w:rsid w:val="002561F7"/>
    <w:rsid w:val="0025655D"/>
    <w:rsid w:val="00256C53"/>
    <w:rsid w:val="002571F9"/>
    <w:rsid w:val="002574AE"/>
    <w:rsid w:val="0025783C"/>
    <w:rsid w:val="002578B3"/>
    <w:rsid w:val="00257C06"/>
    <w:rsid w:val="0026007D"/>
    <w:rsid w:val="00260139"/>
    <w:rsid w:val="0026061A"/>
    <w:rsid w:val="00260ACC"/>
    <w:rsid w:val="00260B7C"/>
    <w:rsid w:val="00260E0E"/>
    <w:rsid w:val="00260EED"/>
    <w:rsid w:val="0026103A"/>
    <w:rsid w:val="00261424"/>
    <w:rsid w:val="00261EF1"/>
    <w:rsid w:val="00262303"/>
    <w:rsid w:val="002623B2"/>
    <w:rsid w:val="0026248D"/>
    <w:rsid w:val="002628FC"/>
    <w:rsid w:val="00262B59"/>
    <w:rsid w:val="00262E2B"/>
    <w:rsid w:val="00263109"/>
    <w:rsid w:val="0026313A"/>
    <w:rsid w:val="00263729"/>
    <w:rsid w:val="002639F4"/>
    <w:rsid w:val="00263BC9"/>
    <w:rsid w:val="0026417B"/>
    <w:rsid w:val="002641A3"/>
    <w:rsid w:val="00264337"/>
    <w:rsid w:val="00264406"/>
    <w:rsid w:val="00264769"/>
    <w:rsid w:val="00264EA2"/>
    <w:rsid w:val="00264FC2"/>
    <w:rsid w:val="0026529A"/>
    <w:rsid w:val="00265D6C"/>
    <w:rsid w:val="0026600A"/>
    <w:rsid w:val="00266396"/>
    <w:rsid w:val="00266885"/>
    <w:rsid w:val="00266C6D"/>
    <w:rsid w:val="00267432"/>
    <w:rsid w:val="00267631"/>
    <w:rsid w:val="00267707"/>
    <w:rsid w:val="002701D1"/>
    <w:rsid w:val="00270552"/>
    <w:rsid w:val="002705AB"/>
    <w:rsid w:val="0027063A"/>
    <w:rsid w:val="002707B4"/>
    <w:rsid w:val="00270A64"/>
    <w:rsid w:val="00270AFF"/>
    <w:rsid w:val="0027125F"/>
    <w:rsid w:val="002716CC"/>
    <w:rsid w:val="00271841"/>
    <w:rsid w:val="00271CD2"/>
    <w:rsid w:val="00271F7A"/>
    <w:rsid w:val="00271F7C"/>
    <w:rsid w:val="002720B4"/>
    <w:rsid w:val="002720E3"/>
    <w:rsid w:val="0027277F"/>
    <w:rsid w:val="00272A0D"/>
    <w:rsid w:val="00272E26"/>
    <w:rsid w:val="00272F09"/>
    <w:rsid w:val="0027312A"/>
    <w:rsid w:val="0027319D"/>
    <w:rsid w:val="0027329F"/>
    <w:rsid w:val="0027336B"/>
    <w:rsid w:val="00273C71"/>
    <w:rsid w:val="002743F2"/>
    <w:rsid w:val="00274586"/>
    <w:rsid w:val="00274AF4"/>
    <w:rsid w:val="00274FC9"/>
    <w:rsid w:val="00275288"/>
    <w:rsid w:val="00275C65"/>
    <w:rsid w:val="00275E07"/>
    <w:rsid w:val="002761E3"/>
    <w:rsid w:val="00276231"/>
    <w:rsid w:val="0027649D"/>
    <w:rsid w:val="002768CD"/>
    <w:rsid w:val="002769E0"/>
    <w:rsid w:val="00276CE0"/>
    <w:rsid w:val="00276D9E"/>
    <w:rsid w:val="00276E2E"/>
    <w:rsid w:val="0027716B"/>
    <w:rsid w:val="002776CE"/>
    <w:rsid w:val="00277816"/>
    <w:rsid w:val="0027782F"/>
    <w:rsid w:val="002778FE"/>
    <w:rsid w:val="00277A12"/>
    <w:rsid w:val="00277BEB"/>
    <w:rsid w:val="00277E73"/>
    <w:rsid w:val="00277F71"/>
    <w:rsid w:val="0028020B"/>
    <w:rsid w:val="002802E1"/>
    <w:rsid w:val="00280692"/>
    <w:rsid w:val="002806D4"/>
    <w:rsid w:val="00280819"/>
    <w:rsid w:val="00280A4E"/>
    <w:rsid w:val="00281175"/>
    <w:rsid w:val="00281197"/>
    <w:rsid w:val="002817A7"/>
    <w:rsid w:val="00281D47"/>
    <w:rsid w:val="00282149"/>
    <w:rsid w:val="0028224D"/>
    <w:rsid w:val="0028246C"/>
    <w:rsid w:val="00282541"/>
    <w:rsid w:val="00282D5A"/>
    <w:rsid w:val="00282E77"/>
    <w:rsid w:val="00283161"/>
    <w:rsid w:val="002832CC"/>
    <w:rsid w:val="0028330A"/>
    <w:rsid w:val="0028365F"/>
    <w:rsid w:val="002839DD"/>
    <w:rsid w:val="0028402F"/>
    <w:rsid w:val="0028425C"/>
    <w:rsid w:val="002842BD"/>
    <w:rsid w:val="002842F9"/>
    <w:rsid w:val="002849A7"/>
    <w:rsid w:val="00284B3F"/>
    <w:rsid w:val="00284FB3"/>
    <w:rsid w:val="002858C2"/>
    <w:rsid w:val="002861CF"/>
    <w:rsid w:val="00286633"/>
    <w:rsid w:val="00286AAE"/>
    <w:rsid w:val="00286C98"/>
    <w:rsid w:val="00286D6E"/>
    <w:rsid w:val="00286F31"/>
    <w:rsid w:val="002875A9"/>
    <w:rsid w:val="00287836"/>
    <w:rsid w:val="00287A85"/>
    <w:rsid w:val="00287C36"/>
    <w:rsid w:val="00287E4A"/>
    <w:rsid w:val="00287EB0"/>
    <w:rsid w:val="002902A7"/>
    <w:rsid w:val="002905DE"/>
    <w:rsid w:val="0029060D"/>
    <w:rsid w:val="00290720"/>
    <w:rsid w:val="00291695"/>
    <w:rsid w:val="002918F6"/>
    <w:rsid w:val="00291B63"/>
    <w:rsid w:val="00291B6C"/>
    <w:rsid w:val="00291C4C"/>
    <w:rsid w:val="00291F3A"/>
    <w:rsid w:val="00292245"/>
    <w:rsid w:val="0029253B"/>
    <w:rsid w:val="0029280A"/>
    <w:rsid w:val="002928D0"/>
    <w:rsid w:val="00292B78"/>
    <w:rsid w:val="00292DA1"/>
    <w:rsid w:val="00292E6E"/>
    <w:rsid w:val="00293B7B"/>
    <w:rsid w:val="00293D02"/>
    <w:rsid w:val="00293DE5"/>
    <w:rsid w:val="00294164"/>
    <w:rsid w:val="002941F8"/>
    <w:rsid w:val="0029435B"/>
    <w:rsid w:val="00294708"/>
    <w:rsid w:val="0029487C"/>
    <w:rsid w:val="00294916"/>
    <w:rsid w:val="00294ABC"/>
    <w:rsid w:val="00294EC0"/>
    <w:rsid w:val="002950C6"/>
    <w:rsid w:val="00295573"/>
    <w:rsid w:val="00295761"/>
    <w:rsid w:val="0029576F"/>
    <w:rsid w:val="00295A00"/>
    <w:rsid w:val="002964CE"/>
    <w:rsid w:val="002965AA"/>
    <w:rsid w:val="00296BDE"/>
    <w:rsid w:val="00296C05"/>
    <w:rsid w:val="002973F8"/>
    <w:rsid w:val="00297900"/>
    <w:rsid w:val="00297A87"/>
    <w:rsid w:val="00297AB6"/>
    <w:rsid w:val="00297B15"/>
    <w:rsid w:val="00297B96"/>
    <w:rsid w:val="00297C0C"/>
    <w:rsid w:val="002A016B"/>
    <w:rsid w:val="002A0178"/>
    <w:rsid w:val="002A05C9"/>
    <w:rsid w:val="002A060A"/>
    <w:rsid w:val="002A0733"/>
    <w:rsid w:val="002A092E"/>
    <w:rsid w:val="002A09CF"/>
    <w:rsid w:val="002A0EC6"/>
    <w:rsid w:val="002A0FD1"/>
    <w:rsid w:val="002A1218"/>
    <w:rsid w:val="002A154C"/>
    <w:rsid w:val="002A172F"/>
    <w:rsid w:val="002A176F"/>
    <w:rsid w:val="002A19D3"/>
    <w:rsid w:val="002A1B1B"/>
    <w:rsid w:val="002A1D5A"/>
    <w:rsid w:val="002A1F44"/>
    <w:rsid w:val="002A1FB7"/>
    <w:rsid w:val="002A236B"/>
    <w:rsid w:val="002A2E35"/>
    <w:rsid w:val="002A310C"/>
    <w:rsid w:val="002A34EC"/>
    <w:rsid w:val="002A374C"/>
    <w:rsid w:val="002A3797"/>
    <w:rsid w:val="002A38B8"/>
    <w:rsid w:val="002A3A51"/>
    <w:rsid w:val="002A3B4A"/>
    <w:rsid w:val="002A3BB3"/>
    <w:rsid w:val="002A3FAF"/>
    <w:rsid w:val="002A40A8"/>
    <w:rsid w:val="002A4239"/>
    <w:rsid w:val="002A45F1"/>
    <w:rsid w:val="002A4FCF"/>
    <w:rsid w:val="002A51D9"/>
    <w:rsid w:val="002A54B4"/>
    <w:rsid w:val="002A589A"/>
    <w:rsid w:val="002A5DCD"/>
    <w:rsid w:val="002A5E5A"/>
    <w:rsid w:val="002A5EB3"/>
    <w:rsid w:val="002A5F2D"/>
    <w:rsid w:val="002A608B"/>
    <w:rsid w:val="002A64C1"/>
    <w:rsid w:val="002A67DD"/>
    <w:rsid w:val="002A6A11"/>
    <w:rsid w:val="002A6AEF"/>
    <w:rsid w:val="002A6CA2"/>
    <w:rsid w:val="002A6ECB"/>
    <w:rsid w:val="002A6F06"/>
    <w:rsid w:val="002A716C"/>
    <w:rsid w:val="002A780F"/>
    <w:rsid w:val="002A7950"/>
    <w:rsid w:val="002A7A68"/>
    <w:rsid w:val="002A7AC5"/>
    <w:rsid w:val="002B008D"/>
    <w:rsid w:val="002B02F9"/>
    <w:rsid w:val="002B03E0"/>
    <w:rsid w:val="002B03E8"/>
    <w:rsid w:val="002B0906"/>
    <w:rsid w:val="002B0E27"/>
    <w:rsid w:val="002B14BF"/>
    <w:rsid w:val="002B155E"/>
    <w:rsid w:val="002B17DF"/>
    <w:rsid w:val="002B1FD5"/>
    <w:rsid w:val="002B20A6"/>
    <w:rsid w:val="002B2251"/>
    <w:rsid w:val="002B2550"/>
    <w:rsid w:val="002B256B"/>
    <w:rsid w:val="002B2895"/>
    <w:rsid w:val="002B2F85"/>
    <w:rsid w:val="002B304D"/>
    <w:rsid w:val="002B30A7"/>
    <w:rsid w:val="002B312E"/>
    <w:rsid w:val="002B3347"/>
    <w:rsid w:val="002B3698"/>
    <w:rsid w:val="002B3A4D"/>
    <w:rsid w:val="002B3CA4"/>
    <w:rsid w:val="002B3FA4"/>
    <w:rsid w:val="002B4104"/>
    <w:rsid w:val="002B4437"/>
    <w:rsid w:val="002B4B49"/>
    <w:rsid w:val="002B4C23"/>
    <w:rsid w:val="002B52B3"/>
    <w:rsid w:val="002B5E8B"/>
    <w:rsid w:val="002B664F"/>
    <w:rsid w:val="002B6902"/>
    <w:rsid w:val="002B69E7"/>
    <w:rsid w:val="002B6B5F"/>
    <w:rsid w:val="002B6CB0"/>
    <w:rsid w:val="002B72C9"/>
    <w:rsid w:val="002B74C7"/>
    <w:rsid w:val="002B7642"/>
    <w:rsid w:val="002B7828"/>
    <w:rsid w:val="002B7BD7"/>
    <w:rsid w:val="002B7E6F"/>
    <w:rsid w:val="002B7F07"/>
    <w:rsid w:val="002B7F62"/>
    <w:rsid w:val="002C0471"/>
    <w:rsid w:val="002C04B9"/>
    <w:rsid w:val="002C0509"/>
    <w:rsid w:val="002C094C"/>
    <w:rsid w:val="002C0B1E"/>
    <w:rsid w:val="002C0C3D"/>
    <w:rsid w:val="002C0F41"/>
    <w:rsid w:val="002C11C1"/>
    <w:rsid w:val="002C12B4"/>
    <w:rsid w:val="002C1434"/>
    <w:rsid w:val="002C2146"/>
    <w:rsid w:val="002C2314"/>
    <w:rsid w:val="002C2435"/>
    <w:rsid w:val="002C2E8F"/>
    <w:rsid w:val="002C3046"/>
    <w:rsid w:val="002C3F4E"/>
    <w:rsid w:val="002C41A2"/>
    <w:rsid w:val="002C48E8"/>
    <w:rsid w:val="002C4FC7"/>
    <w:rsid w:val="002C50DD"/>
    <w:rsid w:val="002C51F7"/>
    <w:rsid w:val="002C578A"/>
    <w:rsid w:val="002C5908"/>
    <w:rsid w:val="002C59A5"/>
    <w:rsid w:val="002C5B27"/>
    <w:rsid w:val="002C5FA6"/>
    <w:rsid w:val="002C635E"/>
    <w:rsid w:val="002C64DD"/>
    <w:rsid w:val="002C64ED"/>
    <w:rsid w:val="002C65B9"/>
    <w:rsid w:val="002C67AF"/>
    <w:rsid w:val="002C6D24"/>
    <w:rsid w:val="002C70DA"/>
    <w:rsid w:val="002C7109"/>
    <w:rsid w:val="002C75FA"/>
    <w:rsid w:val="002C79F6"/>
    <w:rsid w:val="002C7C08"/>
    <w:rsid w:val="002C7DD1"/>
    <w:rsid w:val="002C7EB8"/>
    <w:rsid w:val="002D0621"/>
    <w:rsid w:val="002D09D0"/>
    <w:rsid w:val="002D10BF"/>
    <w:rsid w:val="002D1190"/>
    <w:rsid w:val="002D1608"/>
    <w:rsid w:val="002D179D"/>
    <w:rsid w:val="002D1AE8"/>
    <w:rsid w:val="002D1D10"/>
    <w:rsid w:val="002D1F41"/>
    <w:rsid w:val="002D2248"/>
    <w:rsid w:val="002D2C8D"/>
    <w:rsid w:val="002D2D84"/>
    <w:rsid w:val="002D2E72"/>
    <w:rsid w:val="002D2F4E"/>
    <w:rsid w:val="002D3772"/>
    <w:rsid w:val="002D3891"/>
    <w:rsid w:val="002D3FDF"/>
    <w:rsid w:val="002D4047"/>
    <w:rsid w:val="002D40BB"/>
    <w:rsid w:val="002D4163"/>
    <w:rsid w:val="002D43D1"/>
    <w:rsid w:val="002D448B"/>
    <w:rsid w:val="002D4492"/>
    <w:rsid w:val="002D4894"/>
    <w:rsid w:val="002D4CDC"/>
    <w:rsid w:val="002D4DD5"/>
    <w:rsid w:val="002D5381"/>
    <w:rsid w:val="002D55E8"/>
    <w:rsid w:val="002D5830"/>
    <w:rsid w:val="002D5B2E"/>
    <w:rsid w:val="002D5D7D"/>
    <w:rsid w:val="002D5DB7"/>
    <w:rsid w:val="002D5E20"/>
    <w:rsid w:val="002D5EDE"/>
    <w:rsid w:val="002D5FE3"/>
    <w:rsid w:val="002D663D"/>
    <w:rsid w:val="002D69B5"/>
    <w:rsid w:val="002D6C97"/>
    <w:rsid w:val="002D729D"/>
    <w:rsid w:val="002D72A3"/>
    <w:rsid w:val="002D7753"/>
    <w:rsid w:val="002D7B53"/>
    <w:rsid w:val="002D7BAE"/>
    <w:rsid w:val="002E00DF"/>
    <w:rsid w:val="002E0143"/>
    <w:rsid w:val="002E0166"/>
    <w:rsid w:val="002E0177"/>
    <w:rsid w:val="002E025D"/>
    <w:rsid w:val="002E0396"/>
    <w:rsid w:val="002E048C"/>
    <w:rsid w:val="002E072E"/>
    <w:rsid w:val="002E0762"/>
    <w:rsid w:val="002E0AEC"/>
    <w:rsid w:val="002E0AFD"/>
    <w:rsid w:val="002E11DD"/>
    <w:rsid w:val="002E125A"/>
    <w:rsid w:val="002E12A4"/>
    <w:rsid w:val="002E12D7"/>
    <w:rsid w:val="002E191A"/>
    <w:rsid w:val="002E1D7D"/>
    <w:rsid w:val="002E1E79"/>
    <w:rsid w:val="002E204A"/>
    <w:rsid w:val="002E20EC"/>
    <w:rsid w:val="002E212B"/>
    <w:rsid w:val="002E23C6"/>
    <w:rsid w:val="002E2623"/>
    <w:rsid w:val="002E2832"/>
    <w:rsid w:val="002E29DB"/>
    <w:rsid w:val="002E29E0"/>
    <w:rsid w:val="002E2C44"/>
    <w:rsid w:val="002E2DB9"/>
    <w:rsid w:val="002E2F5E"/>
    <w:rsid w:val="002E3363"/>
    <w:rsid w:val="002E339F"/>
    <w:rsid w:val="002E380C"/>
    <w:rsid w:val="002E398F"/>
    <w:rsid w:val="002E3A4A"/>
    <w:rsid w:val="002E3B52"/>
    <w:rsid w:val="002E3BD8"/>
    <w:rsid w:val="002E3EA0"/>
    <w:rsid w:val="002E3F8D"/>
    <w:rsid w:val="002E415C"/>
    <w:rsid w:val="002E44E1"/>
    <w:rsid w:val="002E4795"/>
    <w:rsid w:val="002E4C92"/>
    <w:rsid w:val="002E52BC"/>
    <w:rsid w:val="002E549B"/>
    <w:rsid w:val="002E54B9"/>
    <w:rsid w:val="002E54CD"/>
    <w:rsid w:val="002E56AA"/>
    <w:rsid w:val="002E571B"/>
    <w:rsid w:val="002E5D7C"/>
    <w:rsid w:val="002E602D"/>
    <w:rsid w:val="002E6048"/>
    <w:rsid w:val="002E60A7"/>
    <w:rsid w:val="002E63F6"/>
    <w:rsid w:val="002E6659"/>
    <w:rsid w:val="002E689E"/>
    <w:rsid w:val="002E6E5B"/>
    <w:rsid w:val="002E6F56"/>
    <w:rsid w:val="002E70FD"/>
    <w:rsid w:val="002E7313"/>
    <w:rsid w:val="002E75DB"/>
    <w:rsid w:val="002E792A"/>
    <w:rsid w:val="002E7977"/>
    <w:rsid w:val="002E7C21"/>
    <w:rsid w:val="002E7DCE"/>
    <w:rsid w:val="002E7E5B"/>
    <w:rsid w:val="002F01D2"/>
    <w:rsid w:val="002F0249"/>
    <w:rsid w:val="002F030C"/>
    <w:rsid w:val="002F03B9"/>
    <w:rsid w:val="002F07CA"/>
    <w:rsid w:val="002F0876"/>
    <w:rsid w:val="002F0F38"/>
    <w:rsid w:val="002F105E"/>
    <w:rsid w:val="002F106B"/>
    <w:rsid w:val="002F10B9"/>
    <w:rsid w:val="002F13CE"/>
    <w:rsid w:val="002F17C8"/>
    <w:rsid w:val="002F1B19"/>
    <w:rsid w:val="002F1DC8"/>
    <w:rsid w:val="002F1DCD"/>
    <w:rsid w:val="002F1E36"/>
    <w:rsid w:val="002F20B7"/>
    <w:rsid w:val="002F213F"/>
    <w:rsid w:val="002F22BD"/>
    <w:rsid w:val="002F240F"/>
    <w:rsid w:val="002F2433"/>
    <w:rsid w:val="002F246D"/>
    <w:rsid w:val="002F2640"/>
    <w:rsid w:val="002F26E1"/>
    <w:rsid w:val="002F2996"/>
    <w:rsid w:val="002F2A27"/>
    <w:rsid w:val="002F2BBA"/>
    <w:rsid w:val="002F2D08"/>
    <w:rsid w:val="002F2E8A"/>
    <w:rsid w:val="002F2F08"/>
    <w:rsid w:val="002F387B"/>
    <w:rsid w:val="002F388B"/>
    <w:rsid w:val="002F39A2"/>
    <w:rsid w:val="002F3ABC"/>
    <w:rsid w:val="002F3B78"/>
    <w:rsid w:val="002F3F01"/>
    <w:rsid w:val="002F46AC"/>
    <w:rsid w:val="002F47AC"/>
    <w:rsid w:val="002F49DB"/>
    <w:rsid w:val="002F4BF1"/>
    <w:rsid w:val="002F5071"/>
    <w:rsid w:val="002F515B"/>
    <w:rsid w:val="002F5189"/>
    <w:rsid w:val="002F519F"/>
    <w:rsid w:val="002F5644"/>
    <w:rsid w:val="002F57CC"/>
    <w:rsid w:val="002F5864"/>
    <w:rsid w:val="002F5B3E"/>
    <w:rsid w:val="002F5E8B"/>
    <w:rsid w:val="002F5EAA"/>
    <w:rsid w:val="002F6064"/>
    <w:rsid w:val="002F61DF"/>
    <w:rsid w:val="002F6484"/>
    <w:rsid w:val="002F67CE"/>
    <w:rsid w:val="002F6AFC"/>
    <w:rsid w:val="002F6E84"/>
    <w:rsid w:val="002F6F4C"/>
    <w:rsid w:val="002F75F0"/>
    <w:rsid w:val="002F767B"/>
    <w:rsid w:val="002F7BA1"/>
    <w:rsid w:val="002F7D6F"/>
    <w:rsid w:val="002F7DCA"/>
    <w:rsid w:val="002F7DED"/>
    <w:rsid w:val="0030043A"/>
    <w:rsid w:val="00300492"/>
    <w:rsid w:val="00300911"/>
    <w:rsid w:val="00300942"/>
    <w:rsid w:val="00300A75"/>
    <w:rsid w:val="00301C53"/>
    <w:rsid w:val="003020E5"/>
    <w:rsid w:val="00302282"/>
    <w:rsid w:val="00302460"/>
    <w:rsid w:val="0030265D"/>
    <w:rsid w:val="003026EB"/>
    <w:rsid w:val="003027B6"/>
    <w:rsid w:val="00302FA9"/>
    <w:rsid w:val="003030B9"/>
    <w:rsid w:val="003032E0"/>
    <w:rsid w:val="003035F1"/>
    <w:rsid w:val="003039FF"/>
    <w:rsid w:val="00303D34"/>
    <w:rsid w:val="00303F17"/>
    <w:rsid w:val="003043AF"/>
    <w:rsid w:val="003044A9"/>
    <w:rsid w:val="003044C4"/>
    <w:rsid w:val="00304612"/>
    <w:rsid w:val="003047D9"/>
    <w:rsid w:val="00304D7D"/>
    <w:rsid w:val="00304F28"/>
    <w:rsid w:val="0030571C"/>
    <w:rsid w:val="003058B0"/>
    <w:rsid w:val="00305B32"/>
    <w:rsid w:val="00305B52"/>
    <w:rsid w:val="00305BDC"/>
    <w:rsid w:val="00305CFD"/>
    <w:rsid w:val="0030654A"/>
    <w:rsid w:val="003065A1"/>
    <w:rsid w:val="003065DD"/>
    <w:rsid w:val="00306BEF"/>
    <w:rsid w:val="00306C7F"/>
    <w:rsid w:val="00306D66"/>
    <w:rsid w:val="00307328"/>
    <w:rsid w:val="00307605"/>
    <w:rsid w:val="003078EF"/>
    <w:rsid w:val="00307F20"/>
    <w:rsid w:val="00310154"/>
    <w:rsid w:val="003105D6"/>
    <w:rsid w:val="003106F7"/>
    <w:rsid w:val="00310743"/>
    <w:rsid w:val="00310939"/>
    <w:rsid w:val="00310B5F"/>
    <w:rsid w:val="00310B62"/>
    <w:rsid w:val="00311038"/>
    <w:rsid w:val="003110C4"/>
    <w:rsid w:val="003111E5"/>
    <w:rsid w:val="0031182B"/>
    <w:rsid w:val="00311A21"/>
    <w:rsid w:val="00311A3E"/>
    <w:rsid w:val="00311F1B"/>
    <w:rsid w:val="003121B5"/>
    <w:rsid w:val="003122E4"/>
    <w:rsid w:val="00312A7E"/>
    <w:rsid w:val="00313009"/>
    <w:rsid w:val="0031385C"/>
    <w:rsid w:val="003139F5"/>
    <w:rsid w:val="00313B6F"/>
    <w:rsid w:val="00313FAB"/>
    <w:rsid w:val="00314109"/>
    <w:rsid w:val="0031410F"/>
    <w:rsid w:val="00314123"/>
    <w:rsid w:val="003146B0"/>
    <w:rsid w:val="0031515E"/>
    <w:rsid w:val="00315550"/>
    <w:rsid w:val="00315E3A"/>
    <w:rsid w:val="00315FC2"/>
    <w:rsid w:val="003161D3"/>
    <w:rsid w:val="0031628C"/>
    <w:rsid w:val="003164FF"/>
    <w:rsid w:val="0031656C"/>
    <w:rsid w:val="003166E5"/>
    <w:rsid w:val="00316701"/>
    <w:rsid w:val="003167A6"/>
    <w:rsid w:val="00316831"/>
    <w:rsid w:val="003169B8"/>
    <w:rsid w:val="00316B55"/>
    <w:rsid w:val="003179DB"/>
    <w:rsid w:val="00317A0A"/>
    <w:rsid w:val="00317A83"/>
    <w:rsid w:val="0032005E"/>
    <w:rsid w:val="00320180"/>
    <w:rsid w:val="003203A3"/>
    <w:rsid w:val="00320625"/>
    <w:rsid w:val="00320965"/>
    <w:rsid w:val="00320AA9"/>
    <w:rsid w:val="003215E8"/>
    <w:rsid w:val="00321AD7"/>
    <w:rsid w:val="00321EFA"/>
    <w:rsid w:val="00322044"/>
    <w:rsid w:val="00322051"/>
    <w:rsid w:val="003221B1"/>
    <w:rsid w:val="0032254F"/>
    <w:rsid w:val="00322C02"/>
    <w:rsid w:val="003234B9"/>
    <w:rsid w:val="00323553"/>
    <w:rsid w:val="00323780"/>
    <w:rsid w:val="003237DC"/>
    <w:rsid w:val="0032393D"/>
    <w:rsid w:val="00323AFF"/>
    <w:rsid w:val="00323C1C"/>
    <w:rsid w:val="00323E0E"/>
    <w:rsid w:val="00323F0C"/>
    <w:rsid w:val="00324009"/>
    <w:rsid w:val="00324333"/>
    <w:rsid w:val="003244E8"/>
    <w:rsid w:val="0032486F"/>
    <w:rsid w:val="00324A1B"/>
    <w:rsid w:val="00324B07"/>
    <w:rsid w:val="00324D29"/>
    <w:rsid w:val="00325869"/>
    <w:rsid w:val="00325B6B"/>
    <w:rsid w:val="00325E57"/>
    <w:rsid w:val="00326151"/>
    <w:rsid w:val="00326175"/>
    <w:rsid w:val="00326292"/>
    <w:rsid w:val="00326508"/>
    <w:rsid w:val="00326AF0"/>
    <w:rsid w:val="00326C0E"/>
    <w:rsid w:val="00326EA4"/>
    <w:rsid w:val="00327070"/>
    <w:rsid w:val="0032709A"/>
    <w:rsid w:val="003272A9"/>
    <w:rsid w:val="00327ACF"/>
    <w:rsid w:val="00327DC4"/>
    <w:rsid w:val="00330033"/>
    <w:rsid w:val="0033033A"/>
    <w:rsid w:val="00330564"/>
    <w:rsid w:val="003305E2"/>
    <w:rsid w:val="003305FF"/>
    <w:rsid w:val="0033063A"/>
    <w:rsid w:val="003306D8"/>
    <w:rsid w:val="00330804"/>
    <w:rsid w:val="00330C26"/>
    <w:rsid w:val="00330E00"/>
    <w:rsid w:val="00330FC1"/>
    <w:rsid w:val="0033143C"/>
    <w:rsid w:val="0033152C"/>
    <w:rsid w:val="00331812"/>
    <w:rsid w:val="003319B5"/>
    <w:rsid w:val="00332291"/>
    <w:rsid w:val="00332335"/>
    <w:rsid w:val="00332626"/>
    <w:rsid w:val="0033273A"/>
    <w:rsid w:val="00332BC2"/>
    <w:rsid w:val="00332BF3"/>
    <w:rsid w:val="00332E78"/>
    <w:rsid w:val="00333043"/>
    <w:rsid w:val="003330A2"/>
    <w:rsid w:val="003333EB"/>
    <w:rsid w:val="003337DE"/>
    <w:rsid w:val="00333BF7"/>
    <w:rsid w:val="003341A7"/>
    <w:rsid w:val="0033435C"/>
    <w:rsid w:val="00334393"/>
    <w:rsid w:val="0033445D"/>
    <w:rsid w:val="003345D7"/>
    <w:rsid w:val="003349A1"/>
    <w:rsid w:val="00334B2C"/>
    <w:rsid w:val="00334C4D"/>
    <w:rsid w:val="00335280"/>
    <w:rsid w:val="003355B7"/>
    <w:rsid w:val="003359E6"/>
    <w:rsid w:val="00335C05"/>
    <w:rsid w:val="00335C4F"/>
    <w:rsid w:val="00336130"/>
    <w:rsid w:val="0033618A"/>
    <w:rsid w:val="003363E0"/>
    <w:rsid w:val="0033649C"/>
    <w:rsid w:val="00336914"/>
    <w:rsid w:val="00336972"/>
    <w:rsid w:val="00336AE4"/>
    <w:rsid w:val="00336B22"/>
    <w:rsid w:val="00336B5C"/>
    <w:rsid w:val="00337086"/>
    <w:rsid w:val="003371DC"/>
    <w:rsid w:val="003374AC"/>
    <w:rsid w:val="00337938"/>
    <w:rsid w:val="00337C2B"/>
    <w:rsid w:val="003402D9"/>
    <w:rsid w:val="003403D4"/>
    <w:rsid w:val="003406A7"/>
    <w:rsid w:val="00340EBB"/>
    <w:rsid w:val="003418FC"/>
    <w:rsid w:val="00341DBC"/>
    <w:rsid w:val="00341F3B"/>
    <w:rsid w:val="00342D57"/>
    <w:rsid w:val="00342FA8"/>
    <w:rsid w:val="00343011"/>
    <w:rsid w:val="0034376B"/>
    <w:rsid w:val="003438D1"/>
    <w:rsid w:val="00343A70"/>
    <w:rsid w:val="00343E44"/>
    <w:rsid w:val="00344006"/>
    <w:rsid w:val="00344012"/>
    <w:rsid w:val="0034409D"/>
    <w:rsid w:val="003443B2"/>
    <w:rsid w:val="00344504"/>
    <w:rsid w:val="003449E0"/>
    <w:rsid w:val="00344DA3"/>
    <w:rsid w:val="003452D9"/>
    <w:rsid w:val="0034567C"/>
    <w:rsid w:val="003457DC"/>
    <w:rsid w:val="003458D6"/>
    <w:rsid w:val="003459A5"/>
    <w:rsid w:val="00345C7A"/>
    <w:rsid w:val="00345D36"/>
    <w:rsid w:val="0034622A"/>
    <w:rsid w:val="003463F6"/>
    <w:rsid w:val="00346480"/>
    <w:rsid w:val="00346586"/>
    <w:rsid w:val="003465EE"/>
    <w:rsid w:val="00346657"/>
    <w:rsid w:val="00346A00"/>
    <w:rsid w:val="00346A3B"/>
    <w:rsid w:val="00346B7B"/>
    <w:rsid w:val="00346CE9"/>
    <w:rsid w:val="00346DA4"/>
    <w:rsid w:val="00346E87"/>
    <w:rsid w:val="00346EE6"/>
    <w:rsid w:val="0034700B"/>
    <w:rsid w:val="00347144"/>
    <w:rsid w:val="003474F1"/>
    <w:rsid w:val="003479A5"/>
    <w:rsid w:val="00347FDC"/>
    <w:rsid w:val="0035002B"/>
    <w:rsid w:val="0035008A"/>
    <w:rsid w:val="00350319"/>
    <w:rsid w:val="00350704"/>
    <w:rsid w:val="00350DFF"/>
    <w:rsid w:val="00351216"/>
    <w:rsid w:val="003512BD"/>
    <w:rsid w:val="003514D0"/>
    <w:rsid w:val="00351AC9"/>
    <w:rsid w:val="00351ECA"/>
    <w:rsid w:val="00351EF8"/>
    <w:rsid w:val="0035204F"/>
    <w:rsid w:val="00352075"/>
    <w:rsid w:val="003524AB"/>
    <w:rsid w:val="00352C81"/>
    <w:rsid w:val="00352F03"/>
    <w:rsid w:val="003533B7"/>
    <w:rsid w:val="0035346B"/>
    <w:rsid w:val="00353916"/>
    <w:rsid w:val="00353BBC"/>
    <w:rsid w:val="00353C90"/>
    <w:rsid w:val="00353DBA"/>
    <w:rsid w:val="00353DBD"/>
    <w:rsid w:val="00353E76"/>
    <w:rsid w:val="003541E0"/>
    <w:rsid w:val="0035448C"/>
    <w:rsid w:val="00354693"/>
    <w:rsid w:val="003546D4"/>
    <w:rsid w:val="0035490F"/>
    <w:rsid w:val="00354E00"/>
    <w:rsid w:val="00354E92"/>
    <w:rsid w:val="003552EE"/>
    <w:rsid w:val="00355628"/>
    <w:rsid w:val="003558D2"/>
    <w:rsid w:val="003559DF"/>
    <w:rsid w:val="003561FA"/>
    <w:rsid w:val="0035673D"/>
    <w:rsid w:val="00357364"/>
    <w:rsid w:val="003577EF"/>
    <w:rsid w:val="00357935"/>
    <w:rsid w:val="00357C29"/>
    <w:rsid w:val="00357C86"/>
    <w:rsid w:val="0036026E"/>
    <w:rsid w:val="00360ED3"/>
    <w:rsid w:val="00361012"/>
    <w:rsid w:val="00361407"/>
    <w:rsid w:val="003617B1"/>
    <w:rsid w:val="0036188F"/>
    <w:rsid w:val="003618D3"/>
    <w:rsid w:val="00361A65"/>
    <w:rsid w:val="00362097"/>
    <w:rsid w:val="003620D5"/>
    <w:rsid w:val="003622E3"/>
    <w:rsid w:val="00362344"/>
    <w:rsid w:val="003624CF"/>
    <w:rsid w:val="00362A86"/>
    <w:rsid w:val="00362ABD"/>
    <w:rsid w:val="00362C87"/>
    <w:rsid w:val="00362E12"/>
    <w:rsid w:val="00363087"/>
    <w:rsid w:val="00363270"/>
    <w:rsid w:val="003639F7"/>
    <w:rsid w:val="00363A9C"/>
    <w:rsid w:val="00363C26"/>
    <w:rsid w:val="00363C37"/>
    <w:rsid w:val="00363D20"/>
    <w:rsid w:val="00363FE6"/>
    <w:rsid w:val="00364731"/>
    <w:rsid w:val="00364BC1"/>
    <w:rsid w:val="00364D94"/>
    <w:rsid w:val="00365072"/>
    <w:rsid w:val="003653BD"/>
    <w:rsid w:val="003654C2"/>
    <w:rsid w:val="0036553E"/>
    <w:rsid w:val="003657F0"/>
    <w:rsid w:val="00365841"/>
    <w:rsid w:val="0036593A"/>
    <w:rsid w:val="00365C5E"/>
    <w:rsid w:val="00365EA7"/>
    <w:rsid w:val="0036623D"/>
    <w:rsid w:val="00366504"/>
    <w:rsid w:val="00366652"/>
    <w:rsid w:val="003667FE"/>
    <w:rsid w:val="00366913"/>
    <w:rsid w:val="003670A1"/>
    <w:rsid w:val="0036711F"/>
    <w:rsid w:val="00367132"/>
    <w:rsid w:val="00367597"/>
    <w:rsid w:val="00367626"/>
    <w:rsid w:val="00367716"/>
    <w:rsid w:val="003677B8"/>
    <w:rsid w:val="00367959"/>
    <w:rsid w:val="00367E23"/>
    <w:rsid w:val="00367F3B"/>
    <w:rsid w:val="00370767"/>
    <w:rsid w:val="00370E1D"/>
    <w:rsid w:val="0037105C"/>
    <w:rsid w:val="003710EF"/>
    <w:rsid w:val="003710FE"/>
    <w:rsid w:val="0037183D"/>
    <w:rsid w:val="00371A43"/>
    <w:rsid w:val="00371AD8"/>
    <w:rsid w:val="0037236B"/>
    <w:rsid w:val="00372540"/>
    <w:rsid w:val="0037267F"/>
    <w:rsid w:val="0037288A"/>
    <w:rsid w:val="00372916"/>
    <w:rsid w:val="00372A34"/>
    <w:rsid w:val="00373298"/>
    <w:rsid w:val="00373647"/>
    <w:rsid w:val="00373900"/>
    <w:rsid w:val="003742CF"/>
    <w:rsid w:val="00374311"/>
    <w:rsid w:val="0037446D"/>
    <w:rsid w:val="003744F5"/>
    <w:rsid w:val="003745F0"/>
    <w:rsid w:val="003747A2"/>
    <w:rsid w:val="003749C6"/>
    <w:rsid w:val="00374ABE"/>
    <w:rsid w:val="00374E23"/>
    <w:rsid w:val="00374F75"/>
    <w:rsid w:val="00375C12"/>
    <w:rsid w:val="00375D02"/>
    <w:rsid w:val="003760AD"/>
    <w:rsid w:val="003760BA"/>
    <w:rsid w:val="00376199"/>
    <w:rsid w:val="003763E1"/>
    <w:rsid w:val="0037652C"/>
    <w:rsid w:val="00376842"/>
    <w:rsid w:val="00376C6C"/>
    <w:rsid w:val="00376CFD"/>
    <w:rsid w:val="0037704D"/>
    <w:rsid w:val="0037722D"/>
    <w:rsid w:val="00377894"/>
    <w:rsid w:val="00377CD3"/>
    <w:rsid w:val="0037967E"/>
    <w:rsid w:val="0038009F"/>
    <w:rsid w:val="00380474"/>
    <w:rsid w:val="003804A6"/>
    <w:rsid w:val="0038075B"/>
    <w:rsid w:val="00380A59"/>
    <w:rsid w:val="00380C64"/>
    <w:rsid w:val="00380E4F"/>
    <w:rsid w:val="00380F37"/>
    <w:rsid w:val="00381432"/>
    <w:rsid w:val="00381670"/>
    <w:rsid w:val="00381890"/>
    <w:rsid w:val="00381C48"/>
    <w:rsid w:val="00381FD2"/>
    <w:rsid w:val="00382247"/>
    <w:rsid w:val="003822C3"/>
    <w:rsid w:val="003822CE"/>
    <w:rsid w:val="00382436"/>
    <w:rsid w:val="003824C5"/>
    <w:rsid w:val="00382A9C"/>
    <w:rsid w:val="003830E4"/>
    <w:rsid w:val="003831FB"/>
    <w:rsid w:val="00383541"/>
    <w:rsid w:val="003836C9"/>
    <w:rsid w:val="00384105"/>
    <w:rsid w:val="00384790"/>
    <w:rsid w:val="00384D08"/>
    <w:rsid w:val="00384EF8"/>
    <w:rsid w:val="00385307"/>
    <w:rsid w:val="0038536B"/>
    <w:rsid w:val="00385385"/>
    <w:rsid w:val="00385A21"/>
    <w:rsid w:val="00385A2A"/>
    <w:rsid w:val="00385F61"/>
    <w:rsid w:val="00386048"/>
    <w:rsid w:val="00386250"/>
    <w:rsid w:val="003862E0"/>
    <w:rsid w:val="003863D9"/>
    <w:rsid w:val="003864E3"/>
    <w:rsid w:val="003865FD"/>
    <w:rsid w:val="00386735"/>
    <w:rsid w:val="00386826"/>
    <w:rsid w:val="0038691E"/>
    <w:rsid w:val="00386C6B"/>
    <w:rsid w:val="00386C6E"/>
    <w:rsid w:val="003906DB"/>
    <w:rsid w:val="00390954"/>
    <w:rsid w:val="00390AEF"/>
    <w:rsid w:val="00390C86"/>
    <w:rsid w:val="00390D65"/>
    <w:rsid w:val="00390E28"/>
    <w:rsid w:val="003910F2"/>
    <w:rsid w:val="00391369"/>
    <w:rsid w:val="003917DE"/>
    <w:rsid w:val="00391CBD"/>
    <w:rsid w:val="00391F40"/>
    <w:rsid w:val="00392231"/>
    <w:rsid w:val="003924EE"/>
    <w:rsid w:val="003924F1"/>
    <w:rsid w:val="0039256B"/>
    <w:rsid w:val="0039262A"/>
    <w:rsid w:val="00392EBB"/>
    <w:rsid w:val="00392ED5"/>
    <w:rsid w:val="00393137"/>
    <w:rsid w:val="0039339A"/>
    <w:rsid w:val="00393423"/>
    <w:rsid w:val="00393819"/>
    <w:rsid w:val="00393A35"/>
    <w:rsid w:val="00393C7E"/>
    <w:rsid w:val="00393FF2"/>
    <w:rsid w:val="003942EB"/>
    <w:rsid w:val="00394E86"/>
    <w:rsid w:val="00394E9F"/>
    <w:rsid w:val="00394EBF"/>
    <w:rsid w:val="00395611"/>
    <w:rsid w:val="003965F0"/>
    <w:rsid w:val="0039696D"/>
    <w:rsid w:val="00396CC3"/>
    <w:rsid w:val="003970AE"/>
    <w:rsid w:val="00397323"/>
    <w:rsid w:val="0039735D"/>
    <w:rsid w:val="003976B5"/>
    <w:rsid w:val="00397785"/>
    <w:rsid w:val="00397869"/>
    <w:rsid w:val="003978C2"/>
    <w:rsid w:val="0039798B"/>
    <w:rsid w:val="003A0445"/>
    <w:rsid w:val="003A0DE4"/>
    <w:rsid w:val="003A0E71"/>
    <w:rsid w:val="003A0ED7"/>
    <w:rsid w:val="003A114C"/>
    <w:rsid w:val="003A1226"/>
    <w:rsid w:val="003A12D6"/>
    <w:rsid w:val="003A1650"/>
    <w:rsid w:val="003A1834"/>
    <w:rsid w:val="003A1C7B"/>
    <w:rsid w:val="003A289B"/>
    <w:rsid w:val="003A28C4"/>
    <w:rsid w:val="003A2DB6"/>
    <w:rsid w:val="003A2E2E"/>
    <w:rsid w:val="003A2F44"/>
    <w:rsid w:val="003A308F"/>
    <w:rsid w:val="003A3288"/>
    <w:rsid w:val="003A3924"/>
    <w:rsid w:val="003A39A7"/>
    <w:rsid w:val="003A3C66"/>
    <w:rsid w:val="003A472F"/>
    <w:rsid w:val="003A5778"/>
    <w:rsid w:val="003A5F1A"/>
    <w:rsid w:val="003A63AE"/>
    <w:rsid w:val="003A6404"/>
    <w:rsid w:val="003A64F7"/>
    <w:rsid w:val="003A6635"/>
    <w:rsid w:val="003A694F"/>
    <w:rsid w:val="003A71F5"/>
    <w:rsid w:val="003A7857"/>
    <w:rsid w:val="003A7975"/>
    <w:rsid w:val="003A7B30"/>
    <w:rsid w:val="003A7EFD"/>
    <w:rsid w:val="003B0225"/>
    <w:rsid w:val="003B02CC"/>
    <w:rsid w:val="003B02F5"/>
    <w:rsid w:val="003B06D7"/>
    <w:rsid w:val="003B078E"/>
    <w:rsid w:val="003B086E"/>
    <w:rsid w:val="003B08B0"/>
    <w:rsid w:val="003B0B73"/>
    <w:rsid w:val="003B0B8F"/>
    <w:rsid w:val="003B0B98"/>
    <w:rsid w:val="003B1230"/>
    <w:rsid w:val="003B163F"/>
    <w:rsid w:val="003B17B3"/>
    <w:rsid w:val="003B1F93"/>
    <w:rsid w:val="003B2066"/>
    <w:rsid w:val="003B2574"/>
    <w:rsid w:val="003B2693"/>
    <w:rsid w:val="003B2A12"/>
    <w:rsid w:val="003B3783"/>
    <w:rsid w:val="003B3A67"/>
    <w:rsid w:val="003B3E05"/>
    <w:rsid w:val="003B429D"/>
    <w:rsid w:val="003B4AC8"/>
    <w:rsid w:val="003B56CC"/>
    <w:rsid w:val="003B5719"/>
    <w:rsid w:val="003B5896"/>
    <w:rsid w:val="003B5B2F"/>
    <w:rsid w:val="003B5EA5"/>
    <w:rsid w:val="003B5FAB"/>
    <w:rsid w:val="003B600E"/>
    <w:rsid w:val="003B6091"/>
    <w:rsid w:val="003B6147"/>
    <w:rsid w:val="003B637E"/>
    <w:rsid w:val="003B6840"/>
    <w:rsid w:val="003B6BD7"/>
    <w:rsid w:val="003B6CEA"/>
    <w:rsid w:val="003B6E39"/>
    <w:rsid w:val="003B7070"/>
    <w:rsid w:val="003B7486"/>
    <w:rsid w:val="003B79CF"/>
    <w:rsid w:val="003B7AAD"/>
    <w:rsid w:val="003C001B"/>
    <w:rsid w:val="003C03B8"/>
    <w:rsid w:val="003C0798"/>
    <w:rsid w:val="003C08F3"/>
    <w:rsid w:val="003C0D9D"/>
    <w:rsid w:val="003C0DAE"/>
    <w:rsid w:val="003C11DC"/>
    <w:rsid w:val="003C151B"/>
    <w:rsid w:val="003C15AD"/>
    <w:rsid w:val="003C1685"/>
    <w:rsid w:val="003C176F"/>
    <w:rsid w:val="003C1947"/>
    <w:rsid w:val="003C1B7C"/>
    <w:rsid w:val="003C1D7F"/>
    <w:rsid w:val="003C1DC0"/>
    <w:rsid w:val="003C2189"/>
    <w:rsid w:val="003C239F"/>
    <w:rsid w:val="003C24B9"/>
    <w:rsid w:val="003C2FED"/>
    <w:rsid w:val="003C3DB7"/>
    <w:rsid w:val="003C3F70"/>
    <w:rsid w:val="003C40D4"/>
    <w:rsid w:val="003C40F0"/>
    <w:rsid w:val="003C4CD7"/>
    <w:rsid w:val="003C50D7"/>
    <w:rsid w:val="003C50E2"/>
    <w:rsid w:val="003C5125"/>
    <w:rsid w:val="003C51CD"/>
    <w:rsid w:val="003C548B"/>
    <w:rsid w:val="003C54A4"/>
    <w:rsid w:val="003C54DF"/>
    <w:rsid w:val="003C5560"/>
    <w:rsid w:val="003C58B1"/>
    <w:rsid w:val="003C5CE3"/>
    <w:rsid w:val="003C6137"/>
    <w:rsid w:val="003C62E3"/>
    <w:rsid w:val="003C6389"/>
    <w:rsid w:val="003C6872"/>
    <w:rsid w:val="003C68F1"/>
    <w:rsid w:val="003C70F1"/>
    <w:rsid w:val="003C72DA"/>
    <w:rsid w:val="003C75A0"/>
    <w:rsid w:val="003C762D"/>
    <w:rsid w:val="003C7D98"/>
    <w:rsid w:val="003C7DB1"/>
    <w:rsid w:val="003C7F1B"/>
    <w:rsid w:val="003C7F9C"/>
    <w:rsid w:val="003D00C0"/>
    <w:rsid w:val="003D0190"/>
    <w:rsid w:val="003D046C"/>
    <w:rsid w:val="003D0F07"/>
    <w:rsid w:val="003D0F85"/>
    <w:rsid w:val="003D1041"/>
    <w:rsid w:val="003D1112"/>
    <w:rsid w:val="003D1607"/>
    <w:rsid w:val="003D1BEB"/>
    <w:rsid w:val="003D21A4"/>
    <w:rsid w:val="003D23CE"/>
    <w:rsid w:val="003D3154"/>
    <w:rsid w:val="003D3A6A"/>
    <w:rsid w:val="003D3B94"/>
    <w:rsid w:val="003D3D30"/>
    <w:rsid w:val="003D3F38"/>
    <w:rsid w:val="003D4D60"/>
    <w:rsid w:val="003D4EF7"/>
    <w:rsid w:val="003D4F52"/>
    <w:rsid w:val="003D57B9"/>
    <w:rsid w:val="003D5853"/>
    <w:rsid w:val="003D5F16"/>
    <w:rsid w:val="003D5F93"/>
    <w:rsid w:val="003D64F1"/>
    <w:rsid w:val="003D67CD"/>
    <w:rsid w:val="003D691B"/>
    <w:rsid w:val="003D6961"/>
    <w:rsid w:val="003D69FB"/>
    <w:rsid w:val="003D6AB2"/>
    <w:rsid w:val="003D6B63"/>
    <w:rsid w:val="003D6CC1"/>
    <w:rsid w:val="003D71A1"/>
    <w:rsid w:val="003D71CD"/>
    <w:rsid w:val="003D7340"/>
    <w:rsid w:val="003D771A"/>
    <w:rsid w:val="003D7E69"/>
    <w:rsid w:val="003E0188"/>
    <w:rsid w:val="003E05D7"/>
    <w:rsid w:val="003E064D"/>
    <w:rsid w:val="003E0D59"/>
    <w:rsid w:val="003E1286"/>
    <w:rsid w:val="003E130E"/>
    <w:rsid w:val="003E13FC"/>
    <w:rsid w:val="003E144C"/>
    <w:rsid w:val="003E14DA"/>
    <w:rsid w:val="003E159F"/>
    <w:rsid w:val="003E21A2"/>
    <w:rsid w:val="003E2436"/>
    <w:rsid w:val="003E28E4"/>
    <w:rsid w:val="003E2BAC"/>
    <w:rsid w:val="003E2BF8"/>
    <w:rsid w:val="003E2CE0"/>
    <w:rsid w:val="003E31A0"/>
    <w:rsid w:val="003E32CE"/>
    <w:rsid w:val="003E3305"/>
    <w:rsid w:val="003E346C"/>
    <w:rsid w:val="003E3E08"/>
    <w:rsid w:val="003E3F91"/>
    <w:rsid w:val="003E447E"/>
    <w:rsid w:val="003E450A"/>
    <w:rsid w:val="003E48D0"/>
    <w:rsid w:val="003E4A24"/>
    <w:rsid w:val="003E4B93"/>
    <w:rsid w:val="003E531C"/>
    <w:rsid w:val="003E538D"/>
    <w:rsid w:val="003E574A"/>
    <w:rsid w:val="003E57C3"/>
    <w:rsid w:val="003E5CA6"/>
    <w:rsid w:val="003E5DB8"/>
    <w:rsid w:val="003E5DDE"/>
    <w:rsid w:val="003E6339"/>
    <w:rsid w:val="003E64D3"/>
    <w:rsid w:val="003E66D8"/>
    <w:rsid w:val="003E6BEB"/>
    <w:rsid w:val="003E6D88"/>
    <w:rsid w:val="003E6FFF"/>
    <w:rsid w:val="003E71BF"/>
    <w:rsid w:val="003E723E"/>
    <w:rsid w:val="003E7474"/>
    <w:rsid w:val="003E762A"/>
    <w:rsid w:val="003E76D0"/>
    <w:rsid w:val="003E7836"/>
    <w:rsid w:val="003F0108"/>
    <w:rsid w:val="003F05FC"/>
    <w:rsid w:val="003F06A2"/>
    <w:rsid w:val="003F1018"/>
    <w:rsid w:val="003F1481"/>
    <w:rsid w:val="003F159D"/>
    <w:rsid w:val="003F184B"/>
    <w:rsid w:val="003F1915"/>
    <w:rsid w:val="003F1D0C"/>
    <w:rsid w:val="003F2144"/>
    <w:rsid w:val="003F225A"/>
    <w:rsid w:val="003F22B2"/>
    <w:rsid w:val="003F2C22"/>
    <w:rsid w:val="003F303C"/>
    <w:rsid w:val="003F3503"/>
    <w:rsid w:val="003F3553"/>
    <w:rsid w:val="003F362D"/>
    <w:rsid w:val="003F3C64"/>
    <w:rsid w:val="003F3D9A"/>
    <w:rsid w:val="003F4325"/>
    <w:rsid w:val="003F4631"/>
    <w:rsid w:val="003F46CF"/>
    <w:rsid w:val="003F4BF5"/>
    <w:rsid w:val="003F4F30"/>
    <w:rsid w:val="003F50E7"/>
    <w:rsid w:val="003F556B"/>
    <w:rsid w:val="003F58DC"/>
    <w:rsid w:val="003F5958"/>
    <w:rsid w:val="003F5AB2"/>
    <w:rsid w:val="003F5B29"/>
    <w:rsid w:val="003F5D0A"/>
    <w:rsid w:val="003F5FAF"/>
    <w:rsid w:val="003F6035"/>
    <w:rsid w:val="003F607E"/>
    <w:rsid w:val="003F657E"/>
    <w:rsid w:val="003F65F7"/>
    <w:rsid w:val="003F6A41"/>
    <w:rsid w:val="003F6E1F"/>
    <w:rsid w:val="003F7493"/>
    <w:rsid w:val="003F756D"/>
    <w:rsid w:val="003F7595"/>
    <w:rsid w:val="003F776C"/>
    <w:rsid w:val="003F777D"/>
    <w:rsid w:val="003F785F"/>
    <w:rsid w:val="003F7A15"/>
    <w:rsid w:val="003F7A84"/>
    <w:rsid w:val="00400656"/>
    <w:rsid w:val="00400BD2"/>
    <w:rsid w:val="00400C66"/>
    <w:rsid w:val="00400CE2"/>
    <w:rsid w:val="00400E3E"/>
    <w:rsid w:val="00400ECC"/>
    <w:rsid w:val="00400FA2"/>
    <w:rsid w:val="00401488"/>
    <w:rsid w:val="004014A6"/>
    <w:rsid w:val="004014B8"/>
    <w:rsid w:val="00401571"/>
    <w:rsid w:val="004015BC"/>
    <w:rsid w:val="0040275C"/>
    <w:rsid w:val="00402BD2"/>
    <w:rsid w:val="00402E93"/>
    <w:rsid w:val="0040374A"/>
    <w:rsid w:val="0040376E"/>
    <w:rsid w:val="00403A5C"/>
    <w:rsid w:val="00403D94"/>
    <w:rsid w:val="00403F1F"/>
    <w:rsid w:val="00403F2A"/>
    <w:rsid w:val="00404355"/>
    <w:rsid w:val="00404553"/>
    <w:rsid w:val="0040461C"/>
    <w:rsid w:val="004046FD"/>
    <w:rsid w:val="00404D26"/>
    <w:rsid w:val="00404DE8"/>
    <w:rsid w:val="004053B6"/>
    <w:rsid w:val="00405E80"/>
    <w:rsid w:val="00405FDA"/>
    <w:rsid w:val="004060CE"/>
    <w:rsid w:val="0040671C"/>
    <w:rsid w:val="004067B0"/>
    <w:rsid w:val="004072D5"/>
    <w:rsid w:val="00407386"/>
    <w:rsid w:val="00407786"/>
    <w:rsid w:val="004103DA"/>
    <w:rsid w:val="00410CD5"/>
    <w:rsid w:val="00410DD8"/>
    <w:rsid w:val="00411231"/>
    <w:rsid w:val="00411388"/>
    <w:rsid w:val="004118D5"/>
    <w:rsid w:val="00412594"/>
    <w:rsid w:val="00412E4E"/>
    <w:rsid w:val="00412EA2"/>
    <w:rsid w:val="00412F72"/>
    <w:rsid w:val="004130F1"/>
    <w:rsid w:val="0041333F"/>
    <w:rsid w:val="004133F6"/>
    <w:rsid w:val="00413589"/>
    <w:rsid w:val="004136EC"/>
    <w:rsid w:val="0041385A"/>
    <w:rsid w:val="00413FDF"/>
    <w:rsid w:val="0041408F"/>
    <w:rsid w:val="0041457D"/>
    <w:rsid w:val="004147B4"/>
    <w:rsid w:val="0041480E"/>
    <w:rsid w:val="00414E8F"/>
    <w:rsid w:val="00414E91"/>
    <w:rsid w:val="0041516E"/>
    <w:rsid w:val="004151D6"/>
    <w:rsid w:val="0041535A"/>
    <w:rsid w:val="00415442"/>
    <w:rsid w:val="00415735"/>
    <w:rsid w:val="004159F0"/>
    <w:rsid w:val="00415DB1"/>
    <w:rsid w:val="00415E3E"/>
    <w:rsid w:val="004160A3"/>
    <w:rsid w:val="00416344"/>
    <w:rsid w:val="004167CE"/>
    <w:rsid w:val="0041689E"/>
    <w:rsid w:val="00416972"/>
    <w:rsid w:val="00416C82"/>
    <w:rsid w:val="004170B7"/>
    <w:rsid w:val="0041761C"/>
    <w:rsid w:val="00417885"/>
    <w:rsid w:val="0041793B"/>
    <w:rsid w:val="00417C2F"/>
    <w:rsid w:val="00417C70"/>
    <w:rsid w:val="00417D6A"/>
    <w:rsid w:val="00420020"/>
    <w:rsid w:val="00420582"/>
    <w:rsid w:val="00420D12"/>
    <w:rsid w:val="004211A8"/>
    <w:rsid w:val="00421A5C"/>
    <w:rsid w:val="00421B40"/>
    <w:rsid w:val="00421D5B"/>
    <w:rsid w:val="004223A4"/>
    <w:rsid w:val="004228D6"/>
    <w:rsid w:val="00422A23"/>
    <w:rsid w:val="00422BA1"/>
    <w:rsid w:val="00422E36"/>
    <w:rsid w:val="00422F30"/>
    <w:rsid w:val="00423105"/>
    <w:rsid w:val="0042391C"/>
    <w:rsid w:val="00423A65"/>
    <w:rsid w:val="00423BA5"/>
    <w:rsid w:val="00423D3A"/>
    <w:rsid w:val="00423F56"/>
    <w:rsid w:val="004242F4"/>
    <w:rsid w:val="004245EA"/>
    <w:rsid w:val="00424659"/>
    <w:rsid w:val="004246E3"/>
    <w:rsid w:val="004246F3"/>
    <w:rsid w:val="00424C09"/>
    <w:rsid w:val="00425432"/>
    <w:rsid w:val="0042550E"/>
    <w:rsid w:val="004259A8"/>
    <w:rsid w:val="00425EF4"/>
    <w:rsid w:val="00425FC7"/>
    <w:rsid w:val="0042614D"/>
    <w:rsid w:val="004264D5"/>
    <w:rsid w:val="004268C3"/>
    <w:rsid w:val="00426A73"/>
    <w:rsid w:val="00426CD5"/>
    <w:rsid w:val="00426EB6"/>
    <w:rsid w:val="00426ED0"/>
    <w:rsid w:val="00426FF3"/>
    <w:rsid w:val="00427255"/>
    <w:rsid w:val="00427708"/>
    <w:rsid w:val="00427895"/>
    <w:rsid w:val="00427B8E"/>
    <w:rsid w:val="00427FE2"/>
    <w:rsid w:val="0043001D"/>
    <w:rsid w:val="00430039"/>
    <w:rsid w:val="00430396"/>
    <w:rsid w:val="0043041C"/>
    <w:rsid w:val="00430559"/>
    <w:rsid w:val="00430616"/>
    <w:rsid w:val="00430815"/>
    <w:rsid w:val="00431C56"/>
    <w:rsid w:val="00431F58"/>
    <w:rsid w:val="00431FCF"/>
    <w:rsid w:val="00431FEA"/>
    <w:rsid w:val="0043215C"/>
    <w:rsid w:val="00432337"/>
    <w:rsid w:val="004323F5"/>
    <w:rsid w:val="004324A5"/>
    <w:rsid w:val="00432556"/>
    <w:rsid w:val="0043275B"/>
    <w:rsid w:val="00432C21"/>
    <w:rsid w:val="00432CB0"/>
    <w:rsid w:val="00433021"/>
    <w:rsid w:val="00433115"/>
    <w:rsid w:val="0043323F"/>
    <w:rsid w:val="00433287"/>
    <w:rsid w:val="0043339B"/>
    <w:rsid w:val="004338F9"/>
    <w:rsid w:val="00433C73"/>
    <w:rsid w:val="00433D98"/>
    <w:rsid w:val="00433DE0"/>
    <w:rsid w:val="00434157"/>
    <w:rsid w:val="004341F9"/>
    <w:rsid w:val="004342A6"/>
    <w:rsid w:val="00434749"/>
    <w:rsid w:val="004348F2"/>
    <w:rsid w:val="00434A6C"/>
    <w:rsid w:val="00434BB1"/>
    <w:rsid w:val="00434EEF"/>
    <w:rsid w:val="004351BA"/>
    <w:rsid w:val="004351FB"/>
    <w:rsid w:val="00435366"/>
    <w:rsid w:val="00435496"/>
    <w:rsid w:val="0043561F"/>
    <w:rsid w:val="00435773"/>
    <w:rsid w:val="00435830"/>
    <w:rsid w:val="00435DE2"/>
    <w:rsid w:val="0043645D"/>
    <w:rsid w:val="0043648C"/>
    <w:rsid w:val="004365CD"/>
    <w:rsid w:val="00436792"/>
    <w:rsid w:val="004368A8"/>
    <w:rsid w:val="004369FD"/>
    <w:rsid w:val="00436C79"/>
    <w:rsid w:val="00436E78"/>
    <w:rsid w:val="0043774E"/>
    <w:rsid w:val="004378D2"/>
    <w:rsid w:val="00437B87"/>
    <w:rsid w:val="0044016F"/>
    <w:rsid w:val="004407CD"/>
    <w:rsid w:val="00440A83"/>
    <w:rsid w:val="00441246"/>
    <w:rsid w:val="004414FF"/>
    <w:rsid w:val="00441BA0"/>
    <w:rsid w:val="00441BC3"/>
    <w:rsid w:val="00441DC7"/>
    <w:rsid w:val="00441DF6"/>
    <w:rsid w:val="00441E8E"/>
    <w:rsid w:val="00442A9C"/>
    <w:rsid w:val="00442DCD"/>
    <w:rsid w:val="0044365E"/>
    <w:rsid w:val="004436D7"/>
    <w:rsid w:val="00443781"/>
    <w:rsid w:val="0044385A"/>
    <w:rsid w:val="00443C2A"/>
    <w:rsid w:val="00443DB2"/>
    <w:rsid w:val="00443EE9"/>
    <w:rsid w:val="00444402"/>
    <w:rsid w:val="00444509"/>
    <w:rsid w:val="004448C4"/>
    <w:rsid w:val="00444DE2"/>
    <w:rsid w:val="00444E6C"/>
    <w:rsid w:val="00445272"/>
    <w:rsid w:val="00445785"/>
    <w:rsid w:val="0044591A"/>
    <w:rsid w:val="0044615E"/>
    <w:rsid w:val="00446AE1"/>
    <w:rsid w:val="00446D7E"/>
    <w:rsid w:val="00446D93"/>
    <w:rsid w:val="00446F87"/>
    <w:rsid w:val="004471F4"/>
    <w:rsid w:val="004473D9"/>
    <w:rsid w:val="004474F8"/>
    <w:rsid w:val="00447519"/>
    <w:rsid w:val="004476A2"/>
    <w:rsid w:val="004476ED"/>
    <w:rsid w:val="00447711"/>
    <w:rsid w:val="00447A3B"/>
    <w:rsid w:val="00447B72"/>
    <w:rsid w:val="00447E66"/>
    <w:rsid w:val="00447ECA"/>
    <w:rsid w:val="00447F4A"/>
    <w:rsid w:val="0045004C"/>
    <w:rsid w:val="00450185"/>
    <w:rsid w:val="0045028D"/>
    <w:rsid w:val="00450322"/>
    <w:rsid w:val="00450558"/>
    <w:rsid w:val="004507DE"/>
    <w:rsid w:val="0045087D"/>
    <w:rsid w:val="004509E3"/>
    <w:rsid w:val="00450B1C"/>
    <w:rsid w:val="00450C3C"/>
    <w:rsid w:val="00450CBB"/>
    <w:rsid w:val="00450EDB"/>
    <w:rsid w:val="00450FEA"/>
    <w:rsid w:val="004516D6"/>
    <w:rsid w:val="00451E2B"/>
    <w:rsid w:val="00451EFE"/>
    <w:rsid w:val="004520B5"/>
    <w:rsid w:val="004522E6"/>
    <w:rsid w:val="00452A32"/>
    <w:rsid w:val="00452EB8"/>
    <w:rsid w:val="00452FE2"/>
    <w:rsid w:val="00453426"/>
    <w:rsid w:val="00453C18"/>
    <w:rsid w:val="00453DC3"/>
    <w:rsid w:val="00454123"/>
    <w:rsid w:val="00454581"/>
    <w:rsid w:val="00454A99"/>
    <w:rsid w:val="004551A1"/>
    <w:rsid w:val="00455879"/>
    <w:rsid w:val="0045596A"/>
    <w:rsid w:val="00455FC8"/>
    <w:rsid w:val="00456153"/>
    <w:rsid w:val="00457056"/>
    <w:rsid w:val="004571BA"/>
    <w:rsid w:val="004571BC"/>
    <w:rsid w:val="0045727C"/>
    <w:rsid w:val="0045739A"/>
    <w:rsid w:val="00457444"/>
    <w:rsid w:val="004578E9"/>
    <w:rsid w:val="004579B2"/>
    <w:rsid w:val="00457BEF"/>
    <w:rsid w:val="00457E0A"/>
    <w:rsid w:val="00457FF5"/>
    <w:rsid w:val="0046020B"/>
    <w:rsid w:val="0046023A"/>
    <w:rsid w:val="004602E8"/>
    <w:rsid w:val="00460457"/>
    <w:rsid w:val="00460470"/>
    <w:rsid w:val="00460795"/>
    <w:rsid w:val="00460E87"/>
    <w:rsid w:val="00461500"/>
    <w:rsid w:val="00461A00"/>
    <w:rsid w:val="00461C05"/>
    <w:rsid w:val="00462029"/>
    <w:rsid w:val="00462375"/>
    <w:rsid w:val="004624FD"/>
    <w:rsid w:val="00462607"/>
    <w:rsid w:val="00462931"/>
    <w:rsid w:val="00462947"/>
    <w:rsid w:val="00462CA5"/>
    <w:rsid w:val="00463544"/>
    <w:rsid w:val="00463954"/>
    <w:rsid w:val="00463B74"/>
    <w:rsid w:val="00463C42"/>
    <w:rsid w:val="00463F3F"/>
    <w:rsid w:val="00464782"/>
    <w:rsid w:val="0046488E"/>
    <w:rsid w:val="0046523E"/>
    <w:rsid w:val="00465546"/>
    <w:rsid w:val="00465891"/>
    <w:rsid w:val="00465C96"/>
    <w:rsid w:val="00465F1A"/>
    <w:rsid w:val="00466079"/>
    <w:rsid w:val="004660CD"/>
    <w:rsid w:val="0046643F"/>
    <w:rsid w:val="004664DF"/>
    <w:rsid w:val="00466638"/>
    <w:rsid w:val="00466A93"/>
    <w:rsid w:val="00466B5A"/>
    <w:rsid w:val="00466CA9"/>
    <w:rsid w:val="00466D2A"/>
    <w:rsid w:val="00466FFB"/>
    <w:rsid w:val="0046771E"/>
    <w:rsid w:val="00467782"/>
    <w:rsid w:val="00467817"/>
    <w:rsid w:val="004678BD"/>
    <w:rsid w:val="00467907"/>
    <w:rsid w:val="0046790B"/>
    <w:rsid w:val="00467AA3"/>
    <w:rsid w:val="00467C37"/>
    <w:rsid w:val="00467D79"/>
    <w:rsid w:val="00467D7A"/>
    <w:rsid w:val="0047013A"/>
    <w:rsid w:val="00470368"/>
    <w:rsid w:val="004704F9"/>
    <w:rsid w:val="00470571"/>
    <w:rsid w:val="00470CC6"/>
    <w:rsid w:val="004712DB"/>
    <w:rsid w:val="004714DF"/>
    <w:rsid w:val="00471756"/>
    <w:rsid w:val="00471808"/>
    <w:rsid w:val="00471AE4"/>
    <w:rsid w:val="00471DE5"/>
    <w:rsid w:val="00471F37"/>
    <w:rsid w:val="00471F50"/>
    <w:rsid w:val="00471FD9"/>
    <w:rsid w:val="00472533"/>
    <w:rsid w:val="00472B21"/>
    <w:rsid w:val="00472E86"/>
    <w:rsid w:val="00473266"/>
    <w:rsid w:val="004733A2"/>
    <w:rsid w:val="004735B2"/>
    <w:rsid w:val="004735EC"/>
    <w:rsid w:val="004736AD"/>
    <w:rsid w:val="00473860"/>
    <w:rsid w:val="004740A4"/>
    <w:rsid w:val="00474408"/>
    <w:rsid w:val="0047455E"/>
    <w:rsid w:val="00474708"/>
    <w:rsid w:val="00474788"/>
    <w:rsid w:val="004750AD"/>
    <w:rsid w:val="004755DB"/>
    <w:rsid w:val="004758BC"/>
    <w:rsid w:val="00475A9B"/>
    <w:rsid w:val="00475BC9"/>
    <w:rsid w:val="00475DAB"/>
    <w:rsid w:val="00475EEE"/>
    <w:rsid w:val="004760B0"/>
    <w:rsid w:val="00476BFF"/>
    <w:rsid w:val="00476C9C"/>
    <w:rsid w:val="00476CA5"/>
    <w:rsid w:val="004772A9"/>
    <w:rsid w:val="004778A9"/>
    <w:rsid w:val="00477F21"/>
    <w:rsid w:val="004800BA"/>
    <w:rsid w:val="0048025B"/>
    <w:rsid w:val="00480660"/>
    <w:rsid w:val="00480AC8"/>
    <w:rsid w:val="00480B3D"/>
    <w:rsid w:val="00480C11"/>
    <w:rsid w:val="004810B5"/>
    <w:rsid w:val="004813A5"/>
    <w:rsid w:val="00481433"/>
    <w:rsid w:val="004814CB"/>
    <w:rsid w:val="004818C9"/>
    <w:rsid w:val="004818E7"/>
    <w:rsid w:val="00481939"/>
    <w:rsid w:val="00481FEC"/>
    <w:rsid w:val="004825F0"/>
    <w:rsid w:val="0048280B"/>
    <w:rsid w:val="00482845"/>
    <w:rsid w:val="004828C2"/>
    <w:rsid w:val="00482D40"/>
    <w:rsid w:val="00482E79"/>
    <w:rsid w:val="004831E9"/>
    <w:rsid w:val="004836A6"/>
    <w:rsid w:val="00483D6F"/>
    <w:rsid w:val="00484052"/>
    <w:rsid w:val="0048421B"/>
    <w:rsid w:val="0048436C"/>
    <w:rsid w:val="00484752"/>
    <w:rsid w:val="00484E1D"/>
    <w:rsid w:val="004852F4"/>
    <w:rsid w:val="00485592"/>
    <w:rsid w:val="0048571E"/>
    <w:rsid w:val="00485A0C"/>
    <w:rsid w:val="00485F81"/>
    <w:rsid w:val="0048629C"/>
    <w:rsid w:val="0048696F"/>
    <w:rsid w:val="00486B06"/>
    <w:rsid w:val="00486B52"/>
    <w:rsid w:val="00486F15"/>
    <w:rsid w:val="00487209"/>
    <w:rsid w:val="00487499"/>
    <w:rsid w:val="00487887"/>
    <w:rsid w:val="004878A4"/>
    <w:rsid w:val="00487DBA"/>
    <w:rsid w:val="00487F71"/>
    <w:rsid w:val="0049014C"/>
    <w:rsid w:val="00490309"/>
    <w:rsid w:val="0049042F"/>
    <w:rsid w:val="00490523"/>
    <w:rsid w:val="00490C08"/>
    <w:rsid w:val="00490C86"/>
    <w:rsid w:val="00491394"/>
    <w:rsid w:val="004913DC"/>
    <w:rsid w:val="0049158C"/>
    <w:rsid w:val="0049190D"/>
    <w:rsid w:val="00491F25"/>
    <w:rsid w:val="004920B8"/>
    <w:rsid w:val="004920E2"/>
    <w:rsid w:val="00492677"/>
    <w:rsid w:val="00492BBF"/>
    <w:rsid w:val="004930CF"/>
    <w:rsid w:val="0049312D"/>
    <w:rsid w:val="0049321C"/>
    <w:rsid w:val="004936D3"/>
    <w:rsid w:val="0049393A"/>
    <w:rsid w:val="00493F84"/>
    <w:rsid w:val="00493FFD"/>
    <w:rsid w:val="00494252"/>
    <w:rsid w:val="00494427"/>
    <w:rsid w:val="00494573"/>
    <w:rsid w:val="004945AD"/>
    <w:rsid w:val="00494601"/>
    <w:rsid w:val="00494688"/>
    <w:rsid w:val="00494883"/>
    <w:rsid w:val="004948B4"/>
    <w:rsid w:val="004949E1"/>
    <w:rsid w:val="00494A15"/>
    <w:rsid w:val="004953A6"/>
    <w:rsid w:val="004954B0"/>
    <w:rsid w:val="004956A7"/>
    <w:rsid w:val="00495A81"/>
    <w:rsid w:val="00495AFA"/>
    <w:rsid w:val="004960CE"/>
    <w:rsid w:val="0049656C"/>
    <w:rsid w:val="004966E0"/>
    <w:rsid w:val="00496B56"/>
    <w:rsid w:val="00496DBC"/>
    <w:rsid w:val="00496E87"/>
    <w:rsid w:val="00497068"/>
    <w:rsid w:val="004972FF"/>
    <w:rsid w:val="0049730F"/>
    <w:rsid w:val="00497750"/>
    <w:rsid w:val="00497790"/>
    <w:rsid w:val="00497D12"/>
    <w:rsid w:val="004A021F"/>
    <w:rsid w:val="004A06A6"/>
    <w:rsid w:val="004A0799"/>
    <w:rsid w:val="004A090A"/>
    <w:rsid w:val="004A0930"/>
    <w:rsid w:val="004A09F1"/>
    <w:rsid w:val="004A11EB"/>
    <w:rsid w:val="004A13D5"/>
    <w:rsid w:val="004A140B"/>
    <w:rsid w:val="004A1470"/>
    <w:rsid w:val="004A17BB"/>
    <w:rsid w:val="004A18B4"/>
    <w:rsid w:val="004A1B2A"/>
    <w:rsid w:val="004A1DB7"/>
    <w:rsid w:val="004A1DCE"/>
    <w:rsid w:val="004A1F0F"/>
    <w:rsid w:val="004A1F2A"/>
    <w:rsid w:val="004A21BD"/>
    <w:rsid w:val="004A265A"/>
    <w:rsid w:val="004A28E1"/>
    <w:rsid w:val="004A2B09"/>
    <w:rsid w:val="004A2BEE"/>
    <w:rsid w:val="004A2EAA"/>
    <w:rsid w:val="004A2EB5"/>
    <w:rsid w:val="004A2F2C"/>
    <w:rsid w:val="004A30BD"/>
    <w:rsid w:val="004A3324"/>
    <w:rsid w:val="004A34D5"/>
    <w:rsid w:val="004A3527"/>
    <w:rsid w:val="004A3812"/>
    <w:rsid w:val="004A38FF"/>
    <w:rsid w:val="004A3938"/>
    <w:rsid w:val="004A3A35"/>
    <w:rsid w:val="004A3CA3"/>
    <w:rsid w:val="004A3D0D"/>
    <w:rsid w:val="004A3FEF"/>
    <w:rsid w:val="004A42D9"/>
    <w:rsid w:val="004A4738"/>
    <w:rsid w:val="004A4A2C"/>
    <w:rsid w:val="004A4B05"/>
    <w:rsid w:val="004A511A"/>
    <w:rsid w:val="004A5354"/>
    <w:rsid w:val="004A54B1"/>
    <w:rsid w:val="004A5935"/>
    <w:rsid w:val="004A5C97"/>
    <w:rsid w:val="004A5F41"/>
    <w:rsid w:val="004A607D"/>
    <w:rsid w:val="004A66E2"/>
    <w:rsid w:val="004A7038"/>
    <w:rsid w:val="004A72C8"/>
    <w:rsid w:val="004A7304"/>
    <w:rsid w:val="004A738D"/>
    <w:rsid w:val="004A7860"/>
    <w:rsid w:val="004A7A07"/>
    <w:rsid w:val="004A7B0D"/>
    <w:rsid w:val="004B0606"/>
    <w:rsid w:val="004B089C"/>
    <w:rsid w:val="004B0B08"/>
    <w:rsid w:val="004B0CA7"/>
    <w:rsid w:val="004B0E26"/>
    <w:rsid w:val="004B15F5"/>
    <w:rsid w:val="004B16E5"/>
    <w:rsid w:val="004B174A"/>
    <w:rsid w:val="004B1BDD"/>
    <w:rsid w:val="004B1F51"/>
    <w:rsid w:val="004B2163"/>
    <w:rsid w:val="004B21C6"/>
    <w:rsid w:val="004B22D7"/>
    <w:rsid w:val="004B2446"/>
    <w:rsid w:val="004B2AF8"/>
    <w:rsid w:val="004B2B94"/>
    <w:rsid w:val="004B32CC"/>
    <w:rsid w:val="004B3551"/>
    <w:rsid w:val="004B3A1B"/>
    <w:rsid w:val="004B3B3D"/>
    <w:rsid w:val="004B3E8E"/>
    <w:rsid w:val="004B400E"/>
    <w:rsid w:val="004B4807"/>
    <w:rsid w:val="004B4BEE"/>
    <w:rsid w:val="004B5545"/>
    <w:rsid w:val="004B5D86"/>
    <w:rsid w:val="004B5DFF"/>
    <w:rsid w:val="004B5E04"/>
    <w:rsid w:val="004B5E4C"/>
    <w:rsid w:val="004B5E76"/>
    <w:rsid w:val="004B69DC"/>
    <w:rsid w:val="004B6E2F"/>
    <w:rsid w:val="004B6F1C"/>
    <w:rsid w:val="004B7111"/>
    <w:rsid w:val="004B75F6"/>
    <w:rsid w:val="004B7701"/>
    <w:rsid w:val="004B7886"/>
    <w:rsid w:val="004B7B7C"/>
    <w:rsid w:val="004B7CB7"/>
    <w:rsid w:val="004B7DFB"/>
    <w:rsid w:val="004B7FA0"/>
    <w:rsid w:val="004C0448"/>
    <w:rsid w:val="004C0774"/>
    <w:rsid w:val="004C0BFD"/>
    <w:rsid w:val="004C0EA5"/>
    <w:rsid w:val="004C0F27"/>
    <w:rsid w:val="004C1021"/>
    <w:rsid w:val="004C156E"/>
    <w:rsid w:val="004C19CE"/>
    <w:rsid w:val="004C1BD1"/>
    <w:rsid w:val="004C1C45"/>
    <w:rsid w:val="004C1CCA"/>
    <w:rsid w:val="004C22F8"/>
    <w:rsid w:val="004C247D"/>
    <w:rsid w:val="004C2A66"/>
    <w:rsid w:val="004C2B52"/>
    <w:rsid w:val="004C332A"/>
    <w:rsid w:val="004C38AB"/>
    <w:rsid w:val="004C3CF0"/>
    <w:rsid w:val="004C421A"/>
    <w:rsid w:val="004C43E8"/>
    <w:rsid w:val="004C4465"/>
    <w:rsid w:val="004C4616"/>
    <w:rsid w:val="004C4B2D"/>
    <w:rsid w:val="004C4B3C"/>
    <w:rsid w:val="004C52DA"/>
    <w:rsid w:val="004C568E"/>
    <w:rsid w:val="004C5A4C"/>
    <w:rsid w:val="004C5A9F"/>
    <w:rsid w:val="004C5C0A"/>
    <w:rsid w:val="004C6051"/>
    <w:rsid w:val="004C60CD"/>
    <w:rsid w:val="004C61F7"/>
    <w:rsid w:val="004C63E5"/>
    <w:rsid w:val="004C66D5"/>
    <w:rsid w:val="004C6733"/>
    <w:rsid w:val="004C6944"/>
    <w:rsid w:val="004C6A50"/>
    <w:rsid w:val="004C6B52"/>
    <w:rsid w:val="004C6BE3"/>
    <w:rsid w:val="004C6FC1"/>
    <w:rsid w:val="004C7A86"/>
    <w:rsid w:val="004D0083"/>
    <w:rsid w:val="004D040D"/>
    <w:rsid w:val="004D0513"/>
    <w:rsid w:val="004D09AC"/>
    <w:rsid w:val="004D0A5E"/>
    <w:rsid w:val="004D101A"/>
    <w:rsid w:val="004D117E"/>
    <w:rsid w:val="004D132B"/>
    <w:rsid w:val="004D19CC"/>
    <w:rsid w:val="004D1FB3"/>
    <w:rsid w:val="004D1FFD"/>
    <w:rsid w:val="004D20FC"/>
    <w:rsid w:val="004D2368"/>
    <w:rsid w:val="004D23AE"/>
    <w:rsid w:val="004D266A"/>
    <w:rsid w:val="004D2717"/>
    <w:rsid w:val="004D279F"/>
    <w:rsid w:val="004D2A08"/>
    <w:rsid w:val="004D2C6A"/>
    <w:rsid w:val="004D3088"/>
    <w:rsid w:val="004D3140"/>
    <w:rsid w:val="004D31C6"/>
    <w:rsid w:val="004D36FC"/>
    <w:rsid w:val="004D3852"/>
    <w:rsid w:val="004D3F55"/>
    <w:rsid w:val="004D40C8"/>
    <w:rsid w:val="004D40F2"/>
    <w:rsid w:val="004D413A"/>
    <w:rsid w:val="004D419D"/>
    <w:rsid w:val="004D498D"/>
    <w:rsid w:val="004D4A60"/>
    <w:rsid w:val="004D4AEE"/>
    <w:rsid w:val="004D4B79"/>
    <w:rsid w:val="004D57F3"/>
    <w:rsid w:val="004D5B0E"/>
    <w:rsid w:val="004D5D1F"/>
    <w:rsid w:val="004D5F93"/>
    <w:rsid w:val="004D60BF"/>
    <w:rsid w:val="004D60F6"/>
    <w:rsid w:val="004D6479"/>
    <w:rsid w:val="004D650D"/>
    <w:rsid w:val="004D6786"/>
    <w:rsid w:val="004D6D54"/>
    <w:rsid w:val="004D722E"/>
    <w:rsid w:val="004D74FB"/>
    <w:rsid w:val="004D7547"/>
    <w:rsid w:val="004D790F"/>
    <w:rsid w:val="004D7EEB"/>
    <w:rsid w:val="004E00D7"/>
    <w:rsid w:val="004E0311"/>
    <w:rsid w:val="004E0580"/>
    <w:rsid w:val="004E061B"/>
    <w:rsid w:val="004E0BC1"/>
    <w:rsid w:val="004E0C96"/>
    <w:rsid w:val="004E0D21"/>
    <w:rsid w:val="004E0F73"/>
    <w:rsid w:val="004E0FC9"/>
    <w:rsid w:val="004E10D7"/>
    <w:rsid w:val="004E144F"/>
    <w:rsid w:val="004E197B"/>
    <w:rsid w:val="004E1AC9"/>
    <w:rsid w:val="004E276B"/>
    <w:rsid w:val="004E277F"/>
    <w:rsid w:val="004E2839"/>
    <w:rsid w:val="004E2851"/>
    <w:rsid w:val="004E2B84"/>
    <w:rsid w:val="004E2B9E"/>
    <w:rsid w:val="004E2C15"/>
    <w:rsid w:val="004E2CCB"/>
    <w:rsid w:val="004E2DC8"/>
    <w:rsid w:val="004E3178"/>
    <w:rsid w:val="004E32BD"/>
    <w:rsid w:val="004E34B1"/>
    <w:rsid w:val="004E35FA"/>
    <w:rsid w:val="004E39B8"/>
    <w:rsid w:val="004E3E42"/>
    <w:rsid w:val="004E3E77"/>
    <w:rsid w:val="004E42C8"/>
    <w:rsid w:val="004E44FE"/>
    <w:rsid w:val="004E475C"/>
    <w:rsid w:val="004E4C44"/>
    <w:rsid w:val="004E4E7E"/>
    <w:rsid w:val="004E528C"/>
    <w:rsid w:val="004E52D0"/>
    <w:rsid w:val="004E583F"/>
    <w:rsid w:val="004E5B2F"/>
    <w:rsid w:val="004E6301"/>
    <w:rsid w:val="004E64B2"/>
    <w:rsid w:val="004E6735"/>
    <w:rsid w:val="004E6809"/>
    <w:rsid w:val="004E6A1F"/>
    <w:rsid w:val="004E74AC"/>
    <w:rsid w:val="004E755A"/>
    <w:rsid w:val="004E775D"/>
    <w:rsid w:val="004E7864"/>
    <w:rsid w:val="004E7C84"/>
    <w:rsid w:val="004F0FCA"/>
    <w:rsid w:val="004F19E1"/>
    <w:rsid w:val="004F22E2"/>
    <w:rsid w:val="004F2305"/>
    <w:rsid w:val="004F230E"/>
    <w:rsid w:val="004F24D9"/>
    <w:rsid w:val="004F24DD"/>
    <w:rsid w:val="004F269D"/>
    <w:rsid w:val="004F2763"/>
    <w:rsid w:val="004F27EB"/>
    <w:rsid w:val="004F28F3"/>
    <w:rsid w:val="004F2C13"/>
    <w:rsid w:val="004F2D29"/>
    <w:rsid w:val="004F2D40"/>
    <w:rsid w:val="004F310C"/>
    <w:rsid w:val="004F396E"/>
    <w:rsid w:val="004F3A16"/>
    <w:rsid w:val="004F3AB7"/>
    <w:rsid w:val="004F3D6E"/>
    <w:rsid w:val="004F457D"/>
    <w:rsid w:val="004F48D7"/>
    <w:rsid w:val="004F49A1"/>
    <w:rsid w:val="004F4A1C"/>
    <w:rsid w:val="004F4F15"/>
    <w:rsid w:val="004F5019"/>
    <w:rsid w:val="004F531E"/>
    <w:rsid w:val="004F545F"/>
    <w:rsid w:val="004F5486"/>
    <w:rsid w:val="004F5609"/>
    <w:rsid w:val="004F5757"/>
    <w:rsid w:val="004F5790"/>
    <w:rsid w:val="004F5A93"/>
    <w:rsid w:val="004F608B"/>
    <w:rsid w:val="004F60CD"/>
    <w:rsid w:val="004F6215"/>
    <w:rsid w:val="004F66A2"/>
    <w:rsid w:val="004F66B9"/>
    <w:rsid w:val="004F6BAC"/>
    <w:rsid w:val="004F6CB8"/>
    <w:rsid w:val="004F7270"/>
    <w:rsid w:val="004F7781"/>
    <w:rsid w:val="004F7880"/>
    <w:rsid w:val="004F7904"/>
    <w:rsid w:val="004F792D"/>
    <w:rsid w:val="004F7A46"/>
    <w:rsid w:val="004F7ABE"/>
    <w:rsid w:val="004F7B19"/>
    <w:rsid w:val="004F7CBC"/>
    <w:rsid w:val="004F7D34"/>
    <w:rsid w:val="00500532"/>
    <w:rsid w:val="0050054C"/>
    <w:rsid w:val="005007F1"/>
    <w:rsid w:val="00500859"/>
    <w:rsid w:val="005008FA"/>
    <w:rsid w:val="005009F3"/>
    <w:rsid w:val="00500D2E"/>
    <w:rsid w:val="00500D41"/>
    <w:rsid w:val="00500DAF"/>
    <w:rsid w:val="00500DC8"/>
    <w:rsid w:val="00500ECA"/>
    <w:rsid w:val="00500F06"/>
    <w:rsid w:val="00501572"/>
    <w:rsid w:val="0050170C"/>
    <w:rsid w:val="00501857"/>
    <w:rsid w:val="005019CC"/>
    <w:rsid w:val="00501A00"/>
    <w:rsid w:val="00501B4C"/>
    <w:rsid w:val="00501FD1"/>
    <w:rsid w:val="00502310"/>
    <w:rsid w:val="00502599"/>
    <w:rsid w:val="00502D1E"/>
    <w:rsid w:val="0050314B"/>
    <w:rsid w:val="0050314D"/>
    <w:rsid w:val="005035D0"/>
    <w:rsid w:val="005038DA"/>
    <w:rsid w:val="00503953"/>
    <w:rsid w:val="00503DD5"/>
    <w:rsid w:val="00503E3D"/>
    <w:rsid w:val="00503FC0"/>
    <w:rsid w:val="005042D0"/>
    <w:rsid w:val="005043B5"/>
    <w:rsid w:val="00505115"/>
    <w:rsid w:val="00505351"/>
    <w:rsid w:val="005053AA"/>
    <w:rsid w:val="005058C2"/>
    <w:rsid w:val="005059F1"/>
    <w:rsid w:val="00505A73"/>
    <w:rsid w:val="00505DED"/>
    <w:rsid w:val="00505EEB"/>
    <w:rsid w:val="00505F42"/>
    <w:rsid w:val="00506016"/>
    <w:rsid w:val="005060C1"/>
    <w:rsid w:val="005062C2"/>
    <w:rsid w:val="00506609"/>
    <w:rsid w:val="0050667D"/>
    <w:rsid w:val="00506814"/>
    <w:rsid w:val="00506A7E"/>
    <w:rsid w:val="00506ABB"/>
    <w:rsid w:val="00506BBA"/>
    <w:rsid w:val="00506DF5"/>
    <w:rsid w:val="005072A3"/>
    <w:rsid w:val="00507717"/>
    <w:rsid w:val="005100B8"/>
    <w:rsid w:val="005102CF"/>
    <w:rsid w:val="005105BA"/>
    <w:rsid w:val="00510C62"/>
    <w:rsid w:val="00510F9A"/>
    <w:rsid w:val="0051109F"/>
    <w:rsid w:val="00511929"/>
    <w:rsid w:val="00511B27"/>
    <w:rsid w:val="00511EF1"/>
    <w:rsid w:val="00511F81"/>
    <w:rsid w:val="005122DA"/>
    <w:rsid w:val="0051232A"/>
    <w:rsid w:val="00512499"/>
    <w:rsid w:val="00512911"/>
    <w:rsid w:val="00512BFD"/>
    <w:rsid w:val="00512F49"/>
    <w:rsid w:val="00512FF9"/>
    <w:rsid w:val="00513375"/>
    <w:rsid w:val="005134E0"/>
    <w:rsid w:val="005135A0"/>
    <w:rsid w:val="00513D6A"/>
    <w:rsid w:val="00513D8C"/>
    <w:rsid w:val="00513F66"/>
    <w:rsid w:val="00513FBD"/>
    <w:rsid w:val="005142D7"/>
    <w:rsid w:val="0051488E"/>
    <w:rsid w:val="00515326"/>
    <w:rsid w:val="005153E6"/>
    <w:rsid w:val="0051552D"/>
    <w:rsid w:val="0051559D"/>
    <w:rsid w:val="005155AC"/>
    <w:rsid w:val="005155EC"/>
    <w:rsid w:val="0051562F"/>
    <w:rsid w:val="00515713"/>
    <w:rsid w:val="00515726"/>
    <w:rsid w:val="00515935"/>
    <w:rsid w:val="00515C1D"/>
    <w:rsid w:val="00515E0D"/>
    <w:rsid w:val="00515E1A"/>
    <w:rsid w:val="00515F1B"/>
    <w:rsid w:val="00516665"/>
    <w:rsid w:val="00516B5D"/>
    <w:rsid w:val="00516F7B"/>
    <w:rsid w:val="0051747A"/>
    <w:rsid w:val="00517564"/>
    <w:rsid w:val="005179D6"/>
    <w:rsid w:val="00517AD8"/>
    <w:rsid w:val="00517B48"/>
    <w:rsid w:val="0052018D"/>
    <w:rsid w:val="00520667"/>
    <w:rsid w:val="00520916"/>
    <w:rsid w:val="005209B1"/>
    <w:rsid w:val="00520FF5"/>
    <w:rsid w:val="005210BC"/>
    <w:rsid w:val="005212A7"/>
    <w:rsid w:val="00521B82"/>
    <w:rsid w:val="00522227"/>
    <w:rsid w:val="00522255"/>
    <w:rsid w:val="00522335"/>
    <w:rsid w:val="00522706"/>
    <w:rsid w:val="00522BF7"/>
    <w:rsid w:val="00522E38"/>
    <w:rsid w:val="00522F1D"/>
    <w:rsid w:val="005233CA"/>
    <w:rsid w:val="00523659"/>
    <w:rsid w:val="00523818"/>
    <w:rsid w:val="00523ABE"/>
    <w:rsid w:val="00523BF7"/>
    <w:rsid w:val="00523C6E"/>
    <w:rsid w:val="00523D34"/>
    <w:rsid w:val="00523F96"/>
    <w:rsid w:val="00524635"/>
    <w:rsid w:val="00524708"/>
    <w:rsid w:val="00524D26"/>
    <w:rsid w:val="00524E64"/>
    <w:rsid w:val="00525190"/>
    <w:rsid w:val="00525237"/>
    <w:rsid w:val="005255C5"/>
    <w:rsid w:val="00525779"/>
    <w:rsid w:val="00525ABE"/>
    <w:rsid w:val="00525CF6"/>
    <w:rsid w:val="00525E86"/>
    <w:rsid w:val="00526362"/>
    <w:rsid w:val="00526640"/>
    <w:rsid w:val="0052678F"/>
    <w:rsid w:val="005269BF"/>
    <w:rsid w:val="00526B14"/>
    <w:rsid w:val="00526FA9"/>
    <w:rsid w:val="00527086"/>
    <w:rsid w:val="00527088"/>
    <w:rsid w:val="005270BC"/>
    <w:rsid w:val="0052748E"/>
    <w:rsid w:val="0052775E"/>
    <w:rsid w:val="005279A3"/>
    <w:rsid w:val="00527DF9"/>
    <w:rsid w:val="00530C19"/>
    <w:rsid w:val="00530D2A"/>
    <w:rsid w:val="00530E30"/>
    <w:rsid w:val="00530FA3"/>
    <w:rsid w:val="00531093"/>
    <w:rsid w:val="005311AD"/>
    <w:rsid w:val="0053152A"/>
    <w:rsid w:val="005315EE"/>
    <w:rsid w:val="0053179C"/>
    <w:rsid w:val="005318CF"/>
    <w:rsid w:val="0053197E"/>
    <w:rsid w:val="00531BEE"/>
    <w:rsid w:val="0053236F"/>
    <w:rsid w:val="005326A7"/>
    <w:rsid w:val="00532992"/>
    <w:rsid w:val="005329D0"/>
    <w:rsid w:val="00532E32"/>
    <w:rsid w:val="00532E96"/>
    <w:rsid w:val="0053319F"/>
    <w:rsid w:val="005332BD"/>
    <w:rsid w:val="0053348A"/>
    <w:rsid w:val="0053359C"/>
    <w:rsid w:val="005338FB"/>
    <w:rsid w:val="00533B2B"/>
    <w:rsid w:val="00533EB0"/>
    <w:rsid w:val="005340B1"/>
    <w:rsid w:val="005347D7"/>
    <w:rsid w:val="005348C7"/>
    <w:rsid w:val="00534D77"/>
    <w:rsid w:val="00534DF6"/>
    <w:rsid w:val="00534FAD"/>
    <w:rsid w:val="00535043"/>
    <w:rsid w:val="0053546B"/>
    <w:rsid w:val="00535507"/>
    <w:rsid w:val="005355C6"/>
    <w:rsid w:val="00535705"/>
    <w:rsid w:val="0053571F"/>
    <w:rsid w:val="00535989"/>
    <w:rsid w:val="00536CE9"/>
    <w:rsid w:val="00537139"/>
    <w:rsid w:val="005371B2"/>
    <w:rsid w:val="005371C8"/>
    <w:rsid w:val="0053735A"/>
    <w:rsid w:val="005373BD"/>
    <w:rsid w:val="0053761F"/>
    <w:rsid w:val="005377FE"/>
    <w:rsid w:val="0053785F"/>
    <w:rsid w:val="00537BC1"/>
    <w:rsid w:val="00537D28"/>
    <w:rsid w:val="00537F3D"/>
    <w:rsid w:val="00540095"/>
    <w:rsid w:val="00540546"/>
    <w:rsid w:val="00540880"/>
    <w:rsid w:val="00540927"/>
    <w:rsid w:val="00540A95"/>
    <w:rsid w:val="00540CBE"/>
    <w:rsid w:val="0054132A"/>
    <w:rsid w:val="005415FC"/>
    <w:rsid w:val="00542651"/>
    <w:rsid w:val="00542966"/>
    <w:rsid w:val="005429DC"/>
    <w:rsid w:val="00542C23"/>
    <w:rsid w:val="00542C7F"/>
    <w:rsid w:val="00544240"/>
    <w:rsid w:val="00544300"/>
    <w:rsid w:val="005445F3"/>
    <w:rsid w:val="005447CE"/>
    <w:rsid w:val="00544B41"/>
    <w:rsid w:val="00545345"/>
    <w:rsid w:val="0054552C"/>
    <w:rsid w:val="00545DE6"/>
    <w:rsid w:val="005466B8"/>
    <w:rsid w:val="00546B8F"/>
    <w:rsid w:val="00546FB4"/>
    <w:rsid w:val="005475BB"/>
    <w:rsid w:val="005476E9"/>
    <w:rsid w:val="0054796A"/>
    <w:rsid w:val="00547EE8"/>
    <w:rsid w:val="00550067"/>
    <w:rsid w:val="00550132"/>
    <w:rsid w:val="005504CC"/>
    <w:rsid w:val="005505B6"/>
    <w:rsid w:val="00550C29"/>
    <w:rsid w:val="00550E90"/>
    <w:rsid w:val="00550EB8"/>
    <w:rsid w:val="00550F96"/>
    <w:rsid w:val="00551620"/>
    <w:rsid w:val="005519AA"/>
    <w:rsid w:val="0055213B"/>
    <w:rsid w:val="0055214E"/>
    <w:rsid w:val="0055241A"/>
    <w:rsid w:val="00552573"/>
    <w:rsid w:val="00552B41"/>
    <w:rsid w:val="00552C2B"/>
    <w:rsid w:val="00552F94"/>
    <w:rsid w:val="00552FE6"/>
    <w:rsid w:val="00553060"/>
    <w:rsid w:val="00553217"/>
    <w:rsid w:val="00553222"/>
    <w:rsid w:val="0055352C"/>
    <w:rsid w:val="00553666"/>
    <w:rsid w:val="00553758"/>
    <w:rsid w:val="0055399B"/>
    <w:rsid w:val="00553A79"/>
    <w:rsid w:val="00553D5B"/>
    <w:rsid w:val="00554761"/>
    <w:rsid w:val="005547EE"/>
    <w:rsid w:val="005549B4"/>
    <w:rsid w:val="00555052"/>
    <w:rsid w:val="00555518"/>
    <w:rsid w:val="00555980"/>
    <w:rsid w:val="00555B78"/>
    <w:rsid w:val="00555C6C"/>
    <w:rsid w:val="00555FC2"/>
    <w:rsid w:val="0055618E"/>
    <w:rsid w:val="005561D8"/>
    <w:rsid w:val="005562C2"/>
    <w:rsid w:val="0055643D"/>
    <w:rsid w:val="0055651C"/>
    <w:rsid w:val="00556AED"/>
    <w:rsid w:val="00556D48"/>
    <w:rsid w:val="00557100"/>
    <w:rsid w:val="005575B7"/>
    <w:rsid w:val="005578A4"/>
    <w:rsid w:val="005579B6"/>
    <w:rsid w:val="0056000B"/>
    <w:rsid w:val="00560184"/>
    <w:rsid w:val="0056020E"/>
    <w:rsid w:val="00560310"/>
    <w:rsid w:val="00560727"/>
    <w:rsid w:val="0056096E"/>
    <w:rsid w:val="005609C2"/>
    <w:rsid w:val="00560A1B"/>
    <w:rsid w:val="00560ACC"/>
    <w:rsid w:val="00560CD5"/>
    <w:rsid w:val="00560D01"/>
    <w:rsid w:val="00560F46"/>
    <w:rsid w:val="00561442"/>
    <w:rsid w:val="005616A5"/>
    <w:rsid w:val="00561CDE"/>
    <w:rsid w:val="00561E19"/>
    <w:rsid w:val="005624C5"/>
    <w:rsid w:val="00562A5C"/>
    <w:rsid w:val="00562B76"/>
    <w:rsid w:val="00562D10"/>
    <w:rsid w:val="00562D57"/>
    <w:rsid w:val="00562F73"/>
    <w:rsid w:val="005630D3"/>
    <w:rsid w:val="00563256"/>
    <w:rsid w:val="0056353D"/>
    <w:rsid w:val="005636EC"/>
    <w:rsid w:val="00563FCD"/>
    <w:rsid w:val="005647D9"/>
    <w:rsid w:val="00564A9B"/>
    <w:rsid w:val="00565022"/>
    <w:rsid w:val="00565206"/>
    <w:rsid w:val="00565847"/>
    <w:rsid w:val="00565A06"/>
    <w:rsid w:val="00565AED"/>
    <w:rsid w:val="00565F51"/>
    <w:rsid w:val="00565FEA"/>
    <w:rsid w:val="00566124"/>
    <w:rsid w:val="0056620E"/>
    <w:rsid w:val="0056625C"/>
    <w:rsid w:val="00566340"/>
    <w:rsid w:val="0056653F"/>
    <w:rsid w:val="0056659D"/>
    <w:rsid w:val="00566963"/>
    <w:rsid w:val="00566A76"/>
    <w:rsid w:val="00566C8E"/>
    <w:rsid w:val="00566E14"/>
    <w:rsid w:val="005670BF"/>
    <w:rsid w:val="00567467"/>
    <w:rsid w:val="005674BA"/>
    <w:rsid w:val="005701AF"/>
    <w:rsid w:val="0057029C"/>
    <w:rsid w:val="00570A26"/>
    <w:rsid w:val="00570C87"/>
    <w:rsid w:val="00570E89"/>
    <w:rsid w:val="00570ED0"/>
    <w:rsid w:val="00570F63"/>
    <w:rsid w:val="00571092"/>
    <w:rsid w:val="005719CF"/>
    <w:rsid w:val="00571F3B"/>
    <w:rsid w:val="00571FAA"/>
    <w:rsid w:val="005722D7"/>
    <w:rsid w:val="00572617"/>
    <w:rsid w:val="0057289D"/>
    <w:rsid w:val="0057293D"/>
    <w:rsid w:val="00572F65"/>
    <w:rsid w:val="00573386"/>
    <w:rsid w:val="0057353A"/>
    <w:rsid w:val="0057362F"/>
    <w:rsid w:val="00573CEB"/>
    <w:rsid w:val="0057441F"/>
    <w:rsid w:val="005746D8"/>
    <w:rsid w:val="0057580D"/>
    <w:rsid w:val="0057588E"/>
    <w:rsid w:val="00575971"/>
    <w:rsid w:val="00575A5A"/>
    <w:rsid w:val="00575E92"/>
    <w:rsid w:val="005763EE"/>
    <w:rsid w:val="00576AC8"/>
    <w:rsid w:val="00576DD8"/>
    <w:rsid w:val="00576F56"/>
    <w:rsid w:val="00576FAA"/>
    <w:rsid w:val="005774A6"/>
    <w:rsid w:val="0057758E"/>
    <w:rsid w:val="0057780C"/>
    <w:rsid w:val="005779E0"/>
    <w:rsid w:val="0058040C"/>
    <w:rsid w:val="005804AF"/>
    <w:rsid w:val="005806D6"/>
    <w:rsid w:val="00580A8A"/>
    <w:rsid w:val="00580EED"/>
    <w:rsid w:val="00581148"/>
    <w:rsid w:val="005817C8"/>
    <w:rsid w:val="00582090"/>
    <w:rsid w:val="0058218B"/>
    <w:rsid w:val="00582456"/>
    <w:rsid w:val="005824CB"/>
    <w:rsid w:val="00582829"/>
    <w:rsid w:val="00582850"/>
    <w:rsid w:val="0058299E"/>
    <w:rsid w:val="00582B77"/>
    <w:rsid w:val="00582C3C"/>
    <w:rsid w:val="00582C79"/>
    <w:rsid w:val="00582E8F"/>
    <w:rsid w:val="005834D2"/>
    <w:rsid w:val="005837D5"/>
    <w:rsid w:val="005847B7"/>
    <w:rsid w:val="005847D8"/>
    <w:rsid w:val="00584A1B"/>
    <w:rsid w:val="00584C62"/>
    <w:rsid w:val="00584E6D"/>
    <w:rsid w:val="005850F4"/>
    <w:rsid w:val="00585257"/>
    <w:rsid w:val="005852ED"/>
    <w:rsid w:val="005857C4"/>
    <w:rsid w:val="00585F55"/>
    <w:rsid w:val="00585F85"/>
    <w:rsid w:val="005862B7"/>
    <w:rsid w:val="005867B7"/>
    <w:rsid w:val="005868B8"/>
    <w:rsid w:val="00586939"/>
    <w:rsid w:val="00587467"/>
    <w:rsid w:val="00587487"/>
    <w:rsid w:val="0058758D"/>
    <w:rsid w:val="005875D3"/>
    <w:rsid w:val="00587760"/>
    <w:rsid w:val="00587DBE"/>
    <w:rsid w:val="005902BD"/>
    <w:rsid w:val="0059037F"/>
    <w:rsid w:val="0059097B"/>
    <w:rsid w:val="00591097"/>
    <w:rsid w:val="00591896"/>
    <w:rsid w:val="005918CC"/>
    <w:rsid w:val="0059199F"/>
    <w:rsid w:val="00591AAD"/>
    <w:rsid w:val="00592045"/>
    <w:rsid w:val="005925A9"/>
    <w:rsid w:val="0059276A"/>
    <w:rsid w:val="0059289C"/>
    <w:rsid w:val="00593110"/>
    <w:rsid w:val="0059366D"/>
    <w:rsid w:val="00593C8A"/>
    <w:rsid w:val="00593ED7"/>
    <w:rsid w:val="00594204"/>
    <w:rsid w:val="00594443"/>
    <w:rsid w:val="005944AB"/>
    <w:rsid w:val="005948AA"/>
    <w:rsid w:val="00594A09"/>
    <w:rsid w:val="00594FBA"/>
    <w:rsid w:val="00595049"/>
    <w:rsid w:val="00595271"/>
    <w:rsid w:val="00595610"/>
    <w:rsid w:val="00595771"/>
    <w:rsid w:val="00595A6D"/>
    <w:rsid w:val="00595F05"/>
    <w:rsid w:val="005964AD"/>
    <w:rsid w:val="005967ED"/>
    <w:rsid w:val="00596B0B"/>
    <w:rsid w:val="00596B8E"/>
    <w:rsid w:val="0059745A"/>
    <w:rsid w:val="00597580"/>
    <w:rsid w:val="005978C7"/>
    <w:rsid w:val="00597C9A"/>
    <w:rsid w:val="005A077D"/>
    <w:rsid w:val="005A1061"/>
    <w:rsid w:val="005A11F2"/>
    <w:rsid w:val="005A12C8"/>
    <w:rsid w:val="005A13B0"/>
    <w:rsid w:val="005A16D9"/>
    <w:rsid w:val="005A170B"/>
    <w:rsid w:val="005A17A9"/>
    <w:rsid w:val="005A1878"/>
    <w:rsid w:val="005A1B64"/>
    <w:rsid w:val="005A21A7"/>
    <w:rsid w:val="005A25E1"/>
    <w:rsid w:val="005A2611"/>
    <w:rsid w:val="005A26C6"/>
    <w:rsid w:val="005A2BC8"/>
    <w:rsid w:val="005A3061"/>
    <w:rsid w:val="005A336F"/>
    <w:rsid w:val="005A34B5"/>
    <w:rsid w:val="005A3644"/>
    <w:rsid w:val="005A3B4F"/>
    <w:rsid w:val="005A3B6B"/>
    <w:rsid w:val="005A3B7D"/>
    <w:rsid w:val="005A3BCD"/>
    <w:rsid w:val="005A3D6C"/>
    <w:rsid w:val="005A403D"/>
    <w:rsid w:val="005A41CE"/>
    <w:rsid w:val="005A43D9"/>
    <w:rsid w:val="005A43DD"/>
    <w:rsid w:val="005A4964"/>
    <w:rsid w:val="005A4AD6"/>
    <w:rsid w:val="005A50FB"/>
    <w:rsid w:val="005A5413"/>
    <w:rsid w:val="005A5737"/>
    <w:rsid w:val="005A5F45"/>
    <w:rsid w:val="005A6105"/>
    <w:rsid w:val="005A611D"/>
    <w:rsid w:val="005A620B"/>
    <w:rsid w:val="005A6882"/>
    <w:rsid w:val="005A69E3"/>
    <w:rsid w:val="005A6A5F"/>
    <w:rsid w:val="005A7302"/>
    <w:rsid w:val="005A73EB"/>
    <w:rsid w:val="005A7451"/>
    <w:rsid w:val="005A75C9"/>
    <w:rsid w:val="005A7655"/>
    <w:rsid w:val="005A77FC"/>
    <w:rsid w:val="005A7947"/>
    <w:rsid w:val="005A7AD4"/>
    <w:rsid w:val="005B035C"/>
    <w:rsid w:val="005B0596"/>
    <w:rsid w:val="005B0D2F"/>
    <w:rsid w:val="005B1695"/>
    <w:rsid w:val="005B1A08"/>
    <w:rsid w:val="005B1A64"/>
    <w:rsid w:val="005B1C46"/>
    <w:rsid w:val="005B1E24"/>
    <w:rsid w:val="005B2007"/>
    <w:rsid w:val="005B2054"/>
    <w:rsid w:val="005B2236"/>
    <w:rsid w:val="005B248C"/>
    <w:rsid w:val="005B2566"/>
    <w:rsid w:val="005B2BD1"/>
    <w:rsid w:val="005B3080"/>
    <w:rsid w:val="005B308D"/>
    <w:rsid w:val="005B32EA"/>
    <w:rsid w:val="005B3408"/>
    <w:rsid w:val="005B38A4"/>
    <w:rsid w:val="005B3F14"/>
    <w:rsid w:val="005B4329"/>
    <w:rsid w:val="005B43DF"/>
    <w:rsid w:val="005B4484"/>
    <w:rsid w:val="005B4650"/>
    <w:rsid w:val="005B4833"/>
    <w:rsid w:val="005B4ABB"/>
    <w:rsid w:val="005B4B5A"/>
    <w:rsid w:val="005B4C45"/>
    <w:rsid w:val="005B5029"/>
    <w:rsid w:val="005B5247"/>
    <w:rsid w:val="005B55ED"/>
    <w:rsid w:val="005B5C23"/>
    <w:rsid w:val="005B5FD5"/>
    <w:rsid w:val="005B63AB"/>
    <w:rsid w:val="005B66A3"/>
    <w:rsid w:val="005B6859"/>
    <w:rsid w:val="005B6AA2"/>
    <w:rsid w:val="005B6C06"/>
    <w:rsid w:val="005B6C5A"/>
    <w:rsid w:val="005B6D67"/>
    <w:rsid w:val="005B70C5"/>
    <w:rsid w:val="005B72C8"/>
    <w:rsid w:val="005B758D"/>
    <w:rsid w:val="005B7A7E"/>
    <w:rsid w:val="005C0043"/>
    <w:rsid w:val="005C01FA"/>
    <w:rsid w:val="005C05D7"/>
    <w:rsid w:val="005C0614"/>
    <w:rsid w:val="005C0880"/>
    <w:rsid w:val="005C08DF"/>
    <w:rsid w:val="005C09E6"/>
    <w:rsid w:val="005C0A2C"/>
    <w:rsid w:val="005C1075"/>
    <w:rsid w:val="005C11FA"/>
    <w:rsid w:val="005C1306"/>
    <w:rsid w:val="005C18DD"/>
    <w:rsid w:val="005C1C80"/>
    <w:rsid w:val="005C1C87"/>
    <w:rsid w:val="005C20D5"/>
    <w:rsid w:val="005C2593"/>
    <w:rsid w:val="005C25B1"/>
    <w:rsid w:val="005C2814"/>
    <w:rsid w:val="005C2D8E"/>
    <w:rsid w:val="005C3135"/>
    <w:rsid w:val="005C34BC"/>
    <w:rsid w:val="005C36CB"/>
    <w:rsid w:val="005C37C3"/>
    <w:rsid w:val="005C380B"/>
    <w:rsid w:val="005C3A01"/>
    <w:rsid w:val="005C3C3B"/>
    <w:rsid w:val="005C3C8A"/>
    <w:rsid w:val="005C3D64"/>
    <w:rsid w:val="005C3D6C"/>
    <w:rsid w:val="005C3F5E"/>
    <w:rsid w:val="005C429B"/>
    <w:rsid w:val="005C445F"/>
    <w:rsid w:val="005C4658"/>
    <w:rsid w:val="005C494F"/>
    <w:rsid w:val="005C4CEB"/>
    <w:rsid w:val="005C4D60"/>
    <w:rsid w:val="005C4D6E"/>
    <w:rsid w:val="005C4D95"/>
    <w:rsid w:val="005C591E"/>
    <w:rsid w:val="005C5ADE"/>
    <w:rsid w:val="005C5C70"/>
    <w:rsid w:val="005C664E"/>
    <w:rsid w:val="005C68A1"/>
    <w:rsid w:val="005C6983"/>
    <w:rsid w:val="005C6ED3"/>
    <w:rsid w:val="005C7E8E"/>
    <w:rsid w:val="005C7ED9"/>
    <w:rsid w:val="005D0230"/>
    <w:rsid w:val="005D0286"/>
    <w:rsid w:val="005D0353"/>
    <w:rsid w:val="005D0473"/>
    <w:rsid w:val="005D0B36"/>
    <w:rsid w:val="005D0C58"/>
    <w:rsid w:val="005D10E4"/>
    <w:rsid w:val="005D158B"/>
    <w:rsid w:val="005D1780"/>
    <w:rsid w:val="005D1AC7"/>
    <w:rsid w:val="005D1E39"/>
    <w:rsid w:val="005D1F29"/>
    <w:rsid w:val="005D2091"/>
    <w:rsid w:val="005D244C"/>
    <w:rsid w:val="005D2743"/>
    <w:rsid w:val="005D2A1F"/>
    <w:rsid w:val="005D2AB4"/>
    <w:rsid w:val="005D2D0A"/>
    <w:rsid w:val="005D2FE7"/>
    <w:rsid w:val="005D32BB"/>
    <w:rsid w:val="005D386C"/>
    <w:rsid w:val="005D3A9D"/>
    <w:rsid w:val="005D3D79"/>
    <w:rsid w:val="005D3DF3"/>
    <w:rsid w:val="005D4344"/>
    <w:rsid w:val="005D4845"/>
    <w:rsid w:val="005D48D7"/>
    <w:rsid w:val="005D4B0D"/>
    <w:rsid w:val="005D4BC8"/>
    <w:rsid w:val="005D4D4C"/>
    <w:rsid w:val="005D4FCF"/>
    <w:rsid w:val="005D5158"/>
    <w:rsid w:val="005D584C"/>
    <w:rsid w:val="005D58C0"/>
    <w:rsid w:val="005D5B2C"/>
    <w:rsid w:val="005D5C2E"/>
    <w:rsid w:val="005D6049"/>
    <w:rsid w:val="005D61D8"/>
    <w:rsid w:val="005D6227"/>
    <w:rsid w:val="005D6299"/>
    <w:rsid w:val="005D6D5F"/>
    <w:rsid w:val="005D70AA"/>
    <w:rsid w:val="005D7377"/>
    <w:rsid w:val="005D74B8"/>
    <w:rsid w:val="005D7815"/>
    <w:rsid w:val="005D7B3D"/>
    <w:rsid w:val="005D7C3D"/>
    <w:rsid w:val="005D7FE1"/>
    <w:rsid w:val="005E05F7"/>
    <w:rsid w:val="005E0691"/>
    <w:rsid w:val="005E1542"/>
    <w:rsid w:val="005E1764"/>
    <w:rsid w:val="005E17AC"/>
    <w:rsid w:val="005E189B"/>
    <w:rsid w:val="005E198A"/>
    <w:rsid w:val="005E1BAC"/>
    <w:rsid w:val="005E1BC2"/>
    <w:rsid w:val="005E23DC"/>
    <w:rsid w:val="005E2423"/>
    <w:rsid w:val="005E24EC"/>
    <w:rsid w:val="005E2669"/>
    <w:rsid w:val="005E2687"/>
    <w:rsid w:val="005E289C"/>
    <w:rsid w:val="005E2BC4"/>
    <w:rsid w:val="005E2DA3"/>
    <w:rsid w:val="005E2F2D"/>
    <w:rsid w:val="005E3082"/>
    <w:rsid w:val="005E35B0"/>
    <w:rsid w:val="005E3639"/>
    <w:rsid w:val="005E36B6"/>
    <w:rsid w:val="005E38D9"/>
    <w:rsid w:val="005E3972"/>
    <w:rsid w:val="005E3C6F"/>
    <w:rsid w:val="005E3EDB"/>
    <w:rsid w:val="005E3EEA"/>
    <w:rsid w:val="005E4414"/>
    <w:rsid w:val="005E4B3E"/>
    <w:rsid w:val="005E4DD3"/>
    <w:rsid w:val="005E5498"/>
    <w:rsid w:val="005E54A9"/>
    <w:rsid w:val="005E58A4"/>
    <w:rsid w:val="005E5D15"/>
    <w:rsid w:val="005E6215"/>
    <w:rsid w:val="005E639D"/>
    <w:rsid w:val="005E6B9C"/>
    <w:rsid w:val="005E6E9D"/>
    <w:rsid w:val="005E6FB8"/>
    <w:rsid w:val="005E7D9B"/>
    <w:rsid w:val="005E7F2B"/>
    <w:rsid w:val="005E7F37"/>
    <w:rsid w:val="005E7FE0"/>
    <w:rsid w:val="005F01B3"/>
    <w:rsid w:val="005F0578"/>
    <w:rsid w:val="005F05B3"/>
    <w:rsid w:val="005F0799"/>
    <w:rsid w:val="005F0960"/>
    <w:rsid w:val="005F09CD"/>
    <w:rsid w:val="005F0C64"/>
    <w:rsid w:val="005F0D97"/>
    <w:rsid w:val="005F0D99"/>
    <w:rsid w:val="005F12A3"/>
    <w:rsid w:val="005F156B"/>
    <w:rsid w:val="005F1588"/>
    <w:rsid w:val="005F1ACA"/>
    <w:rsid w:val="005F1CD9"/>
    <w:rsid w:val="005F1DB1"/>
    <w:rsid w:val="005F21FA"/>
    <w:rsid w:val="005F22DE"/>
    <w:rsid w:val="005F2872"/>
    <w:rsid w:val="005F2F0E"/>
    <w:rsid w:val="005F3295"/>
    <w:rsid w:val="005F3362"/>
    <w:rsid w:val="005F364E"/>
    <w:rsid w:val="005F36E3"/>
    <w:rsid w:val="005F36E8"/>
    <w:rsid w:val="005F3874"/>
    <w:rsid w:val="005F3FC2"/>
    <w:rsid w:val="005F44CB"/>
    <w:rsid w:val="005F4573"/>
    <w:rsid w:val="005F4EDA"/>
    <w:rsid w:val="005F4F75"/>
    <w:rsid w:val="005F4FC6"/>
    <w:rsid w:val="005F52BA"/>
    <w:rsid w:val="005F5737"/>
    <w:rsid w:val="005F5DF8"/>
    <w:rsid w:val="005F5F65"/>
    <w:rsid w:val="005F6427"/>
    <w:rsid w:val="005F6659"/>
    <w:rsid w:val="005F6AEB"/>
    <w:rsid w:val="005F6B2C"/>
    <w:rsid w:val="005F7229"/>
    <w:rsid w:val="005F7491"/>
    <w:rsid w:val="005F753A"/>
    <w:rsid w:val="005F780C"/>
    <w:rsid w:val="005F793B"/>
    <w:rsid w:val="005F7BB9"/>
    <w:rsid w:val="005F7C6A"/>
    <w:rsid w:val="005F7ED2"/>
    <w:rsid w:val="00600199"/>
    <w:rsid w:val="006007C0"/>
    <w:rsid w:val="006008D4"/>
    <w:rsid w:val="00600ACB"/>
    <w:rsid w:val="00600DC0"/>
    <w:rsid w:val="0060177F"/>
    <w:rsid w:val="00601992"/>
    <w:rsid w:val="00601DE0"/>
    <w:rsid w:val="006022FE"/>
    <w:rsid w:val="00602440"/>
    <w:rsid w:val="006029DD"/>
    <w:rsid w:val="00602A25"/>
    <w:rsid w:val="00602AC7"/>
    <w:rsid w:val="00602D68"/>
    <w:rsid w:val="00602E93"/>
    <w:rsid w:val="00602ED7"/>
    <w:rsid w:val="006031B3"/>
    <w:rsid w:val="00603337"/>
    <w:rsid w:val="0060356C"/>
    <w:rsid w:val="00603707"/>
    <w:rsid w:val="0060397E"/>
    <w:rsid w:val="00603A5F"/>
    <w:rsid w:val="00603DA3"/>
    <w:rsid w:val="00603ECA"/>
    <w:rsid w:val="00603F78"/>
    <w:rsid w:val="0060418D"/>
    <w:rsid w:val="0060459C"/>
    <w:rsid w:val="00604DDB"/>
    <w:rsid w:val="006053E7"/>
    <w:rsid w:val="00605486"/>
    <w:rsid w:val="00605650"/>
    <w:rsid w:val="00605867"/>
    <w:rsid w:val="00605884"/>
    <w:rsid w:val="00605885"/>
    <w:rsid w:val="006059D4"/>
    <w:rsid w:val="00605D29"/>
    <w:rsid w:val="00605FF6"/>
    <w:rsid w:val="0060638B"/>
    <w:rsid w:val="0060667D"/>
    <w:rsid w:val="006069A5"/>
    <w:rsid w:val="00606A3F"/>
    <w:rsid w:val="00606C85"/>
    <w:rsid w:val="0060747D"/>
    <w:rsid w:val="00607503"/>
    <w:rsid w:val="006075AF"/>
    <w:rsid w:val="006079B2"/>
    <w:rsid w:val="006079B9"/>
    <w:rsid w:val="006079C9"/>
    <w:rsid w:val="00607BA7"/>
    <w:rsid w:val="00607DA5"/>
    <w:rsid w:val="00610070"/>
    <w:rsid w:val="00610255"/>
    <w:rsid w:val="006103FF"/>
    <w:rsid w:val="00610473"/>
    <w:rsid w:val="0061092E"/>
    <w:rsid w:val="00610953"/>
    <w:rsid w:val="006109CF"/>
    <w:rsid w:val="00610DE4"/>
    <w:rsid w:val="0061115A"/>
    <w:rsid w:val="00611258"/>
    <w:rsid w:val="006118DC"/>
    <w:rsid w:val="00611AB2"/>
    <w:rsid w:val="00611E91"/>
    <w:rsid w:val="006120D1"/>
    <w:rsid w:val="0061226B"/>
    <w:rsid w:val="006125B0"/>
    <w:rsid w:val="006132B7"/>
    <w:rsid w:val="0061337E"/>
    <w:rsid w:val="0061339A"/>
    <w:rsid w:val="006136A8"/>
    <w:rsid w:val="006139DF"/>
    <w:rsid w:val="00613A0C"/>
    <w:rsid w:val="00613BDC"/>
    <w:rsid w:val="00613EB3"/>
    <w:rsid w:val="00613F0F"/>
    <w:rsid w:val="00613F9B"/>
    <w:rsid w:val="00614537"/>
    <w:rsid w:val="006147B7"/>
    <w:rsid w:val="00614A6C"/>
    <w:rsid w:val="00614CC5"/>
    <w:rsid w:val="00614F5E"/>
    <w:rsid w:val="006152B5"/>
    <w:rsid w:val="00615758"/>
    <w:rsid w:val="00615A3F"/>
    <w:rsid w:val="00615A7F"/>
    <w:rsid w:val="00615D57"/>
    <w:rsid w:val="00615DEB"/>
    <w:rsid w:val="0061600A"/>
    <w:rsid w:val="00616728"/>
    <w:rsid w:val="00616C46"/>
    <w:rsid w:val="00616C91"/>
    <w:rsid w:val="00616DF6"/>
    <w:rsid w:val="0061709A"/>
    <w:rsid w:val="0061710F"/>
    <w:rsid w:val="00617413"/>
    <w:rsid w:val="00617AEC"/>
    <w:rsid w:val="00617D83"/>
    <w:rsid w:val="006200FD"/>
    <w:rsid w:val="00620171"/>
    <w:rsid w:val="006201C2"/>
    <w:rsid w:val="0062027A"/>
    <w:rsid w:val="00620CCF"/>
    <w:rsid w:val="00620CEA"/>
    <w:rsid w:val="00620E86"/>
    <w:rsid w:val="0062119A"/>
    <w:rsid w:val="006211ED"/>
    <w:rsid w:val="00621A6F"/>
    <w:rsid w:val="00621CB0"/>
    <w:rsid w:val="00621DA5"/>
    <w:rsid w:val="00621F9C"/>
    <w:rsid w:val="00622146"/>
    <w:rsid w:val="00622284"/>
    <w:rsid w:val="006223F7"/>
    <w:rsid w:val="006226B0"/>
    <w:rsid w:val="0062281E"/>
    <w:rsid w:val="00622C78"/>
    <w:rsid w:val="0062339B"/>
    <w:rsid w:val="006236C2"/>
    <w:rsid w:val="006239F0"/>
    <w:rsid w:val="00623A2D"/>
    <w:rsid w:val="00623A56"/>
    <w:rsid w:val="00623D38"/>
    <w:rsid w:val="00623F93"/>
    <w:rsid w:val="00624349"/>
    <w:rsid w:val="0062434F"/>
    <w:rsid w:val="00624CCF"/>
    <w:rsid w:val="00624D06"/>
    <w:rsid w:val="006254FF"/>
    <w:rsid w:val="00625703"/>
    <w:rsid w:val="00625AB0"/>
    <w:rsid w:val="00625BD9"/>
    <w:rsid w:val="00626043"/>
    <w:rsid w:val="00626352"/>
    <w:rsid w:val="006268F4"/>
    <w:rsid w:val="0062694C"/>
    <w:rsid w:val="00626A0F"/>
    <w:rsid w:val="00626ADF"/>
    <w:rsid w:val="00626DDE"/>
    <w:rsid w:val="00626F54"/>
    <w:rsid w:val="0062707F"/>
    <w:rsid w:val="00627603"/>
    <w:rsid w:val="0062768A"/>
    <w:rsid w:val="006277B5"/>
    <w:rsid w:val="006278DA"/>
    <w:rsid w:val="00627942"/>
    <w:rsid w:val="0062799A"/>
    <w:rsid w:val="00627D52"/>
    <w:rsid w:val="00627F2E"/>
    <w:rsid w:val="00627F52"/>
    <w:rsid w:val="00627F67"/>
    <w:rsid w:val="00627FDD"/>
    <w:rsid w:val="0063026B"/>
    <w:rsid w:val="0063034E"/>
    <w:rsid w:val="00630385"/>
    <w:rsid w:val="0063056F"/>
    <w:rsid w:val="00630673"/>
    <w:rsid w:val="006306B9"/>
    <w:rsid w:val="00630E4F"/>
    <w:rsid w:val="00630ED2"/>
    <w:rsid w:val="0063133E"/>
    <w:rsid w:val="0063175F"/>
    <w:rsid w:val="006317A0"/>
    <w:rsid w:val="00631C9D"/>
    <w:rsid w:val="00631D6D"/>
    <w:rsid w:val="00631DCC"/>
    <w:rsid w:val="00631F34"/>
    <w:rsid w:val="006321CA"/>
    <w:rsid w:val="0063263B"/>
    <w:rsid w:val="0063306F"/>
    <w:rsid w:val="006332E2"/>
    <w:rsid w:val="0063346F"/>
    <w:rsid w:val="006335DE"/>
    <w:rsid w:val="00633690"/>
    <w:rsid w:val="00633976"/>
    <w:rsid w:val="00633C33"/>
    <w:rsid w:val="00633C80"/>
    <w:rsid w:val="00633CCC"/>
    <w:rsid w:val="006349FD"/>
    <w:rsid w:val="00634BF4"/>
    <w:rsid w:val="00634D04"/>
    <w:rsid w:val="00634F48"/>
    <w:rsid w:val="00634F61"/>
    <w:rsid w:val="00634F7F"/>
    <w:rsid w:val="00635279"/>
    <w:rsid w:val="00635313"/>
    <w:rsid w:val="0063532B"/>
    <w:rsid w:val="0063569B"/>
    <w:rsid w:val="00635857"/>
    <w:rsid w:val="00636A3A"/>
    <w:rsid w:val="00636D0E"/>
    <w:rsid w:val="00636EE6"/>
    <w:rsid w:val="00636FD1"/>
    <w:rsid w:val="00637494"/>
    <w:rsid w:val="00637531"/>
    <w:rsid w:val="00637CD4"/>
    <w:rsid w:val="00637E53"/>
    <w:rsid w:val="00640312"/>
    <w:rsid w:val="00640849"/>
    <w:rsid w:val="00640865"/>
    <w:rsid w:val="006408C3"/>
    <w:rsid w:val="00640B20"/>
    <w:rsid w:val="00640D42"/>
    <w:rsid w:val="00640E3A"/>
    <w:rsid w:val="00640F7A"/>
    <w:rsid w:val="00640F96"/>
    <w:rsid w:val="00641186"/>
    <w:rsid w:val="00641643"/>
    <w:rsid w:val="006416CC"/>
    <w:rsid w:val="006417AB"/>
    <w:rsid w:val="0064183A"/>
    <w:rsid w:val="00641948"/>
    <w:rsid w:val="00641C32"/>
    <w:rsid w:val="00642005"/>
    <w:rsid w:val="00642043"/>
    <w:rsid w:val="006427D8"/>
    <w:rsid w:val="00642BAD"/>
    <w:rsid w:val="00642FD6"/>
    <w:rsid w:val="006438B7"/>
    <w:rsid w:val="00643D27"/>
    <w:rsid w:val="00644198"/>
    <w:rsid w:val="006441EB"/>
    <w:rsid w:val="00644461"/>
    <w:rsid w:val="006444F4"/>
    <w:rsid w:val="006445F6"/>
    <w:rsid w:val="0064468B"/>
    <w:rsid w:val="0064484A"/>
    <w:rsid w:val="00645031"/>
    <w:rsid w:val="00645476"/>
    <w:rsid w:val="006455BC"/>
    <w:rsid w:val="00645A0E"/>
    <w:rsid w:val="00645B7E"/>
    <w:rsid w:val="00645C36"/>
    <w:rsid w:val="00646039"/>
    <w:rsid w:val="00646173"/>
    <w:rsid w:val="0064665B"/>
    <w:rsid w:val="006467CC"/>
    <w:rsid w:val="00647308"/>
    <w:rsid w:val="00647340"/>
    <w:rsid w:val="00647349"/>
    <w:rsid w:val="0064781B"/>
    <w:rsid w:val="006478BE"/>
    <w:rsid w:val="00647ED6"/>
    <w:rsid w:val="00650009"/>
    <w:rsid w:val="006501D1"/>
    <w:rsid w:val="00650409"/>
    <w:rsid w:val="006504E5"/>
    <w:rsid w:val="00650821"/>
    <w:rsid w:val="006508BD"/>
    <w:rsid w:val="00650909"/>
    <w:rsid w:val="006511A7"/>
    <w:rsid w:val="00651269"/>
    <w:rsid w:val="006512DE"/>
    <w:rsid w:val="0065139F"/>
    <w:rsid w:val="00651C0B"/>
    <w:rsid w:val="00651D77"/>
    <w:rsid w:val="00651E17"/>
    <w:rsid w:val="006520CB"/>
    <w:rsid w:val="006522E6"/>
    <w:rsid w:val="0065265F"/>
    <w:rsid w:val="00652742"/>
    <w:rsid w:val="00652977"/>
    <w:rsid w:val="00652C66"/>
    <w:rsid w:val="00652D03"/>
    <w:rsid w:val="00653022"/>
    <w:rsid w:val="0065342D"/>
    <w:rsid w:val="0065369F"/>
    <w:rsid w:val="006536DA"/>
    <w:rsid w:val="00653D6E"/>
    <w:rsid w:val="00653F15"/>
    <w:rsid w:val="00654639"/>
    <w:rsid w:val="00654AE4"/>
    <w:rsid w:val="00654BE8"/>
    <w:rsid w:val="00654BF0"/>
    <w:rsid w:val="00654D77"/>
    <w:rsid w:val="00654E98"/>
    <w:rsid w:val="00654F6D"/>
    <w:rsid w:val="0065503E"/>
    <w:rsid w:val="006554CA"/>
    <w:rsid w:val="00655583"/>
    <w:rsid w:val="0065561D"/>
    <w:rsid w:val="0065572B"/>
    <w:rsid w:val="00655889"/>
    <w:rsid w:val="00655D3D"/>
    <w:rsid w:val="006561F7"/>
    <w:rsid w:val="00656357"/>
    <w:rsid w:val="0065704F"/>
    <w:rsid w:val="00657075"/>
    <w:rsid w:val="0065735F"/>
    <w:rsid w:val="00657618"/>
    <w:rsid w:val="0065790D"/>
    <w:rsid w:val="006579AF"/>
    <w:rsid w:val="00657EFA"/>
    <w:rsid w:val="006601F8"/>
    <w:rsid w:val="0066028F"/>
    <w:rsid w:val="006602AB"/>
    <w:rsid w:val="00660979"/>
    <w:rsid w:val="00660D14"/>
    <w:rsid w:val="00660FF9"/>
    <w:rsid w:val="0066112F"/>
    <w:rsid w:val="00661204"/>
    <w:rsid w:val="006613A6"/>
    <w:rsid w:val="0066144F"/>
    <w:rsid w:val="00661B96"/>
    <w:rsid w:val="00661CDD"/>
    <w:rsid w:val="0066229B"/>
    <w:rsid w:val="006623DB"/>
    <w:rsid w:val="00662CF6"/>
    <w:rsid w:val="00663317"/>
    <w:rsid w:val="00663659"/>
    <w:rsid w:val="006637E9"/>
    <w:rsid w:val="00663B34"/>
    <w:rsid w:val="00663D7C"/>
    <w:rsid w:val="00664250"/>
    <w:rsid w:val="00664303"/>
    <w:rsid w:val="00664527"/>
    <w:rsid w:val="006646FC"/>
    <w:rsid w:val="006647AB"/>
    <w:rsid w:val="00664903"/>
    <w:rsid w:val="00664A29"/>
    <w:rsid w:val="00665096"/>
    <w:rsid w:val="00665163"/>
    <w:rsid w:val="00665B9E"/>
    <w:rsid w:val="00665E14"/>
    <w:rsid w:val="00665EF8"/>
    <w:rsid w:val="006661B2"/>
    <w:rsid w:val="00666330"/>
    <w:rsid w:val="00666A7C"/>
    <w:rsid w:val="00666B11"/>
    <w:rsid w:val="00666FDF"/>
    <w:rsid w:val="0066719E"/>
    <w:rsid w:val="00667507"/>
    <w:rsid w:val="0066766D"/>
    <w:rsid w:val="006678E0"/>
    <w:rsid w:val="00670085"/>
    <w:rsid w:val="00670186"/>
    <w:rsid w:val="00670664"/>
    <w:rsid w:val="006706C8"/>
    <w:rsid w:val="006707AC"/>
    <w:rsid w:val="00670988"/>
    <w:rsid w:val="00670A48"/>
    <w:rsid w:val="00670C50"/>
    <w:rsid w:val="00670EAE"/>
    <w:rsid w:val="00670F33"/>
    <w:rsid w:val="006710E6"/>
    <w:rsid w:val="00671333"/>
    <w:rsid w:val="0067135C"/>
    <w:rsid w:val="00671DB1"/>
    <w:rsid w:val="00671E1B"/>
    <w:rsid w:val="00672050"/>
    <w:rsid w:val="00673358"/>
    <w:rsid w:val="0067369C"/>
    <w:rsid w:val="006738E7"/>
    <w:rsid w:val="00673E65"/>
    <w:rsid w:val="006740E0"/>
    <w:rsid w:val="00674240"/>
    <w:rsid w:val="006742B1"/>
    <w:rsid w:val="006742DC"/>
    <w:rsid w:val="0067445A"/>
    <w:rsid w:val="00674879"/>
    <w:rsid w:val="0067494A"/>
    <w:rsid w:val="00674B38"/>
    <w:rsid w:val="00674B5D"/>
    <w:rsid w:val="00674C15"/>
    <w:rsid w:val="00674EA7"/>
    <w:rsid w:val="006750E9"/>
    <w:rsid w:val="00675483"/>
    <w:rsid w:val="00675509"/>
    <w:rsid w:val="00675544"/>
    <w:rsid w:val="00675FDF"/>
    <w:rsid w:val="00676B21"/>
    <w:rsid w:val="00676C51"/>
    <w:rsid w:val="00676CD6"/>
    <w:rsid w:val="00676EA7"/>
    <w:rsid w:val="006772E7"/>
    <w:rsid w:val="00677481"/>
    <w:rsid w:val="0067765D"/>
    <w:rsid w:val="006777F7"/>
    <w:rsid w:val="006778F5"/>
    <w:rsid w:val="00677996"/>
    <w:rsid w:val="00677A81"/>
    <w:rsid w:val="006802D5"/>
    <w:rsid w:val="00680306"/>
    <w:rsid w:val="00680440"/>
    <w:rsid w:val="006805A0"/>
    <w:rsid w:val="00680A4B"/>
    <w:rsid w:val="00680E66"/>
    <w:rsid w:val="00680ED6"/>
    <w:rsid w:val="00681074"/>
    <w:rsid w:val="006815D0"/>
    <w:rsid w:val="00681624"/>
    <w:rsid w:val="006816DF"/>
    <w:rsid w:val="00681D55"/>
    <w:rsid w:val="00681E69"/>
    <w:rsid w:val="00681FA4"/>
    <w:rsid w:val="00682211"/>
    <w:rsid w:val="006826BA"/>
    <w:rsid w:val="00682719"/>
    <w:rsid w:val="006829A8"/>
    <w:rsid w:val="00682DDC"/>
    <w:rsid w:val="00682EBF"/>
    <w:rsid w:val="00683039"/>
    <w:rsid w:val="006831C6"/>
    <w:rsid w:val="0068347E"/>
    <w:rsid w:val="00683AA5"/>
    <w:rsid w:val="00683E50"/>
    <w:rsid w:val="00684479"/>
    <w:rsid w:val="00684520"/>
    <w:rsid w:val="006845EB"/>
    <w:rsid w:val="00684831"/>
    <w:rsid w:val="0068483D"/>
    <w:rsid w:val="00684881"/>
    <w:rsid w:val="0068499B"/>
    <w:rsid w:val="00684ACE"/>
    <w:rsid w:val="00684B3F"/>
    <w:rsid w:val="00684DA9"/>
    <w:rsid w:val="00685227"/>
    <w:rsid w:val="006855DA"/>
    <w:rsid w:val="00685623"/>
    <w:rsid w:val="0068647A"/>
    <w:rsid w:val="0068674B"/>
    <w:rsid w:val="006869F5"/>
    <w:rsid w:val="006873D8"/>
    <w:rsid w:val="00687556"/>
    <w:rsid w:val="006904C9"/>
    <w:rsid w:val="00690B85"/>
    <w:rsid w:val="00690C29"/>
    <w:rsid w:val="00690D80"/>
    <w:rsid w:val="00690DDA"/>
    <w:rsid w:val="00690FE6"/>
    <w:rsid w:val="0069158E"/>
    <w:rsid w:val="00691C46"/>
    <w:rsid w:val="00691EC9"/>
    <w:rsid w:val="00692011"/>
    <w:rsid w:val="00692367"/>
    <w:rsid w:val="00692501"/>
    <w:rsid w:val="00692588"/>
    <w:rsid w:val="006927DD"/>
    <w:rsid w:val="00692964"/>
    <w:rsid w:val="00692A26"/>
    <w:rsid w:val="00692B21"/>
    <w:rsid w:val="00692CC2"/>
    <w:rsid w:val="00693070"/>
    <w:rsid w:val="00693208"/>
    <w:rsid w:val="006932BE"/>
    <w:rsid w:val="00693338"/>
    <w:rsid w:val="006938EB"/>
    <w:rsid w:val="00693E0C"/>
    <w:rsid w:val="00693F33"/>
    <w:rsid w:val="006948B3"/>
    <w:rsid w:val="00694B10"/>
    <w:rsid w:val="00694DC5"/>
    <w:rsid w:val="00695018"/>
    <w:rsid w:val="006953F5"/>
    <w:rsid w:val="006954F2"/>
    <w:rsid w:val="0069569C"/>
    <w:rsid w:val="006957D9"/>
    <w:rsid w:val="00695933"/>
    <w:rsid w:val="00695D35"/>
    <w:rsid w:val="006963AD"/>
    <w:rsid w:val="006965B3"/>
    <w:rsid w:val="00696A15"/>
    <w:rsid w:val="00696ADE"/>
    <w:rsid w:val="00697CBB"/>
    <w:rsid w:val="006A0241"/>
    <w:rsid w:val="006A0B5D"/>
    <w:rsid w:val="006A0E87"/>
    <w:rsid w:val="006A205B"/>
    <w:rsid w:val="006A2403"/>
    <w:rsid w:val="006A2487"/>
    <w:rsid w:val="006A274D"/>
    <w:rsid w:val="006A27E3"/>
    <w:rsid w:val="006A2827"/>
    <w:rsid w:val="006A294D"/>
    <w:rsid w:val="006A2AC6"/>
    <w:rsid w:val="006A2B6E"/>
    <w:rsid w:val="006A2BE4"/>
    <w:rsid w:val="006A2CE3"/>
    <w:rsid w:val="006A2F6C"/>
    <w:rsid w:val="006A3225"/>
    <w:rsid w:val="006A32CD"/>
    <w:rsid w:val="006A336D"/>
    <w:rsid w:val="006A3441"/>
    <w:rsid w:val="006A37C1"/>
    <w:rsid w:val="006A3822"/>
    <w:rsid w:val="006A3A47"/>
    <w:rsid w:val="006A3E23"/>
    <w:rsid w:val="006A3FA2"/>
    <w:rsid w:val="006A405A"/>
    <w:rsid w:val="006A4814"/>
    <w:rsid w:val="006A4906"/>
    <w:rsid w:val="006A4B41"/>
    <w:rsid w:val="006A4C05"/>
    <w:rsid w:val="006A4D95"/>
    <w:rsid w:val="006A4FD8"/>
    <w:rsid w:val="006A5547"/>
    <w:rsid w:val="006A55EF"/>
    <w:rsid w:val="006A57F2"/>
    <w:rsid w:val="006A5D78"/>
    <w:rsid w:val="006A6784"/>
    <w:rsid w:val="006A72FE"/>
    <w:rsid w:val="006A741A"/>
    <w:rsid w:val="006A74A5"/>
    <w:rsid w:val="006A7545"/>
    <w:rsid w:val="006A7739"/>
    <w:rsid w:val="006A783B"/>
    <w:rsid w:val="006A791C"/>
    <w:rsid w:val="006B015E"/>
    <w:rsid w:val="006B0689"/>
    <w:rsid w:val="006B0E9D"/>
    <w:rsid w:val="006B138B"/>
    <w:rsid w:val="006B171B"/>
    <w:rsid w:val="006B19EC"/>
    <w:rsid w:val="006B19FC"/>
    <w:rsid w:val="006B1A90"/>
    <w:rsid w:val="006B1AD2"/>
    <w:rsid w:val="006B1CCD"/>
    <w:rsid w:val="006B1DE7"/>
    <w:rsid w:val="006B1E2A"/>
    <w:rsid w:val="006B1EC2"/>
    <w:rsid w:val="006B1FA0"/>
    <w:rsid w:val="006B2310"/>
    <w:rsid w:val="006B231F"/>
    <w:rsid w:val="006B255B"/>
    <w:rsid w:val="006B25B6"/>
    <w:rsid w:val="006B2ACD"/>
    <w:rsid w:val="006B2CCD"/>
    <w:rsid w:val="006B2F98"/>
    <w:rsid w:val="006B3882"/>
    <w:rsid w:val="006B3BB8"/>
    <w:rsid w:val="006B3BDA"/>
    <w:rsid w:val="006B3E02"/>
    <w:rsid w:val="006B402F"/>
    <w:rsid w:val="006B455D"/>
    <w:rsid w:val="006B4849"/>
    <w:rsid w:val="006B4FD7"/>
    <w:rsid w:val="006B5281"/>
    <w:rsid w:val="006B54F0"/>
    <w:rsid w:val="006B5D24"/>
    <w:rsid w:val="006B5E42"/>
    <w:rsid w:val="006B5F85"/>
    <w:rsid w:val="006B5FB2"/>
    <w:rsid w:val="006B64D4"/>
    <w:rsid w:val="006B6C0C"/>
    <w:rsid w:val="006B6E63"/>
    <w:rsid w:val="006B6E95"/>
    <w:rsid w:val="006B6F89"/>
    <w:rsid w:val="006B6FB1"/>
    <w:rsid w:val="006B737B"/>
    <w:rsid w:val="006B75AA"/>
    <w:rsid w:val="006B79F6"/>
    <w:rsid w:val="006C0201"/>
    <w:rsid w:val="006C0781"/>
    <w:rsid w:val="006C0B76"/>
    <w:rsid w:val="006C0BDC"/>
    <w:rsid w:val="006C1397"/>
    <w:rsid w:val="006C164F"/>
    <w:rsid w:val="006C16C5"/>
    <w:rsid w:val="006C17C1"/>
    <w:rsid w:val="006C1AAB"/>
    <w:rsid w:val="006C1BFC"/>
    <w:rsid w:val="006C201A"/>
    <w:rsid w:val="006C214D"/>
    <w:rsid w:val="006C23DF"/>
    <w:rsid w:val="006C2641"/>
    <w:rsid w:val="006C2657"/>
    <w:rsid w:val="006C272F"/>
    <w:rsid w:val="006C2776"/>
    <w:rsid w:val="006C314A"/>
    <w:rsid w:val="006C35B7"/>
    <w:rsid w:val="006C3EAB"/>
    <w:rsid w:val="006C4216"/>
    <w:rsid w:val="006C45DE"/>
    <w:rsid w:val="006C4F53"/>
    <w:rsid w:val="006C4F5C"/>
    <w:rsid w:val="006C53A2"/>
    <w:rsid w:val="006C55C7"/>
    <w:rsid w:val="006C585B"/>
    <w:rsid w:val="006C5ACB"/>
    <w:rsid w:val="006C5CE2"/>
    <w:rsid w:val="006C5F79"/>
    <w:rsid w:val="006C5FD6"/>
    <w:rsid w:val="006C60D1"/>
    <w:rsid w:val="006C6115"/>
    <w:rsid w:val="006C6184"/>
    <w:rsid w:val="006C625A"/>
    <w:rsid w:val="006C64C4"/>
    <w:rsid w:val="006C66F1"/>
    <w:rsid w:val="006C6A86"/>
    <w:rsid w:val="006C6AC1"/>
    <w:rsid w:val="006C6B34"/>
    <w:rsid w:val="006C6CC8"/>
    <w:rsid w:val="006C7333"/>
    <w:rsid w:val="006C75FD"/>
    <w:rsid w:val="006C7920"/>
    <w:rsid w:val="006C7A58"/>
    <w:rsid w:val="006D034A"/>
    <w:rsid w:val="006D048C"/>
    <w:rsid w:val="006D069C"/>
    <w:rsid w:val="006D06DD"/>
    <w:rsid w:val="006D080D"/>
    <w:rsid w:val="006D0C27"/>
    <w:rsid w:val="006D0C4F"/>
    <w:rsid w:val="006D11DF"/>
    <w:rsid w:val="006D122E"/>
    <w:rsid w:val="006D1770"/>
    <w:rsid w:val="006D1C7D"/>
    <w:rsid w:val="006D23A7"/>
    <w:rsid w:val="006D25CC"/>
    <w:rsid w:val="006D2627"/>
    <w:rsid w:val="006D2BB2"/>
    <w:rsid w:val="006D2DA1"/>
    <w:rsid w:val="006D3337"/>
    <w:rsid w:val="006D334E"/>
    <w:rsid w:val="006D38B5"/>
    <w:rsid w:val="006D3A0D"/>
    <w:rsid w:val="006D45A0"/>
    <w:rsid w:val="006D4A69"/>
    <w:rsid w:val="006D4C3F"/>
    <w:rsid w:val="006D4CDD"/>
    <w:rsid w:val="006D4DD6"/>
    <w:rsid w:val="006D55AD"/>
    <w:rsid w:val="006D5DCF"/>
    <w:rsid w:val="006D606A"/>
    <w:rsid w:val="006D60AC"/>
    <w:rsid w:val="006D60CF"/>
    <w:rsid w:val="006D62D1"/>
    <w:rsid w:val="006D6EA5"/>
    <w:rsid w:val="006D6F7E"/>
    <w:rsid w:val="006D7296"/>
    <w:rsid w:val="006D7615"/>
    <w:rsid w:val="006D79B0"/>
    <w:rsid w:val="006D7DCB"/>
    <w:rsid w:val="006E0146"/>
    <w:rsid w:val="006E084B"/>
    <w:rsid w:val="006E090A"/>
    <w:rsid w:val="006E0A1A"/>
    <w:rsid w:val="006E0AED"/>
    <w:rsid w:val="006E131B"/>
    <w:rsid w:val="006E1694"/>
    <w:rsid w:val="006E17B7"/>
    <w:rsid w:val="006E1836"/>
    <w:rsid w:val="006E194D"/>
    <w:rsid w:val="006E1A3E"/>
    <w:rsid w:val="006E203F"/>
    <w:rsid w:val="006E2100"/>
    <w:rsid w:val="006E23B4"/>
    <w:rsid w:val="006E23EB"/>
    <w:rsid w:val="006E2584"/>
    <w:rsid w:val="006E2B95"/>
    <w:rsid w:val="006E2C32"/>
    <w:rsid w:val="006E369F"/>
    <w:rsid w:val="006E37A4"/>
    <w:rsid w:val="006E3922"/>
    <w:rsid w:val="006E3C74"/>
    <w:rsid w:val="006E40B5"/>
    <w:rsid w:val="006E40C3"/>
    <w:rsid w:val="006E4842"/>
    <w:rsid w:val="006E4CCF"/>
    <w:rsid w:val="006E4E12"/>
    <w:rsid w:val="006E4EF8"/>
    <w:rsid w:val="006E5614"/>
    <w:rsid w:val="006E56A4"/>
    <w:rsid w:val="006E57B1"/>
    <w:rsid w:val="006E6420"/>
    <w:rsid w:val="006E6747"/>
    <w:rsid w:val="006E6A8A"/>
    <w:rsid w:val="006E6B7F"/>
    <w:rsid w:val="006E6C25"/>
    <w:rsid w:val="006E6D3C"/>
    <w:rsid w:val="006E6D44"/>
    <w:rsid w:val="006E73C3"/>
    <w:rsid w:val="006E74FC"/>
    <w:rsid w:val="006E7595"/>
    <w:rsid w:val="006E7CA9"/>
    <w:rsid w:val="006E7E3E"/>
    <w:rsid w:val="006E7F14"/>
    <w:rsid w:val="006E7F4D"/>
    <w:rsid w:val="006E7F7C"/>
    <w:rsid w:val="006F0313"/>
    <w:rsid w:val="006F03AC"/>
    <w:rsid w:val="006F0681"/>
    <w:rsid w:val="006F0693"/>
    <w:rsid w:val="006F08A4"/>
    <w:rsid w:val="006F0A4C"/>
    <w:rsid w:val="006F0F08"/>
    <w:rsid w:val="006F0FA7"/>
    <w:rsid w:val="006F131F"/>
    <w:rsid w:val="006F132F"/>
    <w:rsid w:val="006F196F"/>
    <w:rsid w:val="006F1986"/>
    <w:rsid w:val="006F1A0E"/>
    <w:rsid w:val="006F1BC9"/>
    <w:rsid w:val="006F1C95"/>
    <w:rsid w:val="006F1CBA"/>
    <w:rsid w:val="006F1CE8"/>
    <w:rsid w:val="006F1E6A"/>
    <w:rsid w:val="006F1FCA"/>
    <w:rsid w:val="006F2A45"/>
    <w:rsid w:val="006F2B4A"/>
    <w:rsid w:val="006F2B5E"/>
    <w:rsid w:val="006F2B78"/>
    <w:rsid w:val="006F2E25"/>
    <w:rsid w:val="006F3860"/>
    <w:rsid w:val="006F394B"/>
    <w:rsid w:val="006F3FD6"/>
    <w:rsid w:val="006F417D"/>
    <w:rsid w:val="006F47D2"/>
    <w:rsid w:val="006F4862"/>
    <w:rsid w:val="006F4887"/>
    <w:rsid w:val="006F4960"/>
    <w:rsid w:val="006F4E9B"/>
    <w:rsid w:val="006F5101"/>
    <w:rsid w:val="006F5175"/>
    <w:rsid w:val="006F5232"/>
    <w:rsid w:val="006F5696"/>
    <w:rsid w:val="006F588C"/>
    <w:rsid w:val="006F5CAE"/>
    <w:rsid w:val="006F5DCF"/>
    <w:rsid w:val="006F6152"/>
    <w:rsid w:val="006F6310"/>
    <w:rsid w:val="006F63AB"/>
    <w:rsid w:val="006F6468"/>
    <w:rsid w:val="006F6488"/>
    <w:rsid w:val="006F685D"/>
    <w:rsid w:val="006F727A"/>
    <w:rsid w:val="006F75E7"/>
    <w:rsid w:val="007007DD"/>
    <w:rsid w:val="00700C40"/>
    <w:rsid w:val="00701013"/>
    <w:rsid w:val="00701370"/>
    <w:rsid w:val="00701B36"/>
    <w:rsid w:val="00701E72"/>
    <w:rsid w:val="00701E9F"/>
    <w:rsid w:val="00701F84"/>
    <w:rsid w:val="00702098"/>
    <w:rsid w:val="00702110"/>
    <w:rsid w:val="00702657"/>
    <w:rsid w:val="007026C2"/>
    <w:rsid w:val="0070270B"/>
    <w:rsid w:val="007027BC"/>
    <w:rsid w:val="00702807"/>
    <w:rsid w:val="00702997"/>
    <w:rsid w:val="00702D57"/>
    <w:rsid w:val="00702E9F"/>
    <w:rsid w:val="007030CE"/>
    <w:rsid w:val="007037F0"/>
    <w:rsid w:val="00703A1E"/>
    <w:rsid w:val="00703C94"/>
    <w:rsid w:val="00704330"/>
    <w:rsid w:val="00705086"/>
    <w:rsid w:val="00705092"/>
    <w:rsid w:val="00705129"/>
    <w:rsid w:val="007051A2"/>
    <w:rsid w:val="0070551E"/>
    <w:rsid w:val="007058C0"/>
    <w:rsid w:val="00705988"/>
    <w:rsid w:val="007059E1"/>
    <w:rsid w:val="00705C29"/>
    <w:rsid w:val="00706013"/>
    <w:rsid w:val="00706053"/>
    <w:rsid w:val="007061FC"/>
    <w:rsid w:val="00706368"/>
    <w:rsid w:val="00706532"/>
    <w:rsid w:val="00706851"/>
    <w:rsid w:val="0070689F"/>
    <w:rsid w:val="00706939"/>
    <w:rsid w:val="00706FC2"/>
    <w:rsid w:val="0070763D"/>
    <w:rsid w:val="0070773E"/>
    <w:rsid w:val="007078BD"/>
    <w:rsid w:val="00707B8F"/>
    <w:rsid w:val="00707C7F"/>
    <w:rsid w:val="00707EBE"/>
    <w:rsid w:val="007103AF"/>
    <w:rsid w:val="0071048D"/>
    <w:rsid w:val="007114A6"/>
    <w:rsid w:val="00711500"/>
    <w:rsid w:val="00711520"/>
    <w:rsid w:val="0071164C"/>
    <w:rsid w:val="00711A07"/>
    <w:rsid w:val="00711B07"/>
    <w:rsid w:val="00712B30"/>
    <w:rsid w:val="00712CA3"/>
    <w:rsid w:val="007132EF"/>
    <w:rsid w:val="00713932"/>
    <w:rsid w:val="00713A9B"/>
    <w:rsid w:val="00713D3A"/>
    <w:rsid w:val="0071405C"/>
    <w:rsid w:val="00714109"/>
    <w:rsid w:val="007142EC"/>
    <w:rsid w:val="00714E1E"/>
    <w:rsid w:val="007151BF"/>
    <w:rsid w:val="007151F4"/>
    <w:rsid w:val="0071529E"/>
    <w:rsid w:val="0071542E"/>
    <w:rsid w:val="00715B88"/>
    <w:rsid w:val="00715BEE"/>
    <w:rsid w:val="00715D22"/>
    <w:rsid w:val="00715DEA"/>
    <w:rsid w:val="0071619C"/>
    <w:rsid w:val="0071663B"/>
    <w:rsid w:val="007166CB"/>
    <w:rsid w:val="00716955"/>
    <w:rsid w:val="00716EDF"/>
    <w:rsid w:val="00716F95"/>
    <w:rsid w:val="007171B9"/>
    <w:rsid w:val="007176F4"/>
    <w:rsid w:val="007177EF"/>
    <w:rsid w:val="00717E0F"/>
    <w:rsid w:val="007200AF"/>
    <w:rsid w:val="00720398"/>
    <w:rsid w:val="007203E7"/>
    <w:rsid w:val="00720923"/>
    <w:rsid w:val="00720D64"/>
    <w:rsid w:val="00720FAB"/>
    <w:rsid w:val="00720FE6"/>
    <w:rsid w:val="00721117"/>
    <w:rsid w:val="00721259"/>
    <w:rsid w:val="007216FD"/>
    <w:rsid w:val="00721791"/>
    <w:rsid w:val="0072197D"/>
    <w:rsid w:val="00721B06"/>
    <w:rsid w:val="00721BE9"/>
    <w:rsid w:val="00721EDF"/>
    <w:rsid w:val="00721FFC"/>
    <w:rsid w:val="007221C5"/>
    <w:rsid w:val="00722240"/>
    <w:rsid w:val="007223C4"/>
    <w:rsid w:val="0072241A"/>
    <w:rsid w:val="00722719"/>
    <w:rsid w:val="007229D3"/>
    <w:rsid w:val="00722A93"/>
    <w:rsid w:val="00722ADC"/>
    <w:rsid w:val="00722CB8"/>
    <w:rsid w:val="00722E8A"/>
    <w:rsid w:val="00722F38"/>
    <w:rsid w:val="0072300C"/>
    <w:rsid w:val="00723707"/>
    <w:rsid w:val="00723971"/>
    <w:rsid w:val="00723AC7"/>
    <w:rsid w:val="00723B7D"/>
    <w:rsid w:val="00723CB6"/>
    <w:rsid w:val="00724443"/>
    <w:rsid w:val="00724552"/>
    <w:rsid w:val="00724648"/>
    <w:rsid w:val="00724A65"/>
    <w:rsid w:val="00724B70"/>
    <w:rsid w:val="00724E30"/>
    <w:rsid w:val="007251F4"/>
    <w:rsid w:val="00725B71"/>
    <w:rsid w:val="00725EC0"/>
    <w:rsid w:val="00726270"/>
    <w:rsid w:val="0072644C"/>
    <w:rsid w:val="00726639"/>
    <w:rsid w:val="00726723"/>
    <w:rsid w:val="00726C54"/>
    <w:rsid w:val="00726F4F"/>
    <w:rsid w:val="00727078"/>
    <w:rsid w:val="00727171"/>
    <w:rsid w:val="00727362"/>
    <w:rsid w:val="00727AF1"/>
    <w:rsid w:val="00727EC3"/>
    <w:rsid w:val="00727FD0"/>
    <w:rsid w:val="007300B0"/>
    <w:rsid w:val="007310B9"/>
    <w:rsid w:val="007312C4"/>
    <w:rsid w:val="00731377"/>
    <w:rsid w:val="0073190C"/>
    <w:rsid w:val="00731A30"/>
    <w:rsid w:val="00731BAA"/>
    <w:rsid w:val="00731BB8"/>
    <w:rsid w:val="007320CB"/>
    <w:rsid w:val="00732739"/>
    <w:rsid w:val="00732943"/>
    <w:rsid w:val="00733A0F"/>
    <w:rsid w:val="00733AFA"/>
    <w:rsid w:val="00733F95"/>
    <w:rsid w:val="0073442B"/>
    <w:rsid w:val="0073450D"/>
    <w:rsid w:val="00734553"/>
    <w:rsid w:val="00734C24"/>
    <w:rsid w:val="007355F5"/>
    <w:rsid w:val="007355FD"/>
    <w:rsid w:val="00735931"/>
    <w:rsid w:val="00735A7E"/>
    <w:rsid w:val="00735AB0"/>
    <w:rsid w:val="0073605F"/>
    <w:rsid w:val="00736240"/>
    <w:rsid w:val="007362DB"/>
    <w:rsid w:val="00736580"/>
    <w:rsid w:val="00736671"/>
    <w:rsid w:val="0073675A"/>
    <w:rsid w:val="00736886"/>
    <w:rsid w:val="00736F2A"/>
    <w:rsid w:val="00737286"/>
    <w:rsid w:val="007372DB"/>
    <w:rsid w:val="0073736B"/>
    <w:rsid w:val="007373E9"/>
    <w:rsid w:val="007376B7"/>
    <w:rsid w:val="00737778"/>
    <w:rsid w:val="00737F9C"/>
    <w:rsid w:val="0074005C"/>
    <w:rsid w:val="007402D1"/>
    <w:rsid w:val="0074035B"/>
    <w:rsid w:val="00740389"/>
    <w:rsid w:val="007404A8"/>
    <w:rsid w:val="007405A2"/>
    <w:rsid w:val="0074069A"/>
    <w:rsid w:val="007406FC"/>
    <w:rsid w:val="00740736"/>
    <w:rsid w:val="00740CAD"/>
    <w:rsid w:val="00740DDA"/>
    <w:rsid w:val="00740E62"/>
    <w:rsid w:val="007410DE"/>
    <w:rsid w:val="007410EC"/>
    <w:rsid w:val="00741204"/>
    <w:rsid w:val="007413B6"/>
    <w:rsid w:val="0074148B"/>
    <w:rsid w:val="00741597"/>
    <w:rsid w:val="00742676"/>
    <w:rsid w:val="00742E7C"/>
    <w:rsid w:val="007432EB"/>
    <w:rsid w:val="007439EF"/>
    <w:rsid w:val="00743AE1"/>
    <w:rsid w:val="00743EC9"/>
    <w:rsid w:val="007442F8"/>
    <w:rsid w:val="007442FF"/>
    <w:rsid w:val="007443D5"/>
    <w:rsid w:val="007444CF"/>
    <w:rsid w:val="00744E4A"/>
    <w:rsid w:val="00744E51"/>
    <w:rsid w:val="007453A4"/>
    <w:rsid w:val="00745469"/>
    <w:rsid w:val="007456C2"/>
    <w:rsid w:val="00745B3B"/>
    <w:rsid w:val="00745D33"/>
    <w:rsid w:val="00745DBF"/>
    <w:rsid w:val="00745FA3"/>
    <w:rsid w:val="00746003"/>
    <w:rsid w:val="00746164"/>
    <w:rsid w:val="007465F5"/>
    <w:rsid w:val="007467A0"/>
    <w:rsid w:val="0074706F"/>
    <w:rsid w:val="007471CB"/>
    <w:rsid w:val="00747B44"/>
    <w:rsid w:val="00747ED1"/>
    <w:rsid w:val="00750059"/>
    <w:rsid w:val="0075024B"/>
    <w:rsid w:val="0075040D"/>
    <w:rsid w:val="0075052E"/>
    <w:rsid w:val="007506B4"/>
    <w:rsid w:val="00750CDC"/>
    <w:rsid w:val="00751323"/>
    <w:rsid w:val="007515E1"/>
    <w:rsid w:val="00751709"/>
    <w:rsid w:val="00751733"/>
    <w:rsid w:val="00751E09"/>
    <w:rsid w:val="00751E77"/>
    <w:rsid w:val="0075212E"/>
    <w:rsid w:val="0075288D"/>
    <w:rsid w:val="007529A5"/>
    <w:rsid w:val="00752D40"/>
    <w:rsid w:val="00752E54"/>
    <w:rsid w:val="00752E91"/>
    <w:rsid w:val="007535CD"/>
    <w:rsid w:val="00753A98"/>
    <w:rsid w:val="00753BA3"/>
    <w:rsid w:val="00753C83"/>
    <w:rsid w:val="00753DE9"/>
    <w:rsid w:val="00753E70"/>
    <w:rsid w:val="00754491"/>
    <w:rsid w:val="007545A0"/>
    <w:rsid w:val="0075460D"/>
    <w:rsid w:val="00754D87"/>
    <w:rsid w:val="00755071"/>
    <w:rsid w:val="00755395"/>
    <w:rsid w:val="00755BA8"/>
    <w:rsid w:val="00756157"/>
    <w:rsid w:val="00756173"/>
    <w:rsid w:val="007567DB"/>
    <w:rsid w:val="00756882"/>
    <w:rsid w:val="00756A03"/>
    <w:rsid w:val="00756D8D"/>
    <w:rsid w:val="00757CAA"/>
    <w:rsid w:val="00757CE9"/>
    <w:rsid w:val="00760120"/>
    <w:rsid w:val="00760498"/>
    <w:rsid w:val="007606CD"/>
    <w:rsid w:val="007607F9"/>
    <w:rsid w:val="00760937"/>
    <w:rsid w:val="00760A08"/>
    <w:rsid w:val="00760A30"/>
    <w:rsid w:val="00760BDB"/>
    <w:rsid w:val="00760D0B"/>
    <w:rsid w:val="00760FE3"/>
    <w:rsid w:val="00761146"/>
    <w:rsid w:val="00761223"/>
    <w:rsid w:val="007612C4"/>
    <w:rsid w:val="00761346"/>
    <w:rsid w:val="0076137D"/>
    <w:rsid w:val="00761516"/>
    <w:rsid w:val="007616C0"/>
    <w:rsid w:val="0076183F"/>
    <w:rsid w:val="0076187C"/>
    <w:rsid w:val="0076227F"/>
    <w:rsid w:val="007622A5"/>
    <w:rsid w:val="007622C2"/>
    <w:rsid w:val="007626B3"/>
    <w:rsid w:val="00762A4D"/>
    <w:rsid w:val="00762ACB"/>
    <w:rsid w:val="00762BD1"/>
    <w:rsid w:val="00763095"/>
    <w:rsid w:val="00763289"/>
    <w:rsid w:val="007632B0"/>
    <w:rsid w:val="0076347C"/>
    <w:rsid w:val="007634C3"/>
    <w:rsid w:val="007635F4"/>
    <w:rsid w:val="00763697"/>
    <w:rsid w:val="00763926"/>
    <w:rsid w:val="007639BB"/>
    <w:rsid w:val="00763F5C"/>
    <w:rsid w:val="007641F6"/>
    <w:rsid w:val="00764326"/>
    <w:rsid w:val="00764615"/>
    <w:rsid w:val="007646E6"/>
    <w:rsid w:val="00764899"/>
    <w:rsid w:val="00764979"/>
    <w:rsid w:val="00764B02"/>
    <w:rsid w:val="0076519F"/>
    <w:rsid w:val="007653F2"/>
    <w:rsid w:val="0076554F"/>
    <w:rsid w:val="00765556"/>
    <w:rsid w:val="007657BF"/>
    <w:rsid w:val="00765E1F"/>
    <w:rsid w:val="007665E6"/>
    <w:rsid w:val="00766AB8"/>
    <w:rsid w:val="00766DD0"/>
    <w:rsid w:val="00767191"/>
    <w:rsid w:val="00767373"/>
    <w:rsid w:val="00767618"/>
    <w:rsid w:val="007676DF"/>
    <w:rsid w:val="0076774B"/>
    <w:rsid w:val="00767782"/>
    <w:rsid w:val="00767805"/>
    <w:rsid w:val="00767974"/>
    <w:rsid w:val="00767BD4"/>
    <w:rsid w:val="007700DB"/>
    <w:rsid w:val="00770361"/>
    <w:rsid w:val="0077066C"/>
    <w:rsid w:val="007706A8"/>
    <w:rsid w:val="0077078A"/>
    <w:rsid w:val="00770A34"/>
    <w:rsid w:val="00771162"/>
    <w:rsid w:val="00771181"/>
    <w:rsid w:val="0077143C"/>
    <w:rsid w:val="00771AD7"/>
    <w:rsid w:val="00771D07"/>
    <w:rsid w:val="00771EE5"/>
    <w:rsid w:val="00771F10"/>
    <w:rsid w:val="0077237B"/>
    <w:rsid w:val="007723D8"/>
    <w:rsid w:val="007725EE"/>
    <w:rsid w:val="00772B80"/>
    <w:rsid w:val="00772D3F"/>
    <w:rsid w:val="00772DEB"/>
    <w:rsid w:val="00772E02"/>
    <w:rsid w:val="0077302E"/>
    <w:rsid w:val="0077323D"/>
    <w:rsid w:val="0077355B"/>
    <w:rsid w:val="00773E93"/>
    <w:rsid w:val="00773EAE"/>
    <w:rsid w:val="00774173"/>
    <w:rsid w:val="007744DA"/>
    <w:rsid w:val="007746EC"/>
    <w:rsid w:val="00774823"/>
    <w:rsid w:val="00774EFC"/>
    <w:rsid w:val="007751EE"/>
    <w:rsid w:val="00775240"/>
    <w:rsid w:val="00775B3A"/>
    <w:rsid w:val="00775BC9"/>
    <w:rsid w:val="00776AA8"/>
    <w:rsid w:val="00776B2B"/>
    <w:rsid w:val="00776EBB"/>
    <w:rsid w:val="00776FC8"/>
    <w:rsid w:val="00777090"/>
    <w:rsid w:val="00777849"/>
    <w:rsid w:val="00777945"/>
    <w:rsid w:val="007779E5"/>
    <w:rsid w:val="00777A87"/>
    <w:rsid w:val="00777C7B"/>
    <w:rsid w:val="00777F4C"/>
    <w:rsid w:val="00777FF2"/>
    <w:rsid w:val="0078026B"/>
    <w:rsid w:val="0078066F"/>
    <w:rsid w:val="00780D36"/>
    <w:rsid w:val="00781183"/>
    <w:rsid w:val="007815C1"/>
    <w:rsid w:val="00781628"/>
    <w:rsid w:val="0078171A"/>
    <w:rsid w:val="00781AFE"/>
    <w:rsid w:val="00781EDD"/>
    <w:rsid w:val="00782293"/>
    <w:rsid w:val="007823A9"/>
    <w:rsid w:val="00782940"/>
    <w:rsid w:val="00782B68"/>
    <w:rsid w:val="00782D7A"/>
    <w:rsid w:val="00782E91"/>
    <w:rsid w:val="00782EAD"/>
    <w:rsid w:val="007830D4"/>
    <w:rsid w:val="007832D5"/>
    <w:rsid w:val="00783599"/>
    <w:rsid w:val="007836B8"/>
    <w:rsid w:val="007838EA"/>
    <w:rsid w:val="00783AD9"/>
    <w:rsid w:val="00783AE8"/>
    <w:rsid w:val="00783B9A"/>
    <w:rsid w:val="00784065"/>
    <w:rsid w:val="00784574"/>
    <w:rsid w:val="0078468B"/>
    <w:rsid w:val="00784A4C"/>
    <w:rsid w:val="00784B65"/>
    <w:rsid w:val="00784BC3"/>
    <w:rsid w:val="00784BF6"/>
    <w:rsid w:val="007851CA"/>
    <w:rsid w:val="007857CA"/>
    <w:rsid w:val="00785A24"/>
    <w:rsid w:val="00785A3E"/>
    <w:rsid w:val="00785A6D"/>
    <w:rsid w:val="00785E3D"/>
    <w:rsid w:val="00785EDA"/>
    <w:rsid w:val="007860A0"/>
    <w:rsid w:val="007865C4"/>
    <w:rsid w:val="00786794"/>
    <w:rsid w:val="007868CA"/>
    <w:rsid w:val="007868FC"/>
    <w:rsid w:val="00786CBC"/>
    <w:rsid w:val="00786F55"/>
    <w:rsid w:val="00786F6B"/>
    <w:rsid w:val="007875B1"/>
    <w:rsid w:val="007876D5"/>
    <w:rsid w:val="0078790B"/>
    <w:rsid w:val="00787A05"/>
    <w:rsid w:val="00787CF2"/>
    <w:rsid w:val="00787E1A"/>
    <w:rsid w:val="0079003C"/>
    <w:rsid w:val="007900D8"/>
    <w:rsid w:val="00790114"/>
    <w:rsid w:val="007901C3"/>
    <w:rsid w:val="0079027E"/>
    <w:rsid w:val="007903C9"/>
    <w:rsid w:val="00790EC1"/>
    <w:rsid w:val="007916D3"/>
    <w:rsid w:val="007917BD"/>
    <w:rsid w:val="00791F17"/>
    <w:rsid w:val="00792049"/>
    <w:rsid w:val="00792372"/>
    <w:rsid w:val="007929B3"/>
    <w:rsid w:val="00792B08"/>
    <w:rsid w:val="00792BB6"/>
    <w:rsid w:val="00792CB0"/>
    <w:rsid w:val="00792DD9"/>
    <w:rsid w:val="00792E57"/>
    <w:rsid w:val="007933A4"/>
    <w:rsid w:val="00793437"/>
    <w:rsid w:val="007934C3"/>
    <w:rsid w:val="00793983"/>
    <w:rsid w:val="00793BFB"/>
    <w:rsid w:val="00793DBC"/>
    <w:rsid w:val="007940C3"/>
    <w:rsid w:val="00794485"/>
    <w:rsid w:val="00794507"/>
    <w:rsid w:val="007945B0"/>
    <w:rsid w:val="00794770"/>
    <w:rsid w:val="00794D26"/>
    <w:rsid w:val="007950DB"/>
    <w:rsid w:val="00795884"/>
    <w:rsid w:val="00795A40"/>
    <w:rsid w:val="00795B7D"/>
    <w:rsid w:val="00795BAD"/>
    <w:rsid w:val="00795D26"/>
    <w:rsid w:val="0079621E"/>
    <w:rsid w:val="00796507"/>
    <w:rsid w:val="0079657D"/>
    <w:rsid w:val="007966EE"/>
    <w:rsid w:val="00796759"/>
    <w:rsid w:val="00796A78"/>
    <w:rsid w:val="00797069"/>
    <w:rsid w:val="00797612"/>
    <w:rsid w:val="00797738"/>
    <w:rsid w:val="00797BCD"/>
    <w:rsid w:val="00797C01"/>
    <w:rsid w:val="007A0197"/>
    <w:rsid w:val="007A08A0"/>
    <w:rsid w:val="007A09CD"/>
    <w:rsid w:val="007A19CF"/>
    <w:rsid w:val="007A1B7F"/>
    <w:rsid w:val="007A1BA8"/>
    <w:rsid w:val="007A1CB1"/>
    <w:rsid w:val="007A1EC4"/>
    <w:rsid w:val="007A1FC0"/>
    <w:rsid w:val="007A225F"/>
    <w:rsid w:val="007A295F"/>
    <w:rsid w:val="007A2C40"/>
    <w:rsid w:val="007A2FD2"/>
    <w:rsid w:val="007A3A14"/>
    <w:rsid w:val="007A3BEB"/>
    <w:rsid w:val="007A44EF"/>
    <w:rsid w:val="007A483C"/>
    <w:rsid w:val="007A56A3"/>
    <w:rsid w:val="007A5A44"/>
    <w:rsid w:val="007A5FB8"/>
    <w:rsid w:val="007A6150"/>
    <w:rsid w:val="007A630C"/>
    <w:rsid w:val="007A642A"/>
    <w:rsid w:val="007A69E4"/>
    <w:rsid w:val="007A6CAC"/>
    <w:rsid w:val="007A7169"/>
    <w:rsid w:val="007A7465"/>
    <w:rsid w:val="007A7A8B"/>
    <w:rsid w:val="007A7C2E"/>
    <w:rsid w:val="007A7F94"/>
    <w:rsid w:val="007B078A"/>
    <w:rsid w:val="007B0D83"/>
    <w:rsid w:val="007B10A6"/>
    <w:rsid w:val="007B1253"/>
    <w:rsid w:val="007B2067"/>
    <w:rsid w:val="007B2139"/>
    <w:rsid w:val="007B2836"/>
    <w:rsid w:val="007B29F8"/>
    <w:rsid w:val="007B2B78"/>
    <w:rsid w:val="007B2E0B"/>
    <w:rsid w:val="007B32FB"/>
    <w:rsid w:val="007B35EC"/>
    <w:rsid w:val="007B360B"/>
    <w:rsid w:val="007B3D1C"/>
    <w:rsid w:val="007B3EA9"/>
    <w:rsid w:val="007B4303"/>
    <w:rsid w:val="007B4422"/>
    <w:rsid w:val="007B4A1F"/>
    <w:rsid w:val="007B4C07"/>
    <w:rsid w:val="007B4E04"/>
    <w:rsid w:val="007B4EEA"/>
    <w:rsid w:val="007B50FC"/>
    <w:rsid w:val="007B5271"/>
    <w:rsid w:val="007B5FD8"/>
    <w:rsid w:val="007B614E"/>
    <w:rsid w:val="007B6478"/>
    <w:rsid w:val="007B6583"/>
    <w:rsid w:val="007B67A5"/>
    <w:rsid w:val="007B69B7"/>
    <w:rsid w:val="007B6D53"/>
    <w:rsid w:val="007B7184"/>
    <w:rsid w:val="007B729F"/>
    <w:rsid w:val="007B7654"/>
    <w:rsid w:val="007B766F"/>
    <w:rsid w:val="007B7DEF"/>
    <w:rsid w:val="007B7E33"/>
    <w:rsid w:val="007C0103"/>
    <w:rsid w:val="007C0476"/>
    <w:rsid w:val="007C077D"/>
    <w:rsid w:val="007C0840"/>
    <w:rsid w:val="007C0852"/>
    <w:rsid w:val="007C0A67"/>
    <w:rsid w:val="007C0B68"/>
    <w:rsid w:val="007C0E13"/>
    <w:rsid w:val="007C0E4A"/>
    <w:rsid w:val="007C12CB"/>
    <w:rsid w:val="007C1567"/>
    <w:rsid w:val="007C1DF4"/>
    <w:rsid w:val="007C1F9A"/>
    <w:rsid w:val="007C1FF7"/>
    <w:rsid w:val="007C2061"/>
    <w:rsid w:val="007C24B2"/>
    <w:rsid w:val="007C2577"/>
    <w:rsid w:val="007C2DF8"/>
    <w:rsid w:val="007C336E"/>
    <w:rsid w:val="007C343E"/>
    <w:rsid w:val="007C347B"/>
    <w:rsid w:val="007C3483"/>
    <w:rsid w:val="007C3BBF"/>
    <w:rsid w:val="007C3C3D"/>
    <w:rsid w:val="007C4035"/>
    <w:rsid w:val="007C4C6B"/>
    <w:rsid w:val="007C4D5A"/>
    <w:rsid w:val="007C4FB9"/>
    <w:rsid w:val="007C5173"/>
    <w:rsid w:val="007C517F"/>
    <w:rsid w:val="007C5185"/>
    <w:rsid w:val="007C59D7"/>
    <w:rsid w:val="007C5A2A"/>
    <w:rsid w:val="007C6022"/>
    <w:rsid w:val="007C612C"/>
    <w:rsid w:val="007C637A"/>
    <w:rsid w:val="007C6E61"/>
    <w:rsid w:val="007C7ACF"/>
    <w:rsid w:val="007D0310"/>
    <w:rsid w:val="007D0622"/>
    <w:rsid w:val="007D09B1"/>
    <w:rsid w:val="007D0B4B"/>
    <w:rsid w:val="007D0B90"/>
    <w:rsid w:val="007D1284"/>
    <w:rsid w:val="007D12BB"/>
    <w:rsid w:val="007D178C"/>
    <w:rsid w:val="007D1A36"/>
    <w:rsid w:val="007D1ABB"/>
    <w:rsid w:val="007D2515"/>
    <w:rsid w:val="007D2CEA"/>
    <w:rsid w:val="007D2E13"/>
    <w:rsid w:val="007D2E26"/>
    <w:rsid w:val="007D306F"/>
    <w:rsid w:val="007D31C6"/>
    <w:rsid w:val="007D31F8"/>
    <w:rsid w:val="007D348A"/>
    <w:rsid w:val="007D370C"/>
    <w:rsid w:val="007D3C26"/>
    <w:rsid w:val="007D3EDC"/>
    <w:rsid w:val="007D4051"/>
    <w:rsid w:val="007D41E3"/>
    <w:rsid w:val="007D4252"/>
    <w:rsid w:val="007D4587"/>
    <w:rsid w:val="007D4936"/>
    <w:rsid w:val="007D4E1C"/>
    <w:rsid w:val="007D4E66"/>
    <w:rsid w:val="007D502A"/>
    <w:rsid w:val="007D51D4"/>
    <w:rsid w:val="007D5295"/>
    <w:rsid w:val="007D54B1"/>
    <w:rsid w:val="007D56AA"/>
    <w:rsid w:val="007D582F"/>
    <w:rsid w:val="007D59C2"/>
    <w:rsid w:val="007D5E8B"/>
    <w:rsid w:val="007D607E"/>
    <w:rsid w:val="007D62E5"/>
    <w:rsid w:val="007D66D6"/>
    <w:rsid w:val="007D6A3C"/>
    <w:rsid w:val="007D710C"/>
    <w:rsid w:val="007D730E"/>
    <w:rsid w:val="007D7441"/>
    <w:rsid w:val="007D7980"/>
    <w:rsid w:val="007E0455"/>
    <w:rsid w:val="007E06C9"/>
    <w:rsid w:val="007E071B"/>
    <w:rsid w:val="007E0A41"/>
    <w:rsid w:val="007E0DC9"/>
    <w:rsid w:val="007E0DFC"/>
    <w:rsid w:val="007E0E2C"/>
    <w:rsid w:val="007E114A"/>
    <w:rsid w:val="007E13B5"/>
    <w:rsid w:val="007E1BD8"/>
    <w:rsid w:val="007E1E1D"/>
    <w:rsid w:val="007E2038"/>
    <w:rsid w:val="007E265D"/>
    <w:rsid w:val="007E271A"/>
    <w:rsid w:val="007E29BA"/>
    <w:rsid w:val="007E2A2B"/>
    <w:rsid w:val="007E2E51"/>
    <w:rsid w:val="007E3141"/>
    <w:rsid w:val="007E3428"/>
    <w:rsid w:val="007E343C"/>
    <w:rsid w:val="007E3832"/>
    <w:rsid w:val="007E38BD"/>
    <w:rsid w:val="007E3940"/>
    <w:rsid w:val="007E39A4"/>
    <w:rsid w:val="007E3A19"/>
    <w:rsid w:val="007E3CA4"/>
    <w:rsid w:val="007E3E9B"/>
    <w:rsid w:val="007E43E8"/>
    <w:rsid w:val="007E43E9"/>
    <w:rsid w:val="007E4603"/>
    <w:rsid w:val="007E49F5"/>
    <w:rsid w:val="007E4ACA"/>
    <w:rsid w:val="007E4BBE"/>
    <w:rsid w:val="007E4D07"/>
    <w:rsid w:val="007E4FD3"/>
    <w:rsid w:val="007E531B"/>
    <w:rsid w:val="007E5BBA"/>
    <w:rsid w:val="007E5E5D"/>
    <w:rsid w:val="007E6060"/>
    <w:rsid w:val="007E6162"/>
    <w:rsid w:val="007E643D"/>
    <w:rsid w:val="007E6788"/>
    <w:rsid w:val="007E6929"/>
    <w:rsid w:val="007E6E8A"/>
    <w:rsid w:val="007E7274"/>
    <w:rsid w:val="007E74D1"/>
    <w:rsid w:val="007E7667"/>
    <w:rsid w:val="007E76A5"/>
    <w:rsid w:val="007E76D6"/>
    <w:rsid w:val="007E7CD6"/>
    <w:rsid w:val="007E7F64"/>
    <w:rsid w:val="007F07A7"/>
    <w:rsid w:val="007F08EC"/>
    <w:rsid w:val="007F0965"/>
    <w:rsid w:val="007F0A22"/>
    <w:rsid w:val="007F0AA7"/>
    <w:rsid w:val="007F0CB5"/>
    <w:rsid w:val="007F0CEF"/>
    <w:rsid w:val="007F0DD9"/>
    <w:rsid w:val="007F1164"/>
    <w:rsid w:val="007F1297"/>
    <w:rsid w:val="007F14DD"/>
    <w:rsid w:val="007F1793"/>
    <w:rsid w:val="007F1B5A"/>
    <w:rsid w:val="007F2131"/>
    <w:rsid w:val="007F213A"/>
    <w:rsid w:val="007F23DA"/>
    <w:rsid w:val="007F2498"/>
    <w:rsid w:val="007F270B"/>
    <w:rsid w:val="007F29E9"/>
    <w:rsid w:val="007F2AA3"/>
    <w:rsid w:val="007F2C18"/>
    <w:rsid w:val="007F2D9C"/>
    <w:rsid w:val="007F2F7B"/>
    <w:rsid w:val="007F3058"/>
    <w:rsid w:val="007F368E"/>
    <w:rsid w:val="007F374B"/>
    <w:rsid w:val="007F47C6"/>
    <w:rsid w:val="007F4AB4"/>
    <w:rsid w:val="007F4B08"/>
    <w:rsid w:val="007F520C"/>
    <w:rsid w:val="007F5216"/>
    <w:rsid w:val="007F52D0"/>
    <w:rsid w:val="007F5480"/>
    <w:rsid w:val="007F5967"/>
    <w:rsid w:val="007F5C7C"/>
    <w:rsid w:val="007F5C85"/>
    <w:rsid w:val="007F5D78"/>
    <w:rsid w:val="007F5DC7"/>
    <w:rsid w:val="007F60C5"/>
    <w:rsid w:val="007F61B6"/>
    <w:rsid w:val="007F6456"/>
    <w:rsid w:val="007F654A"/>
    <w:rsid w:val="007F65D0"/>
    <w:rsid w:val="007F6A61"/>
    <w:rsid w:val="007F6C11"/>
    <w:rsid w:val="007F6CF0"/>
    <w:rsid w:val="007F6D96"/>
    <w:rsid w:val="007F6F93"/>
    <w:rsid w:val="007F7068"/>
    <w:rsid w:val="007F723B"/>
    <w:rsid w:val="007F7954"/>
    <w:rsid w:val="007F7A09"/>
    <w:rsid w:val="007F7D3E"/>
    <w:rsid w:val="007F7D87"/>
    <w:rsid w:val="0080015B"/>
    <w:rsid w:val="0080030E"/>
    <w:rsid w:val="0080091C"/>
    <w:rsid w:val="0080099D"/>
    <w:rsid w:val="00800DC2"/>
    <w:rsid w:val="00801380"/>
    <w:rsid w:val="0080146C"/>
    <w:rsid w:val="008015B0"/>
    <w:rsid w:val="0080185D"/>
    <w:rsid w:val="0080186F"/>
    <w:rsid w:val="0080187A"/>
    <w:rsid w:val="00801962"/>
    <w:rsid w:val="00801BAD"/>
    <w:rsid w:val="00801D4D"/>
    <w:rsid w:val="00801EFF"/>
    <w:rsid w:val="00801F09"/>
    <w:rsid w:val="00801F93"/>
    <w:rsid w:val="0080204A"/>
    <w:rsid w:val="0080237B"/>
    <w:rsid w:val="00802CE8"/>
    <w:rsid w:val="0080302B"/>
    <w:rsid w:val="0080342C"/>
    <w:rsid w:val="00803492"/>
    <w:rsid w:val="0080354C"/>
    <w:rsid w:val="008035B3"/>
    <w:rsid w:val="00803B2F"/>
    <w:rsid w:val="00803D91"/>
    <w:rsid w:val="00804066"/>
    <w:rsid w:val="00804151"/>
    <w:rsid w:val="0080437B"/>
    <w:rsid w:val="008043A5"/>
    <w:rsid w:val="00804767"/>
    <w:rsid w:val="00804AD6"/>
    <w:rsid w:val="00804DFA"/>
    <w:rsid w:val="00805037"/>
    <w:rsid w:val="00805066"/>
    <w:rsid w:val="00805129"/>
    <w:rsid w:val="008056AF"/>
    <w:rsid w:val="00805AE8"/>
    <w:rsid w:val="00805C16"/>
    <w:rsid w:val="00806136"/>
    <w:rsid w:val="008063FE"/>
    <w:rsid w:val="008065ED"/>
    <w:rsid w:val="008069C0"/>
    <w:rsid w:val="008069E6"/>
    <w:rsid w:val="00806D8A"/>
    <w:rsid w:val="008073FE"/>
    <w:rsid w:val="00807430"/>
    <w:rsid w:val="0080768B"/>
    <w:rsid w:val="008078EC"/>
    <w:rsid w:val="008078F5"/>
    <w:rsid w:val="008079F4"/>
    <w:rsid w:val="00807DA9"/>
    <w:rsid w:val="00807F27"/>
    <w:rsid w:val="008102C5"/>
    <w:rsid w:val="008106DA"/>
    <w:rsid w:val="008109DF"/>
    <w:rsid w:val="00810A16"/>
    <w:rsid w:val="00810A93"/>
    <w:rsid w:val="00811450"/>
    <w:rsid w:val="008116B2"/>
    <w:rsid w:val="00811D8F"/>
    <w:rsid w:val="00811E3E"/>
    <w:rsid w:val="00811EE8"/>
    <w:rsid w:val="00812260"/>
    <w:rsid w:val="00812261"/>
    <w:rsid w:val="008124B1"/>
    <w:rsid w:val="0081250F"/>
    <w:rsid w:val="008126DF"/>
    <w:rsid w:val="00812C0D"/>
    <w:rsid w:val="00812D34"/>
    <w:rsid w:val="0081316C"/>
    <w:rsid w:val="008134AC"/>
    <w:rsid w:val="00813538"/>
    <w:rsid w:val="0081389E"/>
    <w:rsid w:val="00814DF9"/>
    <w:rsid w:val="00814E8B"/>
    <w:rsid w:val="00815262"/>
    <w:rsid w:val="00815512"/>
    <w:rsid w:val="00815649"/>
    <w:rsid w:val="0081587F"/>
    <w:rsid w:val="008158B9"/>
    <w:rsid w:val="008158FB"/>
    <w:rsid w:val="00815E72"/>
    <w:rsid w:val="00816723"/>
    <w:rsid w:val="0081673E"/>
    <w:rsid w:val="00816940"/>
    <w:rsid w:val="00816C80"/>
    <w:rsid w:val="0081705D"/>
    <w:rsid w:val="008170AA"/>
    <w:rsid w:val="00817758"/>
    <w:rsid w:val="008179F6"/>
    <w:rsid w:val="008206F4"/>
    <w:rsid w:val="008210FB"/>
    <w:rsid w:val="008211F8"/>
    <w:rsid w:val="0082136A"/>
    <w:rsid w:val="0082197B"/>
    <w:rsid w:val="00821CD7"/>
    <w:rsid w:val="00821EEE"/>
    <w:rsid w:val="008221DC"/>
    <w:rsid w:val="00822321"/>
    <w:rsid w:val="00822571"/>
    <w:rsid w:val="008226C1"/>
    <w:rsid w:val="00822B9B"/>
    <w:rsid w:val="00822BDE"/>
    <w:rsid w:val="00822F43"/>
    <w:rsid w:val="0082336E"/>
    <w:rsid w:val="008237A3"/>
    <w:rsid w:val="008239A9"/>
    <w:rsid w:val="00824514"/>
    <w:rsid w:val="008246A1"/>
    <w:rsid w:val="0082487F"/>
    <w:rsid w:val="008255AA"/>
    <w:rsid w:val="0082574A"/>
    <w:rsid w:val="00825780"/>
    <w:rsid w:val="008258C2"/>
    <w:rsid w:val="00825BC9"/>
    <w:rsid w:val="00825EAA"/>
    <w:rsid w:val="00825F4A"/>
    <w:rsid w:val="00826412"/>
    <w:rsid w:val="0082686A"/>
    <w:rsid w:val="00826F83"/>
    <w:rsid w:val="008270CE"/>
    <w:rsid w:val="00827E61"/>
    <w:rsid w:val="00827EB5"/>
    <w:rsid w:val="0083022B"/>
    <w:rsid w:val="00830FE4"/>
    <w:rsid w:val="00831070"/>
    <w:rsid w:val="008310EA"/>
    <w:rsid w:val="008311D5"/>
    <w:rsid w:val="00831446"/>
    <w:rsid w:val="00831A22"/>
    <w:rsid w:val="00831A92"/>
    <w:rsid w:val="00831E79"/>
    <w:rsid w:val="00831EA7"/>
    <w:rsid w:val="00831F31"/>
    <w:rsid w:val="00831F36"/>
    <w:rsid w:val="00832146"/>
    <w:rsid w:val="0083227A"/>
    <w:rsid w:val="00832458"/>
    <w:rsid w:val="00832666"/>
    <w:rsid w:val="008327D0"/>
    <w:rsid w:val="00832C2F"/>
    <w:rsid w:val="00832E5C"/>
    <w:rsid w:val="00832EF3"/>
    <w:rsid w:val="00832FB5"/>
    <w:rsid w:val="008331E4"/>
    <w:rsid w:val="0083373F"/>
    <w:rsid w:val="008339CF"/>
    <w:rsid w:val="00833D4A"/>
    <w:rsid w:val="00834559"/>
    <w:rsid w:val="0083472B"/>
    <w:rsid w:val="0083492C"/>
    <w:rsid w:val="00834B09"/>
    <w:rsid w:val="00834B35"/>
    <w:rsid w:val="00834BBD"/>
    <w:rsid w:val="00834E16"/>
    <w:rsid w:val="00834E32"/>
    <w:rsid w:val="00834E7E"/>
    <w:rsid w:val="008350B4"/>
    <w:rsid w:val="008350EC"/>
    <w:rsid w:val="00835267"/>
    <w:rsid w:val="00835407"/>
    <w:rsid w:val="0083551C"/>
    <w:rsid w:val="00835871"/>
    <w:rsid w:val="0083595D"/>
    <w:rsid w:val="00835B48"/>
    <w:rsid w:val="00835B5A"/>
    <w:rsid w:val="00835C52"/>
    <w:rsid w:val="00835DAB"/>
    <w:rsid w:val="008367AF"/>
    <w:rsid w:val="008367DD"/>
    <w:rsid w:val="008372DE"/>
    <w:rsid w:val="0083746B"/>
    <w:rsid w:val="008374ED"/>
    <w:rsid w:val="00837848"/>
    <w:rsid w:val="008378AB"/>
    <w:rsid w:val="00837E87"/>
    <w:rsid w:val="0084004C"/>
    <w:rsid w:val="008401FB"/>
    <w:rsid w:val="008405A4"/>
    <w:rsid w:val="00840983"/>
    <w:rsid w:val="00840C41"/>
    <w:rsid w:val="00840C9B"/>
    <w:rsid w:val="00841315"/>
    <w:rsid w:val="00841538"/>
    <w:rsid w:val="008415B1"/>
    <w:rsid w:val="008416C7"/>
    <w:rsid w:val="00841700"/>
    <w:rsid w:val="0084175A"/>
    <w:rsid w:val="0084192D"/>
    <w:rsid w:val="00841C08"/>
    <w:rsid w:val="00841D51"/>
    <w:rsid w:val="00841E7A"/>
    <w:rsid w:val="00841FDE"/>
    <w:rsid w:val="008421ED"/>
    <w:rsid w:val="00842568"/>
    <w:rsid w:val="008426C4"/>
    <w:rsid w:val="0084272F"/>
    <w:rsid w:val="00842818"/>
    <w:rsid w:val="00842ADD"/>
    <w:rsid w:val="00842DD1"/>
    <w:rsid w:val="008432D7"/>
    <w:rsid w:val="00843304"/>
    <w:rsid w:val="008433D3"/>
    <w:rsid w:val="00843A09"/>
    <w:rsid w:val="00843A5C"/>
    <w:rsid w:val="00843DAF"/>
    <w:rsid w:val="008443E4"/>
    <w:rsid w:val="00844593"/>
    <w:rsid w:val="0084476C"/>
    <w:rsid w:val="00844901"/>
    <w:rsid w:val="00844D97"/>
    <w:rsid w:val="00845062"/>
    <w:rsid w:val="008452A4"/>
    <w:rsid w:val="00845390"/>
    <w:rsid w:val="008455AB"/>
    <w:rsid w:val="008456D1"/>
    <w:rsid w:val="00845A05"/>
    <w:rsid w:val="00845C81"/>
    <w:rsid w:val="00845CF0"/>
    <w:rsid w:val="00845DC3"/>
    <w:rsid w:val="00845E2D"/>
    <w:rsid w:val="008461A8"/>
    <w:rsid w:val="008463A1"/>
    <w:rsid w:val="008463D3"/>
    <w:rsid w:val="00846450"/>
    <w:rsid w:val="00846801"/>
    <w:rsid w:val="00846907"/>
    <w:rsid w:val="008469F5"/>
    <w:rsid w:val="00846DE1"/>
    <w:rsid w:val="00846ED4"/>
    <w:rsid w:val="00847464"/>
    <w:rsid w:val="0084758D"/>
    <w:rsid w:val="008477DB"/>
    <w:rsid w:val="008477F6"/>
    <w:rsid w:val="00847C24"/>
    <w:rsid w:val="00847D2C"/>
    <w:rsid w:val="008503F8"/>
    <w:rsid w:val="008507CC"/>
    <w:rsid w:val="00850E37"/>
    <w:rsid w:val="00850EB5"/>
    <w:rsid w:val="0085128A"/>
    <w:rsid w:val="00851339"/>
    <w:rsid w:val="0085143F"/>
    <w:rsid w:val="00851572"/>
    <w:rsid w:val="00851576"/>
    <w:rsid w:val="0085190B"/>
    <w:rsid w:val="00851D7E"/>
    <w:rsid w:val="008521CB"/>
    <w:rsid w:val="00852747"/>
    <w:rsid w:val="00852A8B"/>
    <w:rsid w:val="00852F11"/>
    <w:rsid w:val="00853014"/>
    <w:rsid w:val="008533ED"/>
    <w:rsid w:val="008538BB"/>
    <w:rsid w:val="00853B76"/>
    <w:rsid w:val="00853C35"/>
    <w:rsid w:val="00853E77"/>
    <w:rsid w:val="00853EE6"/>
    <w:rsid w:val="00853F7E"/>
    <w:rsid w:val="00853FD7"/>
    <w:rsid w:val="00853FF4"/>
    <w:rsid w:val="0085415A"/>
    <w:rsid w:val="00854543"/>
    <w:rsid w:val="00854CA2"/>
    <w:rsid w:val="00854F10"/>
    <w:rsid w:val="00855301"/>
    <w:rsid w:val="0085532E"/>
    <w:rsid w:val="008557B7"/>
    <w:rsid w:val="00855D00"/>
    <w:rsid w:val="008569A5"/>
    <w:rsid w:val="00856D5A"/>
    <w:rsid w:val="00857094"/>
    <w:rsid w:val="0085722F"/>
    <w:rsid w:val="008572E4"/>
    <w:rsid w:val="008576BE"/>
    <w:rsid w:val="00857B7A"/>
    <w:rsid w:val="00857DD4"/>
    <w:rsid w:val="00860414"/>
    <w:rsid w:val="00860667"/>
    <w:rsid w:val="00860766"/>
    <w:rsid w:val="0086082D"/>
    <w:rsid w:val="00860EB6"/>
    <w:rsid w:val="00860F8D"/>
    <w:rsid w:val="00860FA6"/>
    <w:rsid w:val="0086108B"/>
    <w:rsid w:val="008613F3"/>
    <w:rsid w:val="008616FA"/>
    <w:rsid w:val="008619A0"/>
    <w:rsid w:val="00861A9E"/>
    <w:rsid w:val="00861FEE"/>
    <w:rsid w:val="0086211E"/>
    <w:rsid w:val="00862246"/>
    <w:rsid w:val="0086259A"/>
    <w:rsid w:val="008625E4"/>
    <w:rsid w:val="0086269F"/>
    <w:rsid w:val="00862787"/>
    <w:rsid w:val="00862B3C"/>
    <w:rsid w:val="00862FE3"/>
    <w:rsid w:val="008632F2"/>
    <w:rsid w:val="00863547"/>
    <w:rsid w:val="00863736"/>
    <w:rsid w:val="00863746"/>
    <w:rsid w:val="00863A4C"/>
    <w:rsid w:val="008649D8"/>
    <w:rsid w:val="00864AAA"/>
    <w:rsid w:val="00864C25"/>
    <w:rsid w:val="00864F24"/>
    <w:rsid w:val="00865068"/>
    <w:rsid w:val="00865690"/>
    <w:rsid w:val="008657E7"/>
    <w:rsid w:val="0086592B"/>
    <w:rsid w:val="00865993"/>
    <w:rsid w:val="00865A01"/>
    <w:rsid w:val="00865AD4"/>
    <w:rsid w:val="00865D6A"/>
    <w:rsid w:val="0086648E"/>
    <w:rsid w:val="008667DF"/>
    <w:rsid w:val="00866E6F"/>
    <w:rsid w:val="008670F1"/>
    <w:rsid w:val="00867231"/>
    <w:rsid w:val="00867592"/>
    <w:rsid w:val="008675AB"/>
    <w:rsid w:val="008678A3"/>
    <w:rsid w:val="00867A18"/>
    <w:rsid w:val="00867C29"/>
    <w:rsid w:val="00867C3E"/>
    <w:rsid w:val="00867F86"/>
    <w:rsid w:val="00870474"/>
    <w:rsid w:val="00870623"/>
    <w:rsid w:val="00870782"/>
    <w:rsid w:val="00870B49"/>
    <w:rsid w:val="00871172"/>
    <w:rsid w:val="0087156C"/>
    <w:rsid w:val="00871802"/>
    <w:rsid w:val="0087183B"/>
    <w:rsid w:val="00871D40"/>
    <w:rsid w:val="00871D45"/>
    <w:rsid w:val="00871EA1"/>
    <w:rsid w:val="008723EC"/>
    <w:rsid w:val="00872941"/>
    <w:rsid w:val="00872CBE"/>
    <w:rsid w:val="00872CC8"/>
    <w:rsid w:val="00872F50"/>
    <w:rsid w:val="008733B2"/>
    <w:rsid w:val="00873A06"/>
    <w:rsid w:val="00873A0A"/>
    <w:rsid w:val="00873CEF"/>
    <w:rsid w:val="0087411B"/>
    <w:rsid w:val="008741D4"/>
    <w:rsid w:val="0087420F"/>
    <w:rsid w:val="0087427D"/>
    <w:rsid w:val="0087439D"/>
    <w:rsid w:val="00874522"/>
    <w:rsid w:val="00874578"/>
    <w:rsid w:val="00874803"/>
    <w:rsid w:val="00874E38"/>
    <w:rsid w:val="00874FAF"/>
    <w:rsid w:val="00875036"/>
    <w:rsid w:val="008750B6"/>
    <w:rsid w:val="008752A2"/>
    <w:rsid w:val="00875333"/>
    <w:rsid w:val="0087566D"/>
    <w:rsid w:val="00875788"/>
    <w:rsid w:val="00875A5A"/>
    <w:rsid w:val="00875AA6"/>
    <w:rsid w:val="00875B95"/>
    <w:rsid w:val="00875EE0"/>
    <w:rsid w:val="00876039"/>
    <w:rsid w:val="0087629B"/>
    <w:rsid w:val="00876C6E"/>
    <w:rsid w:val="00876C9A"/>
    <w:rsid w:val="00876C9F"/>
    <w:rsid w:val="0087784C"/>
    <w:rsid w:val="00877A58"/>
    <w:rsid w:val="00877AA0"/>
    <w:rsid w:val="00877B6F"/>
    <w:rsid w:val="008803B3"/>
    <w:rsid w:val="008808C7"/>
    <w:rsid w:val="00880907"/>
    <w:rsid w:val="0088108C"/>
    <w:rsid w:val="008812C8"/>
    <w:rsid w:val="00881583"/>
    <w:rsid w:val="00881913"/>
    <w:rsid w:val="008819D6"/>
    <w:rsid w:val="00881CB6"/>
    <w:rsid w:val="0088268C"/>
    <w:rsid w:val="0088283B"/>
    <w:rsid w:val="00882840"/>
    <w:rsid w:val="00882FFB"/>
    <w:rsid w:val="008833AF"/>
    <w:rsid w:val="008833CD"/>
    <w:rsid w:val="008835A1"/>
    <w:rsid w:val="008835BF"/>
    <w:rsid w:val="00883824"/>
    <w:rsid w:val="00883997"/>
    <w:rsid w:val="008839AF"/>
    <w:rsid w:val="00883D7A"/>
    <w:rsid w:val="00883E3F"/>
    <w:rsid w:val="00883F10"/>
    <w:rsid w:val="008842CD"/>
    <w:rsid w:val="008847B5"/>
    <w:rsid w:val="008849C7"/>
    <w:rsid w:val="00884A14"/>
    <w:rsid w:val="00884E2C"/>
    <w:rsid w:val="00885021"/>
    <w:rsid w:val="008851F2"/>
    <w:rsid w:val="00885517"/>
    <w:rsid w:val="008857EF"/>
    <w:rsid w:val="008858BB"/>
    <w:rsid w:val="00885AC0"/>
    <w:rsid w:val="00885D8E"/>
    <w:rsid w:val="00885E36"/>
    <w:rsid w:val="00885F76"/>
    <w:rsid w:val="00886391"/>
    <w:rsid w:val="0088656F"/>
    <w:rsid w:val="00886BAC"/>
    <w:rsid w:val="00887204"/>
    <w:rsid w:val="0088733F"/>
    <w:rsid w:val="0088789C"/>
    <w:rsid w:val="00887DB8"/>
    <w:rsid w:val="008902FC"/>
    <w:rsid w:val="008904C3"/>
    <w:rsid w:val="008904E1"/>
    <w:rsid w:val="00890FE2"/>
    <w:rsid w:val="00891258"/>
    <w:rsid w:val="00891291"/>
    <w:rsid w:val="0089129F"/>
    <w:rsid w:val="008918F1"/>
    <w:rsid w:val="00891D6E"/>
    <w:rsid w:val="00891D71"/>
    <w:rsid w:val="008920BA"/>
    <w:rsid w:val="008920D2"/>
    <w:rsid w:val="008926D8"/>
    <w:rsid w:val="00892877"/>
    <w:rsid w:val="00892CF8"/>
    <w:rsid w:val="00892FD0"/>
    <w:rsid w:val="008934B7"/>
    <w:rsid w:val="0089359E"/>
    <w:rsid w:val="00893604"/>
    <w:rsid w:val="00893760"/>
    <w:rsid w:val="0089391B"/>
    <w:rsid w:val="00893995"/>
    <w:rsid w:val="00893CE2"/>
    <w:rsid w:val="00893EDD"/>
    <w:rsid w:val="00894032"/>
    <w:rsid w:val="00894196"/>
    <w:rsid w:val="0089442F"/>
    <w:rsid w:val="00894456"/>
    <w:rsid w:val="0089494A"/>
    <w:rsid w:val="00895056"/>
    <w:rsid w:val="008953B8"/>
    <w:rsid w:val="00895464"/>
    <w:rsid w:val="008957BC"/>
    <w:rsid w:val="00895ABD"/>
    <w:rsid w:val="00895B9B"/>
    <w:rsid w:val="00895C8E"/>
    <w:rsid w:val="0089631F"/>
    <w:rsid w:val="00896496"/>
    <w:rsid w:val="00896C6D"/>
    <w:rsid w:val="00896D55"/>
    <w:rsid w:val="00896EB6"/>
    <w:rsid w:val="00896FF4"/>
    <w:rsid w:val="00897262"/>
    <w:rsid w:val="00897495"/>
    <w:rsid w:val="008979DF"/>
    <w:rsid w:val="00897DFD"/>
    <w:rsid w:val="00897F67"/>
    <w:rsid w:val="008A00B7"/>
    <w:rsid w:val="008A0197"/>
    <w:rsid w:val="008A0282"/>
    <w:rsid w:val="008A0723"/>
    <w:rsid w:val="008A07AE"/>
    <w:rsid w:val="008A07C4"/>
    <w:rsid w:val="008A11BA"/>
    <w:rsid w:val="008A122A"/>
    <w:rsid w:val="008A16FE"/>
    <w:rsid w:val="008A174A"/>
    <w:rsid w:val="008A199A"/>
    <w:rsid w:val="008A1B39"/>
    <w:rsid w:val="008A1DF5"/>
    <w:rsid w:val="008A23EE"/>
    <w:rsid w:val="008A2675"/>
    <w:rsid w:val="008A2C0E"/>
    <w:rsid w:val="008A2CCF"/>
    <w:rsid w:val="008A30A9"/>
    <w:rsid w:val="008A3231"/>
    <w:rsid w:val="008A32D4"/>
    <w:rsid w:val="008A3453"/>
    <w:rsid w:val="008A346A"/>
    <w:rsid w:val="008A358C"/>
    <w:rsid w:val="008A37F9"/>
    <w:rsid w:val="008A3A4A"/>
    <w:rsid w:val="008A3CA7"/>
    <w:rsid w:val="008A3CAC"/>
    <w:rsid w:val="008A3F1D"/>
    <w:rsid w:val="008A4131"/>
    <w:rsid w:val="008A4419"/>
    <w:rsid w:val="008A46DE"/>
    <w:rsid w:val="008A4CD3"/>
    <w:rsid w:val="008A50FD"/>
    <w:rsid w:val="008A5116"/>
    <w:rsid w:val="008A529F"/>
    <w:rsid w:val="008A55BA"/>
    <w:rsid w:val="008A563A"/>
    <w:rsid w:val="008A64D3"/>
    <w:rsid w:val="008A6533"/>
    <w:rsid w:val="008A6984"/>
    <w:rsid w:val="008A6E6E"/>
    <w:rsid w:val="008A7005"/>
    <w:rsid w:val="008A75F2"/>
    <w:rsid w:val="008A785A"/>
    <w:rsid w:val="008A7A94"/>
    <w:rsid w:val="008A7CB7"/>
    <w:rsid w:val="008A7F74"/>
    <w:rsid w:val="008B0178"/>
    <w:rsid w:val="008B0276"/>
    <w:rsid w:val="008B0939"/>
    <w:rsid w:val="008B0EBF"/>
    <w:rsid w:val="008B1247"/>
    <w:rsid w:val="008B12B0"/>
    <w:rsid w:val="008B1313"/>
    <w:rsid w:val="008B169D"/>
    <w:rsid w:val="008B1ADF"/>
    <w:rsid w:val="008B1B2F"/>
    <w:rsid w:val="008B1E29"/>
    <w:rsid w:val="008B1E8C"/>
    <w:rsid w:val="008B1E99"/>
    <w:rsid w:val="008B219E"/>
    <w:rsid w:val="008B23BA"/>
    <w:rsid w:val="008B251D"/>
    <w:rsid w:val="008B269F"/>
    <w:rsid w:val="008B26DE"/>
    <w:rsid w:val="008B277E"/>
    <w:rsid w:val="008B2AEF"/>
    <w:rsid w:val="008B2B97"/>
    <w:rsid w:val="008B2D28"/>
    <w:rsid w:val="008B2E45"/>
    <w:rsid w:val="008B33E3"/>
    <w:rsid w:val="008B3B4B"/>
    <w:rsid w:val="008B3BB7"/>
    <w:rsid w:val="008B3E1D"/>
    <w:rsid w:val="008B4311"/>
    <w:rsid w:val="008B43FA"/>
    <w:rsid w:val="008B4482"/>
    <w:rsid w:val="008B4A22"/>
    <w:rsid w:val="008B4C63"/>
    <w:rsid w:val="008B4D13"/>
    <w:rsid w:val="008B4D18"/>
    <w:rsid w:val="008B4D6F"/>
    <w:rsid w:val="008B507D"/>
    <w:rsid w:val="008B51F3"/>
    <w:rsid w:val="008B56EA"/>
    <w:rsid w:val="008B5712"/>
    <w:rsid w:val="008B5C35"/>
    <w:rsid w:val="008B5DBC"/>
    <w:rsid w:val="008B5E8C"/>
    <w:rsid w:val="008B5E98"/>
    <w:rsid w:val="008B5F7B"/>
    <w:rsid w:val="008B5FFB"/>
    <w:rsid w:val="008B61BD"/>
    <w:rsid w:val="008B64AB"/>
    <w:rsid w:val="008B6AF9"/>
    <w:rsid w:val="008B6B5F"/>
    <w:rsid w:val="008B6BD4"/>
    <w:rsid w:val="008B6E5A"/>
    <w:rsid w:val="008B7335"/>
    <w:rsid w:val="008B74E5"/>
    <w:rsid w:val="008B780E"/>
    <w:rsid w:val="008B785D"/>
    <w:rsid w:val="008B7906"/>
    <w:rsid w:val="008B7C90"/>
    <w:rsid w:val="008B7D70"/>
    <w:rsid w:val="008B7EBA"/>
    <w:rsid w:val="008B7EC9"/>
    <w:rsid w:val="008C0252"/>
    <w:rsid w:val="008C027E"/>
    <w:rsid w:val="008C0397"/>
    <w:rsid w:val="008C03FE"/>
    <w:rsid w:val="008C1016"/>
    <w:rsid w:val="008C11FC"/>
    <w:rsid w:val="008C12C8"/>
    <w:rsid w:val="008C15AE"/>
    <w:rsid w:val="008C15BD"/>
    <w:rsid w:val="008C15E5"/>
    <w:rsid w:val="008C1DA5"/>
    <w:rsid w:val="008C1E01"/>
    <w:rsid w:val="008C211A"/>
    <w:rsid w:val="008C2228"/>
    <w:rsid w:val="008C223D"/>
    <w:rsid w:val="008C2572"/>
    <w:rsid w:val="008C270E"/>
    <w:rsid w:val="008C2C24"/>
    <w:rsid w:val="008C2E55"/>
    <w:rsid w:val="008C2F8E"/>
    <w:rsid w:val="008C3103"/>
    <w:rsid w:val="008C3111"/>
    <w:rsid w:val="008C3307"/>
    <w:rsid w:val="008C3621"/>
    <w:rsid w:val="008C38D9"/>
    <w:rsid w:val="008C3D81"/>
    <w:rsid w:val="008C3E64"/>
    <w:rsid w:val="008C45B9"/>
    <w:rsid w:val="008C4988"/>
    <w:rsid w:val="008C4D3B"/>
    <w:rsid w:val="008C4DE1"/>
    <w:rsid w:val="008C4F16"/>
    <w:rsid w:val="008C4FA9"/>
    <w:rsid w:val="008C5268"/>
    <w:rsid w:val="008C52E3"/>
    <w:rsid w:val="008C577A"/>
    <w:rsid w:val="008C59D7"/>
    <w:rsid w:val="008C5CA5"/>
    <w:rsid w:val="008C65DF"/>
    <w:rsid w:val="008C6669"/>
    <w:rsid w:val="008C7251"/>
    <w:rsid w:val="008C7464"/>
    <w:rsid w:val="008C75FC"/>
    <w:rsid w:val="008C78C8"/>
    <w:rsid w:val="008C7A71"/>
    <w:rsid w:val="008C7CE2"/>
    <w:rsid w:val="008C7CEC"/>
    <w:rsid w:val="008C7D29"/>
    <w:rsid w:val="008C7EB7"/>
    <w:rsid w:val="008D0803"/>
    <w:rsid w:val="008D08B4"/>
    <w:rsid w:val="008D09DF"/>
    <w:rsid w:val="008D0FC0"/>
    <w:rsid w:val="008D10C5"/>
    <w:rsid w:val="008D13A4"/>
    <w:rsid w:val="008D13B9"/>
    <w:rsid w:val="008D14F6"/>
    <w:rsid w:val="008D203E"/>
    <w:rsid w:val="008D23A5"/>
    <w:rsid w:val="008D292F"/>
    <w:rsid w:val="008D29AD"/>
    <w:rsid w:val="008D34F5"/>
    <w:rsid w:val="008D3529"/>
    <w:rsid w:val="008D37F4"/>
    <w:rsid w:val="008D3875"/>
    <w:rsid w:val="008D38B8"/>
    <w:rsid w:val="008D3B61"/>
    <w:rsid w:val="008D3E95"/>
    <w:rsid w:val="008D3F6F"/>
    <w:rsid w:val="008D4899"/>
    <w:rsid w:val="008D4F3E"/>
    <w:rsid w:val="008D512D"/>
    <w:rsid w:val="008D51C4"/>
    <w:rsid w:val="008D554F"/>
    <w:rsid w:val="008D57CE"/>
    <w:rsid w:val="008D62A9"/>
    <w:rsid w:val="008D66B4"/>
    <w:rsid w:val="008D6E87"/>
    <w:rsid w:val="008D6F1E"/>
    <w:rsid w:val="008D6F81"/>
    <w:rsid w:val="008D70B1"/>
    <w:rsid w:val="008D72DC"/>
    <w:rsid w:val="008D7424"/>
    <w:rsid w:val="008D7836"/>
    <w:rsid w:val="008D7A16"/>
    <w:rsid w:val="008E05EE"/>
    <w:rsid w:val="008E0690"/>
    <w:rsid w:val="008E076B"/>
    <w:rsid w:val="008E07EF"/>
    <w:rsid w:val="008E0A8A"/>
    <w:rsid w:val="008E0BA7"/>
    <w:rsid w:val="008E0C71"/>
    <w:rsid w:val="008E0DEF"/>
    <w:rsid w:val="008E113B"/>
    <w:rsid w:val="008E1678"/>
    <w:rsid w:val="008E1EAC"/>
    <w:rsid w:val="008E2124"/>
    <w:rsid w:val="008E2922"/>
    <w:rsid w:val="008E297B"/>
    <w:rsid w:val="008E2BEC"/>
    <w:rsid w:val="008E2F6E"/>
    <w:rsid w:val="008E3216"/>
    <w:rsid w:val="008E3338"/>
    <w:rsid w:val="008E342F"/>
    <w:rsid w:val="008E36C1"/>
    <w:rsid w:val="008E3912"/>
    <w:rsid w:val="008E3BE0"/>
    <w:rsid w:val="008E3F73"/>
    <w:rsid w:val="008E4385"/>
    <w:rsid w:val="008E51FD"/>
    <w:rsid w:val="008E539A"/>
    <w:rsid w:val="008E5871"/>
    <w:rsid w:val="008E5F45"/>
    <w:rsid w:val="008E609C"/>
    <w:rsid w:val="008E60D7"/>
    <w:rsid w:val="008E644D"/>
    <w:rsid w:val="008E6848"/>
    <w:rsid w:val="008E6AAA"/>
    <w:rsid w:val="008E6B30"/>
    <w:rsid w:val="008E70AA"/>
    <w:rsid w:val="008E73DD"/>
    <w:rsid w:val="008E7621"/>
    <w:rsid w:val="008E7A1A"/>
    <w:rsid w:val="008E7E0D"/>
    <w:rsid w:val="008F0351"/>
    <w:rsid w:val="008F07F4"/>
    <w:rsid w:val="008F0D5A"/>
    <w:rsid w:val="008F1308"/>
    <w:rsid w:val="008F1E9A"/>
    <w:rsid w:val="008F2A05"/>
    <w:rsid w:val="008F2B8C"/>
    <w:rsid w:val="008F2F52"/>
    <w:rsid w:val="008F357B"/>
    <w:rsid w:val="008F3871"/>
    <w:rsid w:val="008F3993"/>
    <w:rsid w:val="008F3CF4"/>
    <w:rsid w:val="008F4008"/>
    <w:rsid w:val="008F4FBB"/>
    <w:rsid w:val="008F53FB"/>
    <w:rsid w:val="008F54A8"/>
    <w:rsid w:val="008F59F4"/>
    <w:rsid w:val="008F5A15"/>
    <w:rsid w:val="008F5E40"/>
    <w:rsid w:val="008F60BE"/>
    <w:rsid w:val="008F67AE"/>
    <w:rsid w:val="008F690E"/>
    <w:rsid w:val="008F6945"/>
    <w:rsid w:val="008F694E"/>
    <w:rsid w:val="008F6C60"/>
    <w:rsid w:val="008F6D3F"/>
    <w:rsid w:val="008F6FD2"/>
    <w:rsid w:val="008F742E"/>
    <w:rsid w:val="008F74B0"/>
    <w:rsid w:val="008F74CA"/>
    <w:rsid w:val="008F7819"/>
    <w:rsid w:val="008F7CBF"/>
    <w:rsid w:val="008F7D21"/>
    <w:rsid w:val="008F7E1A"/>
    <w:rsid w:val="0090074E"/>
    <w:rsid w:val="009007E6"/>
    <w:rsid w:val="009007F0"/>
    <w:rsid w:val="00900843"/>
    <w:rsid w:val="00900B0D"/>
    <w:rsid w:val="00900D1D"/>
    <w:rsid w:val="00900E72"/>
    <w:rsid w:val="00900F96"/>
    <w:rsid w:val="00901228"/>
    <w:rsid w:val="0090122F"/>
    <w:rsid w:val="00901600"/>
    <w:rsid w:val="009016E7"/>
    <w:rsid w:val="009022D8"/>
    <w:rsid w:val="0090253F"/>
    <w:rsid w:val="009026A0"/>
    <w:rsid w:val="00902886"/>
    <w:rsid w:val="00902AAD"/>
    <w:rsid w:val="00902D3F"/>
    <w:rsid w:val="009030C4"/>
    <w:rsid w:val="00903149"/>
    <w:rsid w:val="00903549"/>
    <w:rsid w:val="0090362E"/>
    <w:rsid w:val="0090372B"/>
    <w:rsid w:val="00903BBA"/>
    <w:rsid w:val="00903C08"/>
    <w:rsid w:val="00903EC6"/>
    <w:rsid w:val="00904458"/>
    <w:rsid w:val="009044AA"/>
    <w:rsid w:val="009045FC"/>
    <w:rsid w:val="009047AB"/>
    <w:rsid w:val="00904885"/>
    <w:rsid w:val="00904C60"/>
    <w:rsid w:val="00905CAA"/>
    <w:rsid w:val="0090606A"/>
    <w:rsid w:val="009062B2"/>
    <w:rsid w:val="009063F3"/>
    <w:rsid w:val="009075B8"/>
    <w:rsid w:val="00907AF1"/>
    <w:rsid w:val="00907B41"/>
    <w:rsid w:val="00907C76"/>
    <w:rsid w:val="00907F7A"/>
    <w:rsid w:val="009104C2"/>
    <w:rsid w:val="00910727"/>
    <w:rsid w:val="00910756"/>
    <w:rsid w:val="0091098B"/>
    <w:rsid w:val="009109C3"/>
    <w:rsid w:val="00910C8D"/>
    <w:rsid w:val="009110B4"/>
    <w:rsid w:val="0091135A"/>
    <w:rsid w:val="009116BB"/>
    <w:rsid w:val="00911E13"/>
    <w:rsid w:val="00911FAB"/>
    <w:rsid w:val="00911FEC"/>
    <w:rsid w:val="009120B5"/>
    <w:rsid w:val="00912700"/>
    <w:rsid w:val="0091290B"/>
    <w:rsid w:val="009129BB"/>
    <w:rsid w:val="00912DAA"/>
    <w:rsid w:val="009130BC"/>
    <w:rsid w:val="009131F9"/>
    <w:rsid w:val="00913C10"/>
    <w:rsid w:val="009142C9"/>
    <w:rsid w:val="00914333"/>
    <w:rsid w:val="00914355"/>
    <w:rsid w:val="009143A4"/>
    <w:rsid w:val="0091448B"/>
    <w:rsid w:val="0091470B"/>
    <w:rsid w:val="00914710"/>
    <w:rsid w:val="009148BA"/>
    <w:rsid w:val="009149DF"/>
    <w:rsid w:val="00914CA5"/>
    <w:rsid w:val="009153A9"/>
    <w:rsid w:val="0091565E"/>
    <w:rsid w:val="00915D23"/>
    <w:rsid w:val="00915E3E"/>
    <w:rsid w:val="0091653C"/>
    <w:rsid w:val="009167D7"/>
    <w:rsid w:val="00916A5C"/>
    <w:rsid w:val="00916D97"/>
    <w:rsid w:val="00916F9F"/>
    <w:rsid w:val="00917564"/>
    <w:rsid w:val="009175D8"/>
    <w:rsid w:val="0091773D"/>
    <w:rsid w:val="00917861"/>
    <w:rsid w:val="009179E5"/>
    <w:rsid w:val="00917C18"/>
    <w:rsid w:val="00917F4B"/>
    <w:rsid w:val="009200BE"/>
    <w:rsid w:val="009201AB"/>
    <w:rsid w:val="00920481"/>
    <w:rsid w:val="009204E7"/>
    <w:rsid w:val="0092056D"/>
    <w:rsid w:val="00920F10"/>
    <w:rsid w:val="00921045"/>
    <w:rsid w:val="009210A4"/>
    <w:rsid w:val="009214D9"/>
    <w:rsid w:val="00921913"/>
    <w:rsid w:val="00921C87"/>
    <w:rsid w:val="00921FC0"/>
    <w:rsid w:val="0092205F"/>
    <w:rsid w:val="0092234A"/>
    <w:rsid w:val="00922400"/>
    <w:rsid w:val="00922DB6"/>
    <w:rsid w:val="00923433"/>
    <w:rsid w:val="00923634"/>
    <w:rsid w:val="009236C3"/>
    <w:rsid w:val="00923858"/>
    <w:rsid w:val="00924A87"/>
    <w:rsid w:val="00924DF6"/>
    <w:rsid w:val="00925940"/>
    <w:rsid w:val="009259AD"/>
    <w:rsid w:val="00925AEA"/>
    <w:rsid w:val="00925C5B"/>
    <w:rsid w:val="00926253"/>
    <w:rsid w:val="00926658"/>
    <w:rsid w:val="00926D34"/>
    <w:rsid w:val="009272AD"/>
    <w:rsid w:val="009273E6"/>
    <w:rsid w:val="00927449"/>
    <w:rsid w:val="00927626"/>
    <w:rsid w:val="0092B2D1"/>
    <w:rsid w:val="0093051D"/>
    <w:rsid w:val="009307BD"/>
    <w:rsid w:val="00930D20"/>
    <w:rsid w:val="00930F4F"/>
    <w:rsid w:val="00931010"/>
    <w:rsid w:val="009311AA"/>
    <w:rsid w:val="00931BC3"/>
    <w:rsid w:val="00931DC8"/>
    <w:rsid w:val="00932266"/>
    <w:rsid w:val="00932A14"/>
    <w:rsid w:val="009332FF"/>
    <w:rsid w:val="009336EF"/>
    <w:rsid w:val="009338DD"/>
    <w:rsid w:val="009339EB"/>
    <w:rsid w:val="00933B75"/>
    <w:rsid w:val="00933E69"/>
    <w:rsid w:val="00933EAC"/>
    <w:rsid w:val="00933EC3"/>
    <w:rsid w:val="00933F54"/>
    <w:rsid w:val="00934052"/>
    <w:rsid w:val="0093475F"/>
    <w:rsid w:val="00934A60"/>
    <w:rsid w:val="00934C59"/>
    <w:rsid w:val="00934C8D"/>
    <w:rsid w:val="00934F7F"/>
    <w:rsid w:val="009351D6"/>
    <w:rsid w:val="0093544A"/>
    <w:rsid w:val="00935951"/>
    <w:rsid w:val="0093596F"/>
    <w:rsid w:val="00935AE1"/>
    <w:rsid w:val="00935E56"/>
    <w:rsid w:val="00935E81"/>
    <w:rsid w:val="00935FF6"/>
    <w:rsid w:val="00936229"/>
    <w:rsid w:val="0093629B"/>
    <w:rsid w:val="009362B7"/>
    <w:rsid w:val="0093635C"/>
    <w:rsid w:val="0093677B"/>
    <w:rsid w:val="00936949"/>
    <w:rsid w:val="00936EA1"/>
    <w:rsid w:val="00936EDD"/>
    <w:rsid w:val="00937529"/>
    <w:rsid w:val="009379BA"/>
    <w:rsid w:val="00937A10"/>
    <w:rsid w:val="00937D45"/>
    <w:rsid w:val="00937DB4"/>
    <w:rsid w:val="00940229"/>
    <w:rsid w:val="00940652"/>
    <w:rsid w:val="00940FE5"/>
    <w:rsid w:val="009410EC"/>
    <w:rsid w:val="00941256"/>
    <w:rsid w:val="00941671"/>
    <w:rsid w:val="0094169D"/>
    <w:rsid w:val="00941882"/>
    <w:rsid w:val="009418D0"/>
    <w:rsid w:val="00941E5A"/>
    <w:rsid w:val="009421D1"/>
    <w:rsid w:val="00942841"/>
    <w:rsid w:val="00942EEC"/>
    <w:rsid w:val="00943037"/>
    <w:rsid w:val="00943142"/>
    <w:rsid w:val="009431FC"/>
    <w:rsid w:val="00943221"/>
    <w:rsid w:val="0094352D"/>
    <w:rsid w:val="00943752"/>
    <w:rsid w:val="0094379D"/>
    <w:rsid w:val="00943AF1"/>
    <w:rsid w:val="00943BCA"/>
    <w:rsid w:val="009441AB"/>
    <w:rsid w:val="00944311"/>
    <w:rsid w:val="0094442E"/>
    <w:rsid w:val="009448EE"/>
    <w:rsid w:val="009448FF"/>
    <w:rsid w:val="0094490D"/>
    <w:rsid w:val="00944D1D"/>
    <w:rsid w:val="00945058"/>
    <w:rsid w:val="00945199"/>
    <w:rsid w:val="009457FC"/>
    <w:rsid w:val="00945BEB"/>
    <w:rsid w:val="00945C5C"/>
    <w:rsid w:val="00945EB6"/>
    <w:rsid w:val="009460A7"/>
    <w:rsid w:val="009463EE"/>
    <w:rsid w:val="00946A63"/>
    <w:rsid w:val="00946BCF"/>
    <w:rsid w:val="00946DC9"/>
    <w:rsid w:val="00947084"/>
    <w:rsid w:val="00947150"/>
    <w:rsid w:val="00947342"/>
    <w:rsid w:val="00947686"/>
    <w:rsid w:val="00947E29"/>
    <w:rsid w:val="00947FD3"/>
    <w:rsid w:val="00950055"/>
    <w:rsid w:val="00950379"/>
    <w:rsid w:val="009503A6"/>
    <w:rsid w:val="009503FB"/>
    <w:rsid w:val="009504F3"/>
    <w:rsid w:val="0095061B"/>
    <w:rsid w:val="00950C3A"/>
    <w:rsid w:val="00950CC6"/>
    <w:rsid w:val="00951044"/>
    <w:rsid w:val="00951133"/>
    <w:rsid w:val="00951141"/>
    <w:rsid w:val="00951190"/>
    <w:rsid w:val="0095168A"/>
    <w:rsid w:val="00951DE1"/>
    <w:rsid w:val="009521EF"/>
    <w:rsid w:val="009524D7"/>
    <w:rsid w:val="00952910"/>
    <w:rsid w:val="00952A36"/>
    <w:rsid w:val="00952A5E"/>
    <w:rsid w:val="00952C4B"/>
    <w:rsid w:val="00952C6E"/>
    <w:rsid w:val="00952E71"/>
    <w:rsid w:val="00953C8B"/>
    <w:rsid w:val="00953F3B"/>
    <w:rsid w:val="00953FD3"/>
    <w:rsid w:val="0095401A"/>
    <w:rsid w:val="0095416D"/>
    <w:rsid w:val="009547A2"/>
    <w:rsid w:val="009548B7"/>
    <w:rsid w:val="009549B1"/>
    <w:rsid w:val="00954B23"/>
    <w:rsid w:val="00954CED"/>
    <w:rsid w:val="00955380"/>
    <w:rsid w:val="00955453"/>
    <w:rsid w:val="009554C7"/>
    <w:rsid w:val="00955AD9"/>
    <w:rsid w:val="00955AEA"/>
    <w:rsid w:val="00955ED2"/>
    <w:rsid w:val="00955F2A"/>
    <w:rsid w:val="00956140"/>
    <w:rsid w:val="00956267"/>
    <w:rsid w:val="009562EE"/>
    <w:rsid w:val="00956324"/>
    <w:rsid w:val="009564C3"/>
    <w:rsid w:val="0095651C"/>
    <w:rsid w:val="0095671A"/>
    <w:rsid w:val="009567E0"/>
    <w:rsid w:val="00956920"/>
    <w:rsid w:val="00956EFD"/>
    <w:rsid w:val="009577F2"/>
    <w:rsid w:val="00957871"/>
    <w:rsid w:val="009579B0"/>
    <w:rsid w:val="00957AC5"/>
    <w:rsid w:val="00957E0B"/>
    <w:rsid w:val="00957E27"/>
    <w:rsid w:val="0096008B"/>
    <w:rsid w:val="009600C2"/>
    <w:rsid w:val="0096032C"/>
    <w:rsid w:val="0096042E"/>
    <w:rsid w:val="009608BB"/>
    <w:rsid w:val="0096097A"/>
    <w:rsid w:val="00960A22"/>
    <w:rsid w:val="00960B38"/>
    <w:rsid w:val="00960F67"/>
    <w:rsid w:val="009611DC"/>
    <w:rsid w:val="00961283"/>
    <w:rsid w:val="00961583"/>
    <w:rsid w:val="00961D92"/>
    <w:rsid w:val="009621E2"/>
    <w:rsid w:val="0096254E"/>
    <w:rsid w:val="009627AC"/>
    <w:rsid w:val="00962D3E"/>
    <w:rsid w:val="00962E2C"/>
    <w:rsid w:val="00962FB9"/>
    <w:rsid w:val="0096333E"/>
    <w:rsid w:val="009635B2"/>
    <w:rsid w:val="0096397C"/>
    <w:rsid w:val="00963AB1"/>
    <w:rsid w:val="00963BA5"/>
    <w:rsid w:val="00963C05"/>
    <w:rsid w:val="00964024"/>
    <w:rsid w:val="00964145"/>
    <w:rsid w:val="0096425A"/>
    <w:rsid w:val="0096443E"/>
    <w:rsid w:val="00964806"/>
    <w:rsid w:val="00964C3D"/>
    <w:rsid w:val="00964EB6"/>
    <w:rsid w:val="0096521E"/>
    <w:rsid w:val="00965260"/>
    <w:rsid w:val="009652D7"/>
    <w:rsid w:val="009655BC"/>
    <w:rsid w:val="00965EEF"/>
    <w:rsid w:val="009661B0"/>
    <w:rsid w:val="00966DBC"/>
    <w:rsid w:val="0096740D"/>
    <w:rsid w:val="0096741A"/>
    <w:rsid w:val="009679B4"/>
    <w:rsid w:val="00967B10"/>
    <w:rsid w:val="00967BBF"/>
    <w:rsid w:val="00967BF6"/>
    <w:rsid w:val="00967EA3"/>
    <w:rsid w:val="009704C8"/>
    <w:rsid w:val="0097061D"/>
    <w:rsid w:val="009708F3"/>
    <w:rsid w:val="00970C35"/>
    <w:rsid w:val="00970CE6"/>
    <w:rsid w:val="009710CE"/>
    <w:rsid w:val="009710CF"/>
    <w:rsid w:val="00971569"/>
    <w:rsid w:val="00971953"/>
    <w:rsid w:val="00971CF2"/>
    <w:rsid w:val="00971E11"/>
    <w:rsid w:val="00972077"/>
    <w:rsid w:val="0097209C"/>
    <w:rsid w:val="0097281D"/>
    <w:rsid w:val="00972992"/>
    <w:rsid w:val="00972A27"/>
    <w:rsid w:val="00972AE1"/>
    <w:rsid w:val="00972C5D"/>
    <w:rsid w:val="00972DE8"/>
    <w:rsid w:val="00972EA8"/>
    <w:rsid w:val="00972FA0"/>
    <w:rsid w:val="00973002"/>
    <w:rsid w:val="00973082"/>
    <w:rsid w:val="0097316B"/>
    <w:rsid w:val="00973344"/>
    <w:rsid w:val="009734E4"/>
    <w:rsid w:val="0097356C"/>
    <w:rsid w:val="00973B0A"/>
    <w:rsid w:val="00973D9F"/>
    <w:rsid w:val="00974496"/>
    <w:rsid w:val="009745A7"/>
    <w:rsid w:val="009746DD"/>
    <w:rsid w:val="00974796"/>
    <w:rsid w:val="00974BA8"/>
    <w:rsid w:val="00974BFD"/>
    <w:rsid w:val="00974D46"/>
    <w:rsid w:val="00974E52"/>
    <w:rsid w:val="00974FA3"/>
    <w:rsid w:val="00975523"/>
    <w:rsid w:val="0097563A"/>
    <w:rsid w:val="009758E7"/>
    <w:rsid w:val="00975D28"/>
    <w:rsid w:val="00975EC0"/>
    <w:rsid w:val="00975EF6"/>
    <w:rsid w:val="00976804"/>
    <w:rsid w:val="0097685E"/>
    <w:rsid w:val="00977651"/>
    <w:rsid w:val="00977873"/>
    <w:rsid w:val="009778CB"/>
    <w:rsid w:val="009779D7"/>
    <w:rsid w:val="00977BF2"/>
    <w:rsid w:val="00980286"/>
    <w:rsid w:val="00980296"/>
    <w:rsid w:val="00980A65"/>
    <w:rsid w:val="00980A8D"/>
    <w:rsid w:val="00980DFE"/>
    <w:rsid w:val="009810B8"/>
    <w:rsid w:val="0098150D"/>
    <w:rsid w:val="00981720"/>
    <w:rsid w:val="00981B5B"/>
    <w:rsid w:val="00982005"/>
    <w:rsid w:val="00982170"/>
    <w:rsid w:val="009821DA"/>
    <w:rsid w:val="0098240A"/>
    <w:rsid w:val="00982928"/>
    <w:rsid w:val="0098296B"/>
    <w:rsid w:val="00982BA1"/>
    <w:rsid w:val="00982F1A"/>
    <w:rsid w:val="00982F1C"/>
    <w:rsid w:val="009833A2"/>
    <w:rsid w:val="00983416"/>
    <w:rsid w:val="009836A2"/>
    <w:rsid w:val="009838C6"/>
    <w:rsid w:val="009839C6"/>
    <w:rsid w:val="009839F1"/>
    <w:rsid w:val="00983B0A"/>
    <w:rsid w:val="00983D86"/>
    <w:rsid w:val="00984141"/>
    <w:rsid w:val="009842C3"/>
    <w:rsid w:val="009846D5"/>
    <w:rsid w:val="009846F9"/>
    <w:rsid w:val="009848ED"/>
    <w:rsid w:val="00984F0B"/>
    <w:rsid w:val="009853B0"/>
    <w:rsid w:val="00985717"/>
    <w:rsid w:val="00985AED"/>
    <w:rsid w:val="00985B15"/>
    <w:rsid w:val="00986A7F"/>
    <w:rsid w:val="00986C3F"/>
    <w:rsid w:val="00986C8E"/>
    <w:rsid w:val="00986CA1"/>
    <w:rsid w:val="00986DF1"/>
    <w:rsid w:val="009873DC"/>
    <w:rsid w:val="00987992"/>
    <w:rsid w:val="00987C5C"/>
    <w:rsid w:val="009902D8"/>
    <w:rsid w:val="00990499"/>
    <w:rsid w:val="0099098D"/>
    <w:rsid w:val="00990B69"/>
    <w:rsid w:val="00990C7F"/>
    <w:rsid w:val="00990C90"/>
    <w:rsid w:val="00991AEB"/>
    <w:rsid w:val="00991C72"/>
    <w:rsid w:val="00992720"/>
    <w:rsid w:val="0099288E"/>
    <w:rsid w:val="009928DD"/>
    <w:rsid w:val="00992CA2"/>
    <w:rsid w:val="009931A6"/>
    <w:rsid w:val="00993235"/>
    <w:rsid w:val="0099363C"/>
    <w:rsid w:val="00993AEB"/>
    <w:rsid w:val="00993B9B"/>
    <w:rsid w:val="00993F44"/>
    <w:rsid w:val="00994791"/>
    <w:rsid w:val="00994859"/>
    <w:rsid w:val="009949F2"/>
    <w:rsid w:val="00994CD3"/>
    <w:rsid w:val="0099514B"/>
    <w:rsid w:val="00995189"/>
    <w:rsid w:val="00995771"/>
    <w:rsid w:val="00995B47"/>
    <w:rsid w:val="00995FEC"/>
    <w:rsid w:val="0099619A"/>
    <w:rsid w:val="00996386"/>
    <w:rsid w:val="00996936"/>
    <w:rsid w:val="00996C71"/>
    <w:rsid w:val="00996DCB"/>
    <w:rsid w:val="00997420"/>
    <w:rsid w:val="00997577"/>
    <w:rsid w:val="009979A7"/>
    <w:rsid w:val="00997DF4"/>
    <w:rsid w:val="009A022B"/>
    <w:rsid w:val="009A042C"/>
    <w:rsid w:val="009A08D4"/>
    <w:rsid w:val="009A0A9E"/>
    <w:rsid w:val="009A0B66"/>
    <w:rsid w:val="009A0D8A"/>
    <w:rsid w:val="009A108E"/>
    <w:rsid w:val="009A10D1"/>
    <w:rsid w:val="009A14E0"/>
    <w:rsid w:val="009A166E"/>
    <w:rsid w:val="009A1844"/>
    <w:rsid w:val="009A190E"/>
    <w:rsid w:val="009A1947"/>
    <w:rsid w:val="009A1A3C"/>
    <w:rsid w:val="009A1BCD"/>
    <w:rsid w:val="009A1D32"/>
    <w:rsid w:val="009A1D74"/>
    <w:rsid w:val="009A203F"/>
    <w:rsid w:val="009A2066"/>
    <w:rsid w:val="009A249B"/>
    <w:rsid w:val="009A25D6"/>
    <w:rsid w:val="009A2777"/>
    <w:rsid w:val="009A27EB"/>
    <w:rsid w:val="009A3098"/>
    <w:rsid w:val="009A37C1"/>
    <w:rsid w:val="009A3D22"/>
    <w:rsid w:val="009A3DB7"/>
    <w:rsid w:val="009A3F37"/>
    <w:rsid w:val="009A3FF4"/>
    <w:rsid w:val="009A433A"/>
    <w:rsid w:val="009A4467"/>
    <w:rsid w:val="009A45EF"/>
    <w:rsid w:val="009A460D"/>
    <w:rsid w:val="009A4DB4"/>
    <w:rsid w:val="009A4E0F"/>
    <w:rsid w:val="009A50CF"/>
    <w:rsid w:val="009A52DE"/>
    <w:rsid w:val="009A55EB"/>
    <w:rsid w:val="009A57B8"/>
    <w:rsid w:val="009A5832"/>
    <w:rsid w:val="009A5893"/>
    <w:rsid w:val="009A5BCC"/>
    <w:rsid w:val="009A5CEB"/>
    <w:rsid w:val="009A5EC8"/>
    <w:rsid w:val="009A6077"/>
    <w:rsid w:val="009A6547"/>
    <w:rsid w:val="009A67A3"/>
    <w:rsid w:val="009A69FB"/>
    <w:rsid w:val="009A759F"/>
    <w:rsid w:val="009A77C9"/>
    <w:rsid w:val="009A7B0E"/>
    <w:rsid w:val="009A7FB0"/>
    <w:rsid w:val="009B04B5"/>
    <w:rsid w:val="009B053B"/>
    <w:rsid w:val="009B08D0"/>
    <w:rsid w:val="009B0A30"/>
    <w:rsid w:val="009B0A48"/>
    <w:rsid w:val="009B0C60"/>
    <w:rsid w:val="009B1420"/>
    <w:rsid w:val="009B1496"/>
    <w:rsid w:val="009B161E"/>
    <w:rsid w:val="009B1667"/>
    <w:rsid w:val="009B1697"/>
    <w:rsid w:val="009B1C33"/>
    <w:rsid w:val="009B29FB"/>
    <w:rsid w:val="009B2B7B"/>
    <w:rsid w:val="009B2CDE"/>
    <w:rsid w:val="009B3049"/>
    <w:rsid w:val="009B377F"/>
    <w:rsid w:val="009B38BE"/>
    <w:rsid w:val="009B3A0D"/>
    <w:rsid w:val="009B3BCA"/>
    <w:rsid w:val="009B3D85"/>
    <w:rsid w:val="009B3DBA"/>
    <w:rsid w:val="009B4165"/>
    <w:rsid w:val="009B43BE"/>
    <w:rsid w:val="009B4B18"/>
    <w:rsid w:val="009B4B57"/>
    <w:rsid w:val="009B4B63"/>
    <w:rsid w:val="009B4DE1"/>
    <w:rsid w:val="009B5B5F"/>
    <w:rsid w:val="009B60C8"/>
    <w:rsid w:val="009B725B"/>
    <w:rsid w:val="009B744F"/>
    <w:rsid w:val="009B757F"/>
    <w:rsid w:val="009B75BC"/>
    <w:rsid w:val="009B770D"/>
    <w:rsid w:val="009B7A44"/>
    <w:rsid w:val="009B7B2B"/>
    <w:rsid w:val="009B7BB1"/>
    <w:rsid w:val="009B7E2D"/>
    <w:rsid w:val="009B7FF7"/>
    <w:rsid w:val="009C03C3"/>
    <w:rsid w:val="009C0472"/>
    <w:rsid w:val="009C079A"/>
    <w:rsid w:val="009C0912"/>
    <w:rsid w:val="009C0ACC"/>
    <w:rsid w:val="009C0D44"/>
    <w:rsid w:val="009C0F9C"/>
    <w:rsid w:val="009C1048"/>
    <w:rsid w:val="009C119F"/>
    <w:rsid w:val="009C1697"/>
    <w:rsid w:val="009C17DF"/>
    <w:rsid w:val="009C189D"/>
    <w:rsid w:val="009C1C27"/>
    <w:rsid w:val="009C1C48"/>
    <w:rsid w:val="009C1E23"/>
    <w:rsid w:val="009C2254"/>
    <w:rsid w:val="009C240C"/>
    <w:rsid w:val="009C2434"/>
    <w:rsid w:val="009C2547"/>
    <w:rsid w:val="009C260E"/>
    <w:rsid w:val="009C2A59"/>
    <w:rsid w:val="009C2DA5"/>
    <w:rsid w:val="009C2DF7"/>
    <w:rsid w:val="009C2E0C"/>
    <w:rsid w:val="009C2F36"/>
    <w:rsid w:val="009C2F44"/>
    <w:rsid w:val="009C30D1"/>
    <w:rsid w:val="009C35BC"/>
    <w:rsid w:val="009C35F8"/>
    <w:rsid w:val="009C361A"/>
    <w:rsid w:val="009C37E4"/>
    <w:rsid w:val="009C3AAE"/>
    <w:rsid w:val="009C3AC5"/>
    <w:rsid w:val="009C3F4B"/>
    <w:rsid w:val="009C4136"/>
    <w:rsid w:val="009C45EA"/>
    <w:rsid w:val="009C47D0"/>
    <w:rsid w:val="009C4ABD"/>
    <w:rsid w:val="009C4D51"/>
    <w:rsid w:val="009C4F4E"/>
    <w:rsid w:val="009C52FE"/>
    <w:rsid w:val="009C5419"/>
    <w:rsid w:val="009C58F9"/>
    <w:rsid w:val="009C5AED"/>
    <w:rsid w:val="009C5BAC"/>
    <w:rsid w:val="009C5FF5"/>
    <w:rsid w:val="009C6221"/>
    <w:rsid w:val="009C644D"/>
    <w:rsid w:val="009C64F5"/>
    <w:rsid w:val="009C6596"/>
    <w:rsid w:val="009C6921"/>
    <w:rsid w:val="009C69C5"/>
    <w:rsid w:val="009C6C60"/>
    <w:rsid w:val="009C7010"/>
    <w:rsid w:val="009C7455"/>
    <w:rsid w:val="009C770D"/>
    <w:rsid w:val="009C786B"/>
    <w:rsid w:val="009C7B6E"/>
    <w:rsid w:val="009C7CAD"/>
    <w:rsid w:val="009C7D7C"/>
    <w:rsid w:val="009C7F5B"/>
    <w:rsid w:val="009D0186"/>
    <w:rsid w:val="009D0325"/>
    <w:rsid w:val="009D043E"/>
    <w:rsid w:val="009D0522"/>
    <w:rsid w:val="009D0648"/>
    <w:rsid w:val="009D084C"/>
    <w:rsid w:val="009D09D7"/>
    <w:rsid w:val="009D0EE5"/>
    <w:rsid w:val="009D15BE"/>
    <w:rsid w:val="009D1819"/>
    <w:rsid w:val="009D1B07"/>
    <w:rsid w:val="009D1D51"/>
    <w:rsid w:val="009D1F02"/>
    <w:rsid w:val="009D219B"/>
    <w:rsid w:val="009D24DD"/>
    <w:rsid w:val="009D28D2"/>
    <w:rsid w:val="009D297D"/>
    <w:rsid w:val="009D2B21"/>
    <w:rsid w:val="009D3A0A"/>
    <w:rsid w:val="009D3D47"/>
    <w:rsid w:val="009D3E90"/>
    <w:rsid w:val="009D423A"/>
    <w:rsid w:val="009D4A1A"/>
    <w:rsid w:val="009D4D96"/>
    <w:rsid w:val="009D4EB3"/>
    <w:rsid w:val="009D4F73"/>
    <w:rsid w:val="009D501E"/>
    <w:rsid w:val="009D5068"/>
    <w:rsid w:val="009D5146"/>
    <w:rsid w:val="009D5226"/>
    <w:rsid w:val="009D52D4"/>
    <w:rsid w:val="009D586B"/>
    <w:rsid w:val="009D5889"/>
    <w:rsid w:val="009D588C"/>
    <w:rsid w:val="009D5D40"/>
    <w:rsid w:val="009D5DFD"/>
    <w:rsid w:val="009D5E08"/>
    <w:rsid w:val="009D5EFF"/>
    <w:rsid w:val="009D5F87"/>
    <w:rsid w:val="009D6111"/>
    <w:rsid w:val="009D6194"/>
    <w:rsid w:val="009D65F9"/>
    <w:rsid w:val="009D6803"/>
    <w:rsid w:val="009D6CC0"/>
    <w:rsid w:val="009D6F56"/>
    <w:rsid w:val="009D7130"/>
    <w:rsid w:val="009D7608"/>
    <w:rsid w:val="009D7A23"/>
    <w:rsid w:val="009E0075"/>
    <w:rsid w:val="009E034F"/>
    <w:rsid w:val="009E04B3"/>
    <w:rsid w:val="009E06DD"/>
    <w:rsid w:val="009E076A"/>
    <w:rsid w:val="009E087E"/>
    <w:rsid w:val="009E0967"/>
    <w:rsid w:val="009E0A74"/>
    <w:rsid w:val="009E0B2E"/>
    <w:rsid w:val="009E0B39"/>
    <w:rsid w:val="009E0C08"/>
    <w:rsid w:val="009E0FA8"/>
    <w:rsid w:val="009E124E"/>
    <w:rsid w:val="009E16A6"/>
    <w:rsid w:val="009E1ED5"/>
    <w:rsid w:val="009E2282"/>
    <w:rsid w:val="009E235C"/>
    <w:rsid w:val="009E29C7"/>
    <w:rsid w:val="009E2A59"/>
    <w:rsid w:val="009E2D1A"/>
    <w:rsid w:val="009E2FA6"/>
    <w:rsid w:val="009E3253"/>
    <w:rsid w:val="009E3305"/>
    <w:rsid w:val="009E3407"/>
    <w:rsid w:val="009E347F"/>
    <w:rsid w:val="009E3543"/>
    <w:rsid w:val="009E3A8B"/>
    <w:rsid w:val="009E3DF6"/>
    <w:rsid w:val="009E3E91"/>
    <w:rsid w:val="009E4077"/>
    <w:rsid w:val="009E48B2"/>
    <w:rsid w:val="009E48D1"/>
    <w:rsid w:val="009E4AC0"/>
    <w:rsid w:val="009E4B4E"/>
    <w:rsid w:val="009E51CF"/>
    <w:rsid w:val="009E549F"/>
    <w:rsid w:val="009E59CE"/>
    <w:rsid w:val="009E5B25"/>
    <w:rsid w:val="009E5B5B"/>
    <w:rsid w:val="009E5BD7"/>
    <w:rsid w:val="009E684D"/>
    <w:rsid w:val="009E6CFF"/>
    <w:rsid w:val="009E7097"/>
    <w:rsid w:val="009E728E"/>
    <w:rsid w:val="009E7321"/>
    <w:rsid w:val="009E73F6"/>
    <w:rsid w:val="009E7C7C"/>
    <w:rsid w:val="009F0372"/>
    <w:rsid w:val="009F0704"/>
    <w:rsid w:val="009F0AD5"/>
    <w:rsid w:val="009F0B7E"/>
    <w:rsid w:val="009F0C19"/>
    <w:rsid w:val="009F0DCC"/>
    <w:rsid w:val="009F1432"/>
    <w:rsid w:val="009F1716"/>
    <w:rsid w:val="009F17C2"/>
    <w:rsid w:val="009F1BCF"/>
    <w:rsid w:val="009F1D42"/>
    <w:rsid w:val="009F1DBB"/>
    <w:rsid w:val="009F22DF"/>
    <w:rsid w:val="009F244E"/>
    <w:rsid w:val="009F24ED"/>
    <w:rsid w:val="009F2511"/>
    <w:rsid w:val="009F2A69"/>
    <w:rsid w:val="009F382B"/>
    <w:rsid w:val="009F399E"/>
    <w:rsid w:val="009F39B4"/>
    <w:rsid w:val="009F39B9"/>
    <w:rsid w:val="009F4044"/>
    <w:rsid w:val="009F4086"/>
    <w:rsid w:val="009F44D5"/>
    <w:rsid w:val="009F486D"/>
    <w:rsid w:val="009F4943"/>
    <w:rsid w:val="009F4A23"/>
    <w:rsid w:val="009F513C"/>
    <w:rsid w:val="009F520E"/>
    <w:rsid w:val="009F5459"/>
    <w:rsid w:val="009F5847"/>
    <w:rsid w:val="009F5E7C"/>
    <w:rsid w:val="009F5FED"/>
    <w:rsid w:val="009F68EB"/>
    <w:rsid w:val="009F6F1E"/>
    <w:rsid w:val="009F71FB"/>
    <w:rsid w:val="009F74D0"/>
    <w:rsid w:val="009F7657"/>
    <w:rsid w:val="009F7F5E"/>
    <w:rsid w:val="00A000C0"/>
    <w:rsid w:val="00A00187"/>
    <w:rsid w:val="00A00445"/>
    <w:rsid w:val="00A00483"/>
    <w:rsid w:val="00A006AB"/>
    <w:rsid w:val="00A00F25"/>
    <w:rsid w:val="00A00F7A"/>
    <w:rsid w:val="00A01C0B"/>
    <w:rsid w:val="00A01E8F"/>
    <w:rsid w:val="00A01F99"/>
    <w:rsid w:val="00A02255"/>
    <w:rsid w:val="00A02282"/>
    <w:rsid w:val="00A02386"/>
    <w:rsid w:val="00A025C8"/>
    <w:rsid w:val="00A0268A"/>
    <w:rsid w:val="00A02A7C"/>
    <w:rsid w:val="00A02B70"/>
    <w:rsid w:val="00A02BF1"/>
    <w:rsid w:val="00A02EBD"/>
    <w:rsid w:val="00A03073"/>
    <w:rsid w:val="00A03429"/>
    <w:rsid w:val="00A0344D"/>
    <w:rsid w:val="00A03AB2"/>
    <w:rsid w:val="00A03F52"/>
    <w:rsid w:val="00A040D1"/>
    <w:rsid w:val="00A042D1"/>
    <w:rsid w:val="00A042F7"/>
    <w:rsid w:val="00A044B4"/>
    <w:rsid w:val="00A044ED"/>
    <w:rsid w:val="00A0463E"/>
    <w:rsid w:val="00A048EB"/>
    <w:rsid w:val="00A04917"/>
    <w:rsid w:val="00A04A84"/>
    <w:rsid w:val="00A04C09"/>
    <w:rsid w:val="00A04CD2"/>
    <w:rsid w:val="00A04E76"/>
    <w:rsid w:val="00A04FA9"/>
    <w:rsid w:val="00A055BF"/>
    <w:rsid w:val="00A05664"/>
    <w:rsid w:val="00A05889"/>
    <w:rsid w:val="00A05DC6"/>
    <w:rsid w:val="00A06052"/>
    <w:rsid w:val="00A06121"/>
    <w:rsid w:val="00A06358"/>
    <w:rsid w:val="00A06AF6"/>
    <w:rsid w:val="00A070A7"/>
    <w:rsid w:val="00A072B0"/>
    <w:rsid w:val="00A07429"/>
    <w:rsid w:val="00A075D5"/>
    <w:rsid w:val="00A078C0"/>
    <w:rsid w:val="00A078FD"/>
    <w:rsid w:val="00A07A7A"/>
    <w:rsid w:val="00A109F4"/>
    <w:rsid w:val="00A10DC0"/>
    <w:rsid w:val="00A110E4"/>
    <w:rsid w:val="00A116D3"/>
    <w:rsid w:val="00A117BA"/>
    <w:rsid w:val="00A119A9"/>
    <w:rsid w:val="00A11B1A"/>
    <w:rsid w:val="00A11D44"/>
    <w:rsid w:val="00A11FEB"/>
    <w:rsid w:val="00A121AA"/>
    <w:rsid w:val="00A12498"/>
    <w:rsid w:val="00A1250B"/>
    <w:rsid w:val="00A12AED"/>
    <w:rsid w:val="00A12D4F"/>
    <w:rsid w:val="00A12F5B"/>
    <w:rsid w:val="00A13315"/>
    <w:rsid w:val="00A134FF"/>
    <w:rsid w:val="00A13A6E"/>
    <w:rsid w:val="00A14054"/>
    <w:rsid w:val="00A14588"/>
    <w:rsid w:val="00A14592"/>
    <w:rsid w:val="00A14B44"/>
    <w:rsid w:val="00A14C8E"/>
    <w:rsid w:val="00A157CE"/>
    <w:rsid w:val="00A15B12"/>
    <w:rsid w:val="00A15BDB"/>
    <w:rsid w:val="00A15C85"/>
    <w:rsid w:val="00A15EE3"/>
    <w:rsid w:val="00A15F75"/>
    <w:rsid w:val="00A160BF"/>
    <w:rsid w:val="00A16539"/>
    <w:rsid w:val="00A16734"/>
    <w:rsid w:val="00A16B33"/>
    <w:rsid w:val="00A16EDA"/>
    <w:rsid w:val="00A171A5"/>
    <w:rsid w:val="00A174D4"/>
    <w:rsid w:val="00A17654"/>
    <w:rsid w:val="00A178A1"/>
    <w:rsid w:val="00A17AB6"/>
    <w:rsid w:val="00A17E71"/>
    <w:rsid w:val="00A20021"/>
    <w:rsid w:val="00A200F5"/>
    <w:rsid w:val="00A204C8"/>
    <w:rsid w:val="00A20551"/>
    <w:rsid w:val="00A2067D"/>
    <w:rsid w:val="00A20847"/>
    <w:rsid w:val="00A20882"/>
    <w:rsid w:val="00A20D68"/>
    <w:rsid w:val="00A2113A"/>
    <w:rsid w:val="00A214DE"/>
    <w:rsid w:val="00A21768"/>
    <w:rsid w:val="00A219C0"/>
    <w:rsid w:val="00A21B8D"/>
    <w:rsid w:val="00A21DD6"/>
    <w:rsid w:val="00A21FA0"/>
    <w:rsid w:val="00A22205"/>
    <w:rsid w:val="00A22317"/>
    <w:rsid w:val="00A22AB2"/>
    <w:rsid w:val="00A2312D"/>
    <w:rsid w:val="00A2323B"/>
    <w:rsid w:val="00A2325D"/>
    <w:rsid w:val="00A23450"/>
    <w:rsid w:val="00A23643"/>
    <w:rsid w:val="00A238EC"/>
    <w:rsid w:val="00A23B16"/>
    <w:rsid w:val="00A23D26"/>
    <w:rsid w:val="00A2459A"/>
    <w:rsid w:val="00A247B0"/>
    <w:rsid w:val="00A24BBC"/>
    <w:rsid w:val="00A24BD6"/>
    <w:rsid w:val="00A24E2C"/>
    <w:rsid w:val="00A24E49"/>
    <w:rsid w:val="00A25014"/>
    <w:rsid w:val="00A250FD"/>
    <w:rsid w:val="00A2513E"/>
    <w:rsid w:val="00A2526E"/>
    <w:rsid w:val="00A25706"/>
    <w:rsid w:val="00A259C8"/>
    <w:rsid w:val="00A25B52"/>
    <w:rsid w:val="00A25C86"/>
    <w:rsid w:val="00A26F25"/>
    <w:rsid w:val="00A276A1"/>
    <w:rsid w:val="00A277B0"/>
    <w:rsid w:val="00A27EB6"/>
    <w:rsid w:val="00A27EE6"/>
    <w:rsid w:val="00A27F46"/>
    <w:rsid w:val="00A3079B"/>
    <w:rsid w:val="00A30B2A"/>
    <w:rsid w:val="00A31010"/>
    <w:rsid w:val="00A311FA"/>
    <w:rsid w:val="00A3165D"/>
    <w:rsid w:val="00A317C8"/>
    <w:rsid w:val="00A31C5D"/>
    <w:rsid w:val="00A31DC1"/>
    <w:rsid w:val="00A32022"/>
    <w:rsid w:val="00A320A5"/>
    <w:rsid w:val="00A322AB"/>
    <w:rsid w:val="00A323C0"/>
    <w:rsid w:val="00A324DE"/>
    <w:rsid w:val="00A328CC"/>
    <w:rsid w:val="00A32B32"/>
    <w:rsid w:val="00A32EF6"/>
    <w:rsid w:val="00A32FF6"/>
    <w:rsid w:val="00A3305B"/>
    <w:rsid w:val="00A336B0"/>
    <w:rsid w:val="00A33C98"/>
    <w:rsid w:val="00A33D91"/>
    <w:rsid w:val="00A34263"/>
    <w:rsid w:val="00A34520"/>
    <w:rsid w:val="00A34598"/>
    <w:rsid w:val="00A346C8"/>
    <w:rsid w:val="00A3472C"/>
    <w:rsid w:val="00A34BC2"/>
    <w:rsid w:val="00A35223"/>
    <w:rsid w:val="00A3626C"/>
    <w:rsid w:val="00A367B3"/>
    <w:rsid w:val="00A3685A"/>
    <w:rsid w:val="00A36868"/>
    <w:rsid w:val="00A36EBD"/>
    <w:rsid w:val="00A37121"/>
    <w:rsid w:val="00A374C9"/>
    <w:rsid w:val="00A37821"/>
    <w:rsid w:val="00A37B23"/>
    <w:rsid w:val="00A37B26"/>
    <w:rsid w:val="00A37BC0"/>
    <w:rsid w:val="00A37C74"/>
    <w:rsid w:val="00A4003A"/>
    <w:rsid w:val="00A40305"/>
    <w:rsid w:val="00A403AE"/>
    <w:rsid w:val="00A404B9"/>
    <w:rsid w:val="00A40643"/>
    <w:rsid w:val="00A407A6"/>
    <w:rsid w:val="00A40962"/>
    <w:rsid w:val="00A40F8A"/>
    <w:rsid w:val="00A40FC9"/>
    <w:rsid w:val="00A41110"/>
    <w:rsid w:val="00A4124C"/>
    <w:rsid w:val="00A412D1"/>
    <w:rsid w:val="00A413CE"/>
    <w:rsid w:val="00A4164E"/>
    <w:rsid w:val="00A4167D"/>
    <w:rsid w:val="00A41738"/>
    <w:rsid w:val="00A41B3C"/>
    <w:rsid w:val="00A41EF5"/>
    <w:rsid w:val="00A42115"/>
    <w:rsid w:val="00A421D6"/>
    <w:rsid w:val="00A421F4"/>
    <w:rsid w:val="00A4226E"/>
    <w:rsid w:val="00A42425"/>
    <w:rsid w:val="00A42459"/>
    <w:rsid w:val="00A427CD"/>
    <w:rsid w:val="00A42AC7"/>
    <w:rsid w:val="00A42F7F"/>
    <w:rsid w:val="00A43215"/>
    <w:rsid w:val="00A433B0"/>
    <w:rsid w:val="00A437DE"/>
    <w:rsid w:val="00A4393D"/>
    <w:rsid w:val="00A43AA0"/>
    <w:rsid w:val="00A43D97"/>
    <w:rsid w:val="00A441BE"/>
    <w:rsid w:val="00A443E0"/>
    <w:rsid w:val="00A44B13"/>
    <w:rsid w:val="00A44B17"/>
    <w:rsid w:val="00A45270"/>
    <w:rsid w:val="00A452E2"/>
    <w:rsid w:val="00A4546A"/>
    <w:rsid w:val="00A45ACB"/>
    <w:rsid w:val="00A45DDD"/>
    <w:rsid w:val="00A4617C"/>
    <w:rsid w:val="00A463AC"/>
    <w:rsid w:val="00A464FA"/>
    <w:rsid w:val="00A46779"/>
    <w:rsid w:val="00A46888"/>
    <w:rsid w:val="00A46ADB"/>
    <w:rsid w:val="00A46ED4"/>
    <w:rsid w:val="00A4753E"/>
    <w:rsid w:val="00A47620"/>
    <w:rsid w:val="00A47889"/>
    <w:rsid w:val="00A47CBC"/>
    <w:rsid w:val="00A47CFC"/>
    <w:rsid w:val="00A47F7B"/>
    <w:rsid w:val="00A47FAE"/>
    <w:rsid w:val="00A50086"/>
    <w:rsid w:val="00A508C9"/>
    <w:rsid w:val="00A50D24"/>
    <w:rsid w:val="00A50DB5"/>
    <w:rsid w:val="00A51275"/>
    <w:rsid w:val="00A51468"/>
    <w:rsid w:val="00A5181A"/>
    <w:rsid w:val="00A51893"/>
    <w:rsid w:val="00A51A92"/>
    <w:rsid w:val="00A51ACF"/>
    <w:rsid w:val="00A52106"/>
    <w:rsid w:val="00A5232D"/>
    <w:rsid w:val="00A52373"/>
    <w:rsid w:val="00A5285A"/>
    <w:rsid w:val="00A52898"/>
    <w:rsid w:val="00A52967"/>
    <w:rsid w:val="00A5303E"/>
    <w:rsid w:val="00A5346F"/>
    <w:rsid w:val="00A53711"/>
    <w:rsid w:val="00A53928"/>
    <w:rsid w:val="00A53BDC"/>
    <w:rsid w:val="00A53F69"/>
    <w:rsid w:val="00A54295"/>
    <w:rsid w:val="00A544F8"/>
    <w:rsid w:val="00A5452C"/>
    <w:rsid w:val="00A545BF"/>
    <w:rsid w:val="00A54662"/>
    <w:rsid w:val="00A547C3"/>
    <w:rsid w:val="00A54DE2"/>
    <w:rsid w:val="00A55120"/>
    <w:rsid w:val="00A556AD"/>
    <w:rsid w:val="00A55859"/>
    <w:rsid w:val="00A55CB7"/>
    <w:rsid w:val="00A55CF2"/>
    <w:rsid w:val="00A55D95"/>
    <w:rsid w:val="00A563BB"/>
    <w:rsid w:val="00A5640C"/>
    <w:rsid w:val="00A5655C"/>
    <w:rsid w:val="00A565C3"/>
    <w:rsid w:val="00A56696"/>
    <w:rsid w:val="00A56753"/>
    <w:rsid w:val="00A56995"/>
    <w:rsid w:val="00A56ED0"/>
    <w:rsid w:val="00A575C3"/>
    <w:rsid w:val="00A57647"/>
    <w:rsid w:val="00A57A73"/>
    <w:rsid w:val="00A57ABA"/>
    <w:rsid w:val="00A57D3A"/>
    <w:rsid w:val="00A57E60"/>
    <w:rsid w:val="00A600CB"/>
    <w:rsid w:val="00A611D6"/>
    <w:rsid w:val="00A6134F"/>
    <w:rsid w:val="00A61411"/>
    <w:rsid w:val="00A618A5"/>
    <w:rsid w:val="00A61A31"/>
    <w:rsid w:val="00A61AD6"/>
    <w:rsid w:val="00A61C38"/>
    <w:rsid w:val="00A61C9B"/>
    <w:rsid w:val="00A61E3A"/>
    <w:rsid w:val="00A61FC1"/>
    <w:rsid w:val="00A62155"/>
    <w:rsid w:val="00A622BE"/>
    <w:rsid w:val="00A626BD"/>
    <w:rsid w:val="00A62DAE"/>
    <w:rsid w:val="00A63814"/>
    <w:rsid w:val="00A644EB"/>
    <w:rsid w:val="00A6497F"/>
    <w:rsid w:val="00A64AC3"/>
    <w:rsid w:val="00A652AE"/>
    <w:rsid w:val="00A65435"/>
    <w:rsid w:val="00A65AD2"/>
    <w:rsid w:val="00A65F14"/>
    <w:rsid w:val="00A66041"/>
    <w:rsid w:val="00A664B2"/>
    <w:rsid w:val="00A66500"/>
    <w:rsid w:val="00A66890"/>
    <w:rsid w:val="00A66CA3"/>
    <w:rsid w:val="00A67013"/>
    <w:rsid w:val="00A67260"/>
    <w:rsid w:val="00A67591"/>
    <w:rsid w:val="00A67604"/>
    <w:rsid w:val="00A67861"/>
    <w:rsid w:val="00A6796F"/>
    <w:rsid w:val="00A67F0E"/>
    <w:rsid w:val="00A67F5F"/>
    <w:rsid w:val="00A70320"/>
    <w:rsid w:val="00A70B39"/>
    <w:rsid w:val="00A70DCA"/>
    <w:rsid w:val="00A7130A"/>
    <w:rsid w:val="00A7171E"/>
    <w:rsid w:val="00A71C6A"/>
    <w:rsid w:val="00A71CCA"/>
    <w:rsid w:val="00A72046"/>
    <w:rsid w:val="00A72398"/>
    <w:rsid w:val="00A72675"/>
    <w:rsid w:val="00A726AA"/>
    <w:rsid w:val="00A7358E"/>
    <w:rsid w:val="00A738FD"/>
    <w:rsid w:val="00A73D34"/>
    <w:rsid w:val="00A73D37"/>
    <w:rsid w:val="00A73FA4"/>
    <w:rsid w:val="00A745B9"/>
    <w:rsid w:val="00A747FB"/>
    <w:rsid w:val="00A7499B"/>
    <w:rsid w:val="00A74EEF"/>
    <w:rsid w:val="00A750BE"/>
    <w:rsid w:val="00A752B9"/>
    <w:rsid w:val="00A75333"/>
    <w:rsid w:val="00A75751"/>
    <w:rsid w:val="00A757BE"/>
    <w:rsid w:val="00A757F7"/>
    <w:rsid w:val="00A7603C"/>
    <w:rsid w:val="00A76179"/>
    <w:rsid w:val="00A76615"/>
    <w:rsid w:val="00A76628"/>
    <w:rsid w:val="00A76721"/>
    <w:rsid w:val="00A76A5F"/>
    <w:rsid w:val="00A77032"/>
    <w:rsid w:val="00A77790"/>
    <w:rsid w:val="00A77A8C"/>
    <w:rsid w:val="00A77EA4"/>
    <w:rsid w:val="00A803EA"/>
    <w:rsid w:val="00A8060B"/>
    <w:rsid w:val="00A8062A"/>
    <w:rsid w:val="00A80CD4"/>
    <w:rsid w:val="00A80DB1"/>
    <w:rsid w:val="00A81710"/>
    <w:rsid w:val="00A81844"/>
    <w:rsid w:val="00A81AE9"/>
    <w:rsid w:val="00A81F7B"/>
    <w:rsid w:val="00A82388"/>
    <w:rsid w:val="00A82409"/>
    <w:rsid w:val="00A824F8"/>
    <w:rsid w:val="00A82547"/>
    <w:rsid w:val="00A8254F"/>
    <w:rsid w:val="00A829F4"/>
    <w:rsid w:val="00A83042"/>
    <w:rsid w:val="00A8312C"/>
    <w:rsid w:val="00A83872"/>
    <w:rsid w:val="00A83A50"/>
    <w:rsid w:val="00A83B17"/>
    <w:rsid w:val="00A83DA2"/>
    <w:rsid w:val="00A845F1"/>
    <w:rsid w:val="00A847E7"/>
    <w:rsid w:val="00A84ACA"/>
    <w:rsid w:val="00A84B65"/>
    <w:rsid w:val="00A84BBA"/>
    <w:rsid w:val="00A84C86"/>
    <w:rsid w:val="00A84DB1"/>
    <w:rsid w:val="00A85205"/>
    <w:rsid w:val="00A85366"/>
    <w:rsid w:val="00A857B1"/>
    <w:rsid w:val="00A8581E"/>
    <w:rsid w:val="00A85B30"/>
    <w:rsid w:val="00A85B4F"/>
    <w:rsid w:val="00A85D24"/>
    <w:rsid w:val="00A85D82"/>
    <w:rsid w:val="00A85E8A"/>
    <w:rsid w:val="00A86315"/>
    <w:rsid w:val="00A863D5"/>
    <w:rsid w:val="00A8679C"/>
    <w:rsid w:val="00A86DC4"/>
    <w:rsid w:val="00A87240"/>
    <w:rsid w:val="00A87430"/>
    <w:rsid w:val="00A876AA"/>
    <w:rsid w:val="00A904C3"/>
    <w:rsid w:val="00A904E8"/>
    <w:rsid w:val="00A9074C"/>
    <w:rsid w:val="00A909D8"/>
    <w:rsid w:val="00A90D93"/>
    <w:rsid w:val="00A91147"/>
    <w:rsid w:val="00A91267"/>
    <w:rsid w:val="00A91382"/>
    <w:rsid w:val="00A91B70"/>
    <w:rsid w:val="00A91EF7"/>
    <w:rsid w:val="00A92013"/>
    <w:rsid w:val="00A921C5"/>
    <w:rsid w:val="00A9258B"/>
    <w:rsid w:val="00A9272B"/>
    <w:rsid w:val="00A92E2A"/>
    <w:rsid w:val="00A92E51"/>
    <w:rsid w:val="00A930CE"/>
    <w:rsid w:val="00A93413"/>
    <w:rsid w:val="00A938F8"/>
    <w:rsid w:val="00A93B89"/>
    <w:rsid w:val="00A93BAE"/>
    <w:rsid w:val="00A93F0D"/>
    <w:rsid w:val="00A942B5"/>
    <w:rsid w:val="00A943EF"/>
    <w:rsid w:val="00A94E66"/>
    <w:rsid w:val="00A950B0"/>
    <w:rsid w:val="00A956B4"/>
    <w:rsid w:val="00A95749"/>
    <w:rsid w:val="00A95A3D"/>
    <w:rsid w:val="00A95C3F"/>
    <w:rsid w:val="00A960A4"/>
    <w:rsid w:val="00A961DA"/>
    <w:rsid w:val="00A965B9"/>
    <w:rsid w:val="00A96604"/>
    <w:rsid w:val="00A96DC3"/>
    <w:rsid w:val="00A96EAF"/>
    <w:rsid w:val="00A96FCA"/>
    <w:rsid w:val="00A9750A"/>
    <w:rsid w:val="00A979B7"/>
    <w:rsid w:val="00A97ADD"/>
    <w:rsid w:val="00A97B9B"/>
    <w:rsid w:val="00A97DCB"/>
    <w:rsid w:val="00A97ECC"/>
    <w:rsid w:val="00A97F64"/>
    <w:rsid w:val="00AA06A0"/>
    <w:rsid w:val="00AA083A"/>
    <w:rsid w:val="00AA0B9B"/>
    <w:rsid w:val="00AA0B9E"/>
    <w:rsid w:val="00AA0C5A"/>
    <w:rsid w:val="00AA0EB7"/>
    <w:rsid w:val="00AA0FCD"/>
    <w:rsid w:val="00AA103C"/>
    <w:rsid w:val="00AA1148"/>
    <w:rsid w:val="00AA11EA"/>
    <w:rsid w:val="00AA126E"/>
    <w:rsid w:val="00AA1357"/>
    <w:rsid w:val="00AA13DC"/>
    <w:rsid w:val="00AA1704"/>
    <w:rsid w:val="00AA1B08"/>
    <w:rsid w:val="00AA1D51"/>
    <w:rsid w:val="00AA2119"/>
    <w:rsid w:val="00AA2462"/>
    <w:rsid w:val="00AA2736"/>
    <w:rsid w:val="00AA27B1"/>
    <w:rsid w:val="00AA2CCE"/>
    <w:rsid w:val="00AA2D8E"/>
    <w:rsid w:val="00AA30CC"/>
    <w:rsid w:val="00AA30F2"/>
    <w:rsid w:val="00AA3239"/>
    <w:rsid w:val="00AA3309"/>
    <w:rsid w:val="00AA38E5"/>
    <w:rsid w:val="00AA3D61"/>
    <w:rsid w:val="00AA3FE2"/>
    <w:rsid w:val="00AA4008"/>
    <w:rsid w:val="00AA4C78"/>
    <w:rsid w:val="00AA4F95"/>
    <w:rsid w:val="00AA543A"/>
    <w:rsid w:val="00AA5E15"/>
    <w:rsid w:val="00AA5F3E"/>
    <w:rsid w:val="00AA6789"/>
    <w:rsid w:val="00AA6811"/>
    <w:rsid w:val="00AA6ACA"/>
    <w:rsid w:val="00AA6B27"/>
    <w:rsid w:val="00AA6B5C"/>
    <w:rsid w:val="00AA6CED"/>
    <w:rsid w:val="00AA72D9"/>
    <w:rsid w:val="00AA751D"/>
    <w:rsid w:val="00AA7647"/>
    <w:rsid w:val="00AA7CBC"/>
    <w:rsid w:val="00AB00E6"/>
    <w:rsid w:val="00AB05B2"/>
    <w:rsid w:val="00AB0662"/>
    <w:rsid w:val="00AB10F7"/>
    <w:rsid w:val="00AB19FE"/>
    <w:rsid w:val="00AB1AE7"/>
    <w:rsid w:val="00AB1CB4"/>
    <w:rsid w:val="00AB1DBC"/>
    <w:rsid w:val="00AB1F50"/>
    <w:rsid w:val="00AB269F"/>
    <w:rsid w:val="00AB2737"/>
    <w:rsid w:val="00AB3004"/>
    <w:rsid w:val="00AB30BA"/>
    <w:rsid w:val="00AB32F3"/>
    <w:rsid w:val="00AB34F4"/>
    <w:rsid w:val="00AB3715"/>
    <w:rsid w:val="00AB375A"/>
    <w:rsid w:val="00AB39A8"/>
    <w:rsid w:val="00AB3EF2"/>
    <w:rsid w:val="00AB3F4C"/>
    <w:rsid w:val="00AB3FE9"/>
    <w:rsid w:val="00AB4241"/>
    <w:rsid w:val="00AB4787"/>
    <w:rsid w:val="00AB47D6"/>
    <w:rsid w:val="00AB59B8"/>
    <w:rsid w:val="00AB5BB6"/>
    <w:rsid w:val="00AB5CE6"/>
    <w:rsid w:val="00AB5D63"/>
    <w:rsid w:val="00AB631C"/>
    <w:rsid w:val="00AB647D"/>
    <w:rsid w:val="00AB6720"/>
    <w:rsid w:val="00AB68E2"/>
    <w:rsid w:val="00AB6907"/>
    <w:rsid w:val="00AB6AB5"/>
    <w:rsid w:val="00AB6B93"/>
    <w:rsid w:val="00AB6C7D"/>
    <w:rsid w:val="00AB6EC9"/>
    <w:rsid w:val="00AB6F4D"/>
    <w:rsid w:val="00AB7055"/>
    <w:rsid w:val="00AB718B"/>
    <w:rsid w:val="00AB75CF"/>
    <w:rsid w:val="00AC0015"/>
    <w:rsid w:val="00AC021B"/>
    <w:rsid w:val="00AC0373"/>
    <w:rsid w:val="00AC05D7"/>
    <w:rsid w:val="00AC05E8"/>
    <w:rsid w:val="00AC07E2"/>
    <w:rsid w:val="00AC0CC5"/>
    <w:rsid w:val="00AC0E7A"/>
    <w:rsid w:val="00AC17C4"/>
    <w:rsid w:val="00AC1CD1"/>
    <w:rsid w:val="00AC1F15"/>
    <w:rsid w:val="00AC202B"/>
    <w:rsid w:val="00AC2940"/>
    <w:rsid w:val="00AC2988"/>
    <w:rsid w:val="00AC2A18"/>
    <w:rsid w:val="00AC2B0D"/>
    <w:rsid w:val="00AC2D1F"/>
    <w:rsid w:val="00AC2DAE"/>
    <w:rsid w:val="00AC2DD1"/>
    <w:rsid w:val="00AC2EA7"/>
    <w:rsid w:val="00AC3287"/>
    <w:rsid w:val="00AC3777"/>
    <w:rsid w:val="00AC3BAD"/>
    <w:rsid w:val="00AC3CBB"/>
    <w:rsid w:val="00AC40E2"/>
    <w:rsid w:val="00AC41C8"/>
    <w:rsid w:val="00AC45B3"/>
    <w:rsid w:val="00AC478F"/>
    <w:rsid w:val="00AC4FD2"/>
    <w:rsid w:val="00AC5082"/>
    <w:rsid w:val="00AC5170"/>
    <w:rsid w:val="00AC5278"/>
    <w:rsid w:val="00AC52B0"/>
    <w:rsid w:val="00AC52D9"/>
    <w:rsid w:val="00AC5965"/>
    <w:rsid w:val="00AC60FA"/>
    <w:rsid w:val="00AC673E"/>
    <w:rsid w:val="00AC676D"/>
    <w:rsid w:val="00AC68E2"/>
    <w:rsid w:val="00AC6B3C"/>
    <w:rsid w:val="00AC6E2A"/>
    <w:rsid w:val="00AC71C7"/>
    <w:rsid w:val="00AC7925"/>
    <w:rsid w:val="00AC7BAB"/>
    <w:rsid w:val="00AC7BF4"/>
    <w:rsid w:val="00AC7E56"/>
    <w:rsid w:val="00AC7EE5"/>
    <w:rsid w:val="00AD03E5"/>
    <w:rsid w:val="00AD06E6"/>
    <w:rsid w:val="00AD08A4"/>
    <w:rsid w:val="00AD0A7D"/>
    <w:rsid w:val="00AD0BC3"/>
    <w:rsid w:val="00AD0D1A"/>
    <w:rsid w:val="00AD0DB3"/>
    <w:rsid w:val="00AD0F86"/>
    <w:rsid w:val="00AD1030"/>
    <w:rsid w:val="00AD1161"/>
    <w:rsid w:val="00AD18BC"/>
    <w:rsid w:val="00AD20FD"/>
    <w:rsid w:val="00AD23B3"/>
    <w:rsid w:val="00AD2582"/>
    <w:rsid w:val="00AD2719"/>
    <w:rsid w:val="00AD274D"/>
    <w:rsid w:val="00AD2791"/>
    <w:rsid w:val="00AD27F2"/>
    <w:rsid w:val="00AD2AD4"/>
    <w:rsid w:val="00AD2BDE"/>
    <w:rsid w:val="00AD2FC7"/>
    <w:rsid w:val="00AD3437"/>
    <w:rsid w:val="00AD34DA"/>
    <w:rsid w:val="00AD37F1"/>
    <w:rsid w:val="00AD3AFC"/>
    <w:rsid w:val="00AD3D71"/>
    <w:rsid w:val="00AD3F5A"/>
    <w:rsid w:val="00AD4B2A"/>
    <w:rsid w:val="00AD4B66"/>
    <w:rsid w:val="00AD506D"/>
    <w:rsid w:val="00AD57F1"/>
    <w:rsid w:val="00AD5854"/>
    <w:rsid w:val="00AD5A51"/>
    <w:rsid w:val="00AD5DDD"/>
    <w:rsid w:val="00AD629E"/>
    <w:rsid w:val="00AD66A9"/>
    <w:rsid w:val="00AD6B29"/>
    <w:rsid w:val="00AD6C0E"/>
    <w:rsid w:val="00AD6F9B"/>
    <w:rsid w:val="00AD7348"/>
    <w:rsid w:val="00AD7379"/>
    <w:rsid w:val="00AD7D6F"/>
    <w:rsid w:val="00AD7F5D"/>
    <w:rsid w:val="00AE02BC"/>
    <w:rsid w:val="00AE09AB"/>
    <w:rsid w:val="00AE0D1C"/>
    <w:rsid w:val="00AE0F5E"/>
    <w:rsid w:val="00AE18B7"/>
    <w:rsid w:val="00AE1D11"/>
    <w:rsid w:val="00AE1D2F"/>
    <w:rsid w:val="00AE1EB8"/>
    <w:rsid w:val="00AE23E9"/>
    <w:rsid w:val="00AE2901"/>
    <w:rsid w:val="00AE2914"/>
    <w:rsid w:val="00AE2B8E"/>
    <w:rsid w:val="00AE2E2F"/>
    <w:rsid w:val="00AE2E61"/>
    <w:rsid w:val="00AE2F00"/>
    <w:rsid w:val="00AE2F1F"/>
    <w:rsid w:val="00AE31A8"/>
    <w:rsid w:val="00AE35E5"/>
    <w:rsid w:val="00AE3677"/>
    <w:rsid w:val="00AE394D"/>
    <w:rsid w:val="00AE3B57"/>
    <w:rsid w:val="00AE4168"/>
    <w:rsid w:val="00AE4550"/>
    <w:rsid w:val="00AE45DD"/>
    <w:rsid w:val="00AE475A"/>
    <w:rsid w:val="00AE48D9"/>
    <w:rsid w:val="00AE4AB2"/>
    <w:rsid w:val="00AE4DA8"/>
    <w:rsid w:val="00AE58AE"/>
    <w:rsid w:val="00AE58FF"/>
    <w:rsid w:val="00AE59D3"/>
    <w:rsid w:val="00AE59D5"/>
    <w:rsid w:val="00AE5A33"/>
    <w:rsid w:val="00AE6018"/>
    <w:rsid w:val="00AE60B2"/>
    <w:rsid w:val="00AE67F2"/>
    <w:rsid w:val="00AE6865"/>
    <w:rsid w:val="00AE68F6"/>
    <w:rsid w:val="00AE6B79"/>
    <w:rsid w:val="00AE71F6"/>
    <w:rsid w:val="00AE73DD"/>
    <w:rsid w:val="00AE76D2"/>
    <w:rsid w:val="00AE7C96"/>
    <w:rsid w:val="00AE7CD8"/>
    <w:rsid w:val="00AE7EAB"/>
    <w:rsid w:val="00AF0363"/>
    <w:rsid w:val="00AF0E98"/>
    <w:rsid w:val="00AF0E9E"/>
    <w:rsid w:val="00AF1199"/>
    <w:rsid w:val="00AF1318"/>
    <w:rsid w:val="00AF1507"/>
    <w:rsid w:val="00AF1928"/>
    <w:rsid w:val="00AF1B29"/>
    <w:rsid w:val="00AF1BC2"/>
    <w:rsid w:val="00AF1D65"/>
    <w:rsid w:val="00AF2124"/>
    <w:rsid w:val="00AF2984"/>
    <w:rsid w:val="00AF29D0"/>
    <w:rsid w:val="00AF2B8F"/>
    <w:rsid w:val="00AF2D37"/>
    <w:rsid w:val="00AF2E08"/>
    <w:rsid w:val="00AF3A1E"/>
    <w:rsid w:val="00AF40C4"/>
    <w:rsid w:val="00AF43F2"/>
    <w:rsid w:val="00AF44AA"/>
    <w:rsid w:val="00AF471C"/>
    <w:rsid w:val="00AF4903"/>
    <w:rsid w:val="00AF4E80"/>
    <w:rsid w:val="00AF4EBA"/>
    <w:rsid w:val="00AF5084"/>
    <w:rsid w:val="00AF51AC"/>
    <w:rsid w:val="00AF51E6"/>
    <w:rsid w:val="00AF529F"/>
    <w:rsid w:val="00AF54DB"/>
    <w:rsid w:val="00AF550F"/>
    <w:rsid w:val="00AF567F"/>
    <w:rsid w:val="00AF58E2"/>
    <w:rsid w:val="00AF5CE8"/>
    <w:rsid w:val="00AF5DC1"/>
    <w:rsid w:val="00AF5ED2"/>
    <w:rsid w:val="00AF5F9B"/>
    <w:rsid w:val="00AF6088"/>
    <w:rsid w:val="00AF67C1"/>
    <w:rsid w:val="00AF6B8A"/>
    <w:rsid w:val="00AF6BFE"/>
    <w:rsid w:val="00AF6C08"/>
    <w:rsid w:val="00AF703B"/>
    <w:rsid w:val="00AF7145"/>
    <w:rsid w:val="00AF73AF"/>
    <w:rsid w:val="00AF7BF7"/>
    <w:rsid w:val="00AF7CA7"/>
    <w:rsid w:val="00B00134"/>
    <w:rsid w:val="00B0016A"/>
    <w:rsid w:val="00B002FF"/>
    <w:rsid w:val="00B00597"/>
    <w:rsid w:val="00B008E5"/>
    <w:rsid w:val="00B011E6"/>
    <w:rsid w:val="00B01456"/>
    <w:rsid w:val="00B0150E"/>
    <w:rsid w:val="00B016D9"/>
    <w:rsid w:val="00B0188F"/>
    <w:rsid w:val="00B019CB"/>
    <w:rsid w:val="00B01C91"/>
    <w:rsid w:val="00B01E4E"/>
    <w:rsid w:val="00B0221D"/>
    <w:rsid w:val="00B022AD"/>
    <w:rsid w:val="00B022F6"/>
    <w:rsid w:val="00B022FA"/>
    <w:rsid w:val="00B02861"/>
    <w:rsid w:val="00B029A6"/>
    <w:rsid w:val="00B02D36"/>
    <w:rsid w:val="00B036D2"/>
    <w:rsid w:val="00B036F9"/>
    <w:rsid w:val="00B03740"/>
    <w:rsid w:val="00B037EF"/>
    <w:rsid w:val="00B0388F"/>
    <w:rsid w:val="00B03D42"/>
    <w:rsid w:val="00B03D96"/>
    <w:rsid w:val="00B03DA6"/>
    <w:rsid w:val="00B03FEB"/>
    <w:rsid w:val="00B040DD"/>
    <w:rsid w:val="00B0430A"/>
    <w:rsid w:val="00B0498B"/>
    <w:rsid w:val="00B04A91"/>
    <w:rsid w:val="00B052D2"/>
    <w:rsid w:val="00B0572D"/>
    <w:rsid w:val="00B05BDA"/>
    <w:rsid w:val="00B05EB9"/>
    <w:rsid w:val="00B05F4D"/>
    <w:rsid w:val="00B05F62"/>
    <w:rsid w:val="00B06046"/>
    <w:rsid w:val="00B063CB"/>
    <w:rsid w:val="00B0640A"/>
    <w:rsid w:val="00B064BA"/>
    <w:rsid w:val="00B06603"/>
    <w:rsid w:val="00B066EF"/>
    <w:rsid w:val="00B0679C"/>
    <w:rsid w:val="00B06C3C"/>
    <w:rsid w:val="00B06D1B"/>
    <w:rsid w:val="00B06FCA"/>
    <w:rsid w:val="00B07348"/>
    <w:rsid w:val="00B07444"/>
    <w:rsid w:val="00B075D9"/>
    <w:rsid w:val="00B07714"/>
    <w:rsid w:val="00B07943"/>
    <w:rsid w:val="00B07970"/>
    <w:rsid w:val="00B07AB5"/>
    <w:rsid w:val="00B07E1B"/>
    <w:rsid w:val="00B07E68"/>
    <w:rsid w:val="00B07EBA"/>
    <w:rsid w:val="00B07FC7"/>
    <w:rsid w:val="00B100AF"/>
    <w:rsid w:val="00B101F3"/>
    <w:rsid w:val="00B103DA"/>
    <w:rsid w:val="00B106BD"/>
    <w:rsid w:val="00B1108F"/>
    <w:rsid w:val="00B114AF"/>
    <w:rsid w:val="00B11C2F"/>
    <w:rsid w:val="00B11F97"/>
    <w:rsid w:val="00B122A5"/>
    <w:rsid w:val="00B124ED"/>
    <w:rsid w:val="00B12DEA"/>
    <w:rsid w:val="00B12F8B"/>
    <w:rsid w:val="00B13E13"/>
    <w:rsid w:val="00B1401F"/>
    <w:rsid w:val="00B14110"/>
    <w:rsid w:val="00B1490B"/>
    <w:rsid w:val="00B14BCB"/>
    <w:rsid w:val="00B14E29"/>
    <w:rsid w:val="00B15001"/>
    <w:rsid w:val="00B153FE"/>
    <w:rsid w:val="00B1540A"/>
    <w:rsid w:val="00B1572A"/>
    <w:rsid w:val="00B15A09"/>
    <w:rsid w:val="00B15CFB"/>
    <w:rsid w:val="00B16223"/>
    <w:rsid w:val="00B165EC"/>
    <w:rsid w:val="00B16670"/>
    <w:rsid w:val="00B16CD1"/>
    <w:rsid w:val="00B16DDF"/>
    <w:rsid w:val="00B16F8D"/>
    <w:rsid w:val="00B172D6"/>
    <w:rsid w:val="00B174FB"/>
    <w:rsid w:val="00B17540"/>
    <w:rsid w:val="00B1763F"/>
    <w:rsid w:val="00B176F2"/>
    <w:rsid w:val="00B176F5"/>
    <w:rsid w:val="00B17AC2"/>
    <w:rsid w:val="00B17C0E"/>
    <w:rsid w:val="00B17E3A"/>
    <w:rsid w:val="00B20833"/>
    <w:rsid w:val="00B20A3E"/>
    <w:rsid w:val="00B20D60"/>
    <w:rsid w:val="00B21016"/>
    <w:rsid w:val="00B21067"/>
    <w:rsid w:val="00B21105"/>
    <w:rsid w:val="00B213C1"/>
    <w:rsid w:val="00B216BD"/>
    <w:rsid w:val="00B216EB"/>
    <w:rsid w:val="00B21D2D"/>
    <w:rsid w:val="00B2204A"/>
    <w:rsid w:val="00B224E4"/>
    <w:rsid w:val="00B2255A"/>
    <w:rsid w:val="00B2278D"/>
    <w:rsid w:val="00B22DA4"/>
    <w:rsid w:val="00B22EE0"/>
    <w:rsid w:val="00B22EFF"/>
    <w:rsid w:val="00B22F31"/>
    <w:rsid w:val="00B230FA"/>
    <w:rsid w:val="00B234FC"/>
    <w:rsid w:val="00B235A9"/>
    <w:rsid w:val="00B2374E"/>
    <w:rsid w:val="00B23837"/>
    <w:rsid w:val="00B23B89"/>
    <w:rsid w:val="00B23B98"/>
    <w:rsid w:val="00B23FDA"/>
    <w:rsid w:val="00B2447C"/>
    <w:rsid w:val="00B244B3"/>
    <w:rsid w:val="00B2475C"/>
    <w:rsid w:val="00B24CF8"/>
    <w:rsid w:val="00B24FDC"/>
    <w:rsid w:val="00B2506A"/>
    <w:rsid w:val="00B251D3"/>
    <w:rsid w:val="00B25217"/>
    <w:rsid w:val="00B252BC"/>
    <w:rsid w:val="00B25362"/>
    <w:rsid w:val="00B25714"/>
    <w:rsid w:val="00B25927"/>
    <w:rsid w:val="00B264DA"/>
    <w:rsid w:val="00B26C68"/>
    <w:rsid w:val="00B26C6B"/>
    <w:rsid w:val="00B26C95"/>
    <w:rsid w:val="00B2710E"/>
    <w:rsid w:val="00B27420"/>
    <w:rsid w:val="00B275A0"/>
    <w:rsid w:val="00B27752"/>
    <w:rsid w:val="00B30019"/>
    <w:rsid w:val="00B30471"/>
    <w:rsid w:val="00B30763"/>
    <w:rsid w:val="00B3078C"/>
    <w:rsid w:val="00B30879"/>
    <w:rsid w:val="00B308AF"/>
    <w:rsid w:val="00B30DAC"/>
    <w:rsid w:val="00B314D2"/>
    <w:rsid w:val="00B31753"/>
    <w:rsid w:val="00B31858"/>
    <w:rsid w:val="00B31E9E"/>
    <w:rsid w:val="00B31EFD"/>
    <w:rsid w:val="00B31F82"/>
    <w:rsid w:val="00B31F98"/>
    <w:rsid w:val="00B324C3"/>
    <w:rsid w:val="00B325B0"/>
    <w:rsid w:val="00B32C81"/>
    <w:rsid w:val="00B32DDB"/>
    <w:rsid w:val="00B32F39"/>
    <w:rsid w:val="00B32F4E"/>
    <w:rsid w:val="00B330A4"/>
    <w:rsid w:val="00B337E6"/>
    <w:rsid w:val="00B338BF"/>
    <w:rsid w:val="00B33AB2"/>
    <w:rsid w:val="00B3416A"/>
    <w:rsid w:val="00B34C0A"/>
    <w:rsid w:val="00B34E49"/>
    <w:rsid w:val="00B34EA4"/>
    <w:rsid w:val="00B351C6"/>
    <w:rsid w:val="00B3546E"/>
    <w:rsid w:val="00B357C6"/>
    <w:rsid w:val="00B35C08"/>
    <w:rsid w:val="00B35D0F"/>
    <w:rsid w:val="00B3620F"/>
    <w:rsid w:val="00B36516"/>
    <w:rsid w:val="00B36881"/>
    <w:rsid w:val="00B36D8D"/>
    <w:rsid w:val="00B36EAC"/>
    <w:rsid w:val="00B36EE2"/>
    <w:rsid w:val="00B402CC"/>
    <w:rsid w:val="00B404A9"/>
    <w:rsid w:val="00B4071C"/>
    <w:rsid w:val="00B40C42"/>
    <w:rsid w:val="00B40CD8"/>
    <w:rsid w:val="00B41600"/>
    <w:rsid w:val="00B418A7"/>
    <w:rsid w:val="00B419D1"/>
    <w:rsid w:val="00B41C70"/>
    <w:rsid w:val="00B42A5D"/>
    <w:rsid w:val="00B42AEA"/>
    <w:rsid w:val="00B42B20"/>
    <w:rsid w:val="00B42BD0"/>
    <w:rsid w:val="00B43504"/>
    <w:rsid w:val="00B4357A"/>
    <w:rsid w:val="00B43B79"/>
    <w:rsid w:val="00B44071"/>
    <w:rsid w:val="00B443B7"/>
    <w:rsid w:val="00B4492A"/>
    <w:rsid w:val="00B44A82"/>
    <w:rsid w:val="00B44AF8"/>
    <w:rsid w:val="00B44C57"/>
    <w:rsid w:val="00B44C73"/>
    <w:rsid w:val="00B45074"/>
    <w:rsid w:val="00B450E2"/>
    <w:rsid w:val="00B4552A"/>
    <w:rsid w:val="00B45B8E"/>
    <w:rsid w:val="00B45EE3"/>
    <w:rsid w:val="00B46074"/>
    <w:rsid w:val="00B463B6"/>
    <w:rsid w:val="00B46557"/>
    <w:rsid w:val="00B465B5"/>
    <w:rsid w:val="00B46DDC"/>
    <w:rsid w:val="00B46DF8"/>
    <w:rsid w:val="00B473C9"/>
    <w:rsid w:val="00B47499"/>
    <w:rsid w:val="00B476B4"/>
    <w:rsid w:val="00B47C98"/>
    <w:rsid w:val="00B47D16"/>
    <w:rsid w:val="00B50414"/>
    <w:rsid w:val="00B50911"/>
    <w:rsid w:val="00B50A48"/>
    <w:rsid w:val="00B50A65"/>
    <w:rsid w:val="00B510D1"/>
    <w:rsid w:val="00B51289"/>
    <w:rsid w:val="00B5162A"/>
    <w:rsid w:val="00B516E2"/>
    <w:rsid w:val="00B51AD7"/>
    <w:rsid w:val="00B51FAC"/>
    <w:rsid w:val="00B51FB2"/>
    <w:rsid w:val="00B52186"/>
    <w:rsid w:val="00B522FC"/>
    <w:rsid w:val="00B52326"/>
    <w:rsid w:val="00B527FA"/>
    <w:rsid w:val="00B529F6"/>
    <w:rsid w:val="00B52A97"/>
    <w:rsid w:val="00B52A9C"/>
    <w:rsid w:val="00B52AFA"/>
    <w:rsid w:val="00B52D0C"/>
    <w:rsid w:val="00B5317B"/>
    <w:rsid w:val="00B5329F"/>
    <w:rsid w:val="00B53454"/>
    <w:rsid w:val="00B53714"/>
    <w:rsid w:val="00B53810"/>
    <w:rsid w:val="00B53D04"/>
    <w:rsid w:val="00B541ED"/>
    <w:rsid w:val="00B547FC"/>
    <w:rsid w:val="00B54A1C"/>
    <w:rsid w:val="00B54A5D"/>
    <w:rsid w:val="00B550A8"/>
    <w:rsid w:val="00B55BD2"/>
    <w:rsid w:val="00B55BDC"/>
    <w:rsid w:val="00B55CE3"/>
    <w:rsid w:val="00B55E41"/>
    <w:rsid w:val="00B55E69"/>
    <w:rsid w:val="00B561D8"/>
    <w:rsid w:val="00B56205"/>
    <w:rsid w:val="00B56337"/>
    <w:rsid w:val="00B56B57"/>
    <w:rsid w:val="00B56C4A"/>
    <w:rsid w:val="00B5726D"/>
    <w:rsid w:val="00B57ACD"/>
    <w:rsid w:val="00B57C8C"/>
    <w:rsid w:val="00B57CE9"/>
    <w:rsid w:val="00B602AF"/>
    <w:rsid w:val="00B602BD"/>
    <w:rsid w:val="00B60679"/>
    <w:rsid w:val="00B60892"/>
    <w:rsid w:val="00B608A8"/>
    <w:rsid w:val="00B60BA8"/>
    <w:rsid w:val="00B6103C"/>
    <w:rsid w:val="00B612CF"/>
    <w:rsid w:val="00B61412"/>
    <w:rsid w:val="00B61A95"/>
    <w:rsid w:val="00B61B44"/>
    <w:rsid w:val="00B61DCB"/>
    <w:rsid w:val="00B61EFF"/>
    <w:rsid w:val="00B61F63"/>
    <w:rsid w:val="00B6268E"/>
    <w:rsid w:val="00B6289F"/>
    <w:rsid w:val="00B62A6A"/>
    <w:rsid w:val="00B62B96"/>
    <w:rsid w:val="00B62C67"/>
    <w:rsid w:val="00B63275"/>
    <w:rsid w:val="00B636A5"/>
    <w:rsid w:val="00B63767"/>
    <w:rsid w:val="00B637C9"/>
    <w:rsid w:val="00B6387A"/>
    <w:rsid w:val="00B63E47"/>
    <w:rsid w:val="00B640BC"/>
    <w:rsid w:val="00B64105"/>
    <w:rsid w:val="00B649BC"/>
    <w:rsid w:val="00B64A7E"/>
    <w:rsid w:val="00B64B9B"/>
    <w:rsid w:val="00B64F40"/>
    <w:rsid w:val="00B65073"/>
    <w:rsid w:val="00B6555D"/>
    <w:rsid w:val="00B6565B"/>
    <w:rsid w:val="00B65797"/>
    <w:rsid w:val="00B65811"/>
    <w:rsid w:val="00B65941"/>
    <w:rsid w:val="00B65ACD"/>
    <w:rsid w:val="00B65F49"/>
    <w:rsid w:val="00B66B12"/>
    <w:rsid w:val="00B66CE3"/>
    <w:rsid w:val="00B66F16"/>
    <w:rsid w:val="00B70344"/>
    <w:rsid w:val="00B703B6"/>
    <w:rsid w:val="00B70AB3"/>
    <w:rsid w:val="00B70FBA"/>
    <w:rsid w:val="00B71836"/>
    <w:rsid w:val="00B71AC9"/>
    <w:rsid w:val="00B71F00"/>
    <w:rsid w:val="00B71F8C"/>
    <w:rsid w:val="00B71FE9"/>
    <w:rsid w:val="00B720E7"/>
    <w:rsid w:val="00B72304"/>
    <w:rsid w:val="00B7251D"/>
    <w:rsid w:val="00B72C2B"/>
    <w:rsid w:val="00B72CBE"/>
    <w:rsid w:val="00B72E94"/>
    <w:rsid w:val="00B72EA5"/>
    <w:rsid w:val="00B7325A"/>
    <w:rsid w:val="00B73650"/>
    <w:rsid w:val="00B73C85"/>
    <w:rsid w:val="00B73CFE"/>
    <w:rsid w:val="00B73E1A"/>
    <w:rsid w:val="00B73EE5"/>
    <w:rsid w:val="00B73F79"/>
    <w:rsid w:val="00B74164"/>
    <w:rsid w:val="00B741E6"/>
    <w:rsid w:val="00B74204"/>
    <w:rsid w:val="00B74266"/>
    <w:rsid w:val="00B742EB"/>
    <w:rsid w:val="00B74AE0"/>
    <w:rsid w:val="00B74B3A"/>
    <w:rsid w:val="00B74DDD"/>
    <w:rsid w:val="00B74F38"/>
    <w:rsid w:val="00B7504A"/>
    <w:rsid w:val="00B7568B"/>
    <w:rsid w:val="00B75C0B"/>
    <w:rsid w:val="00B75C9C"/>
    <w:rsid w:val="00B76241"/>
    <w:rsid w:val="00B763C6"/>
    <w:rsid w:val="00B7658A"/>
    <w:rsid w:val="00B76BD2"/>
    <w:rsid w:val="00B76F0B"/>
    <w:rsid w:val="00B77235"/>
    <w:rsid w:val="00B7737E"/>
    <w:rsid w:val="00B775DE"/>
    <w:rsid w:val="00B7762E"/>
    <w:rsid w:val="00B77926"/>
    <w:rsid w:val="00B779BB"/>
    <w:rsid w:val="00B77E44"/>
    <w:rsid w:val="00B77EED"/>
    <w:rsid w:val="00B77F11"/>
    <w:rsid w:val="00B77F59"/>
    <w:rsid w:val="00B77F5A"/>
    <w:rsid w:val="00B80066"/>
    <w:rsid w:val="00B80C22"/>
    <w:rsid w:val="00B8173E"/>
    <w:rsid w:val="00B8180B"/>
    <w:rsid w:val="00B81CB9"/>
    <w:rsid w:val="00B81F9B"/>
    <w:rsid w:val="00B8215C"/>
    <w:rsid w:val="00B82172"/>
    <w:rsid w:val="00B822CE"/>
    <w:rsid w:val="00B82690"/>
    <w:rsid w:val="00B82A18"/>
    <w:rsid w:val="00B82C82"/>
    <w:rsid w:val="00B82D0D"/>
    <w:rsid w:val="00B834F0"/>
    <w:rsid w:val="00B835E2"/>
    <w:rsid w:val="00B83DFB"/>
    <w:rsid w:val="00B84B8C"/>
    <w:rsid w:val="00B84D1C"/>
    <w:rsid w:val="00B84E1E"/>
    <w:rsid w:val="00B85261"/>
    <w:rsid w:val="00B855C6"/>
    <w:rsid w:val="00B85806"/>
    <w:rsid w:val="00B85929"/>
    <w:rsid w:val="00B865E6"/>
    <w:rsid w:val="00B86736"/>
    <w:rsid w:val="00B86855"/>
    <w:rsid w:val="00B86896"/>
    <w:rsid w:val="00B86AA2"/>
    <w:rsid w:val="00B86DCC"/>
    <w:rsid w:val="00B87046"/>
    <w:rsid w:val="00B870A4"/>
    <w:rsid w:val="00B8715A"/>
    <w:rsid w:val="00B871F3"/>
    <w:rsid w:val="00B87580"/>
    <w:rsid w:val="00B875A0"/>
    <w:rsid w:val="00B8774F"/>
    <w:rsid w:val="00B877BD"/>
    <w:rsid w:val="00B87D41"/>
    <w:rsid w:val="00B90022"/>
    <w:rsid w:val="00B904C5"/>
    <w:rsid w:val="00B90A0A"/>
    <w:rsid w:val="00B90B6E"/>
    <w:rsid w:val="00B9107E"/>
    <w:rsid w:val="00B91163"/>
    <w:rsid w:val="00B91430"/>
    <w:rsid w:val="00B91569"/>
    <w:rsid w:val="00B916D5"/>
    <w:rsid w:val="00B91800"/>
    <w:rsid w:val="00B9192B"/>
    <w:rsid w:val="00B91ACF"/>
    <w:rsid w:val="00B91C5A"/>
    <w:rsid w:val="00B92341"/>
    <w:rsid w:val="00B9279E"/>
    <w:rsid w:val="00B9281B"/>
    <w:rsid w:val="00B9281E"/>
    <w:rsid w:val="00B92E6C"/>
    <w:rsid w:val="00B92FB3"/>
    <w:rsid w:val="00B93059"/>
    <w:rsid w:val="00B930A7"/>
    <w:rsid w:val="00B93343"/>
    <w:rsid w:val="00B93837"/>
    <w:rsid w:val="00B93EF1"/>
    <w:rsid w:val="00B942F3"/>
    <w:rsid w:val="00B944B3"/>
    <w:rsid w:val="00B9495C"/>
    <w:rsid w:val="00B94A7F"/>
    <w:rsid w:val="00B94AE6"/>
    <w:rsid w:val="00B958BE"/>
    <w:rsid w:val="00B959D4"/>
    <w:rsid w:val="00B95A79"/>
    <w:rsid w:val="00B95B32"/>
    <w:rsid w:val="00B95C92"/>
    <w:rsid w:val="00B95CF2"/>
    <w:rsid w:val="00B95E1E"/>
    <w:rsid w:val="00B95F0A"/>
    <w:rsid w:val="00B964F3"/>
    <w:rsid w:val="00B96670"/>
    <w:rsid w:val="00B9680F"/>
    <w:rsid w:val="00B9693D"/>
    <w:rsid w:val="00B970E0"/>
    <w:rsid w:val="00B97274"/>
    <w:rsid w:val="00B9771F"/>
    <w:rsid w:val="00B97872"/>
    <w:rsid w:val="00B97BB5"/>
    <w:rsid w:val="00BA03E2"/>
    <w:rsid w:val="00BA0447"/>
    <w:rsid w:val="00BA0527"/>
    <w:rsid w:val="00BA0977"/>
    <w:rsid w:val="00BA0B09"/>
    <w:rsid w:val="00BA0CF5"/>
    <w:rsid w:val="00BA0FA7"/>
    <w:rsid w:val="00BA11E4"/>
    <w:rsid w:val="00BA158F"/>
    <w:rsid w:val="00BA19F0"/>
    <w:rsid w:val="00BA1A9F"/>
    <w:rsid w:val="00BA1AB1"/>
    <w:rsid w:val="00BA1BF7"/>
    <w:rsid w:val="00BA1E29"/>
    <w:rsid w:val="00BA21D6"/>
    <w:rsid w:val="00BA25AD"/>
    <w:rsid w:val="00BA29F7"/>
    <w:rsid w:val="00BA2B17"/>
    <w:rsid w:val="00BA2BCD"/>
    <w:rsid w:val="00BA2C28"/>
    <w:rsid w:val="00BA2D54"/>
    <w:rsid w:val="00BA2F31"/>
    <w:rsid w:val="00BA2F7E"/>
    <w:rsid w:val="00BA2FC4"/>
    <w:rsid w:val="00BA3111"/>
    <w:rsid w:val="00BA3458"/>
    <w:rsid w:val="00BA3B4F"/>
    <w:rsid w:val="00BA3B73"/>
    <w:rsid w:val="00BA3C52"/>
    <w:rsid w:val="00BA4138"/>
    <w:rsid w:val="00BA4209"/>
    <w:rsid w:val="00BA42B7"/>
    <w:rsid w:val="00BA4495"/>
    <w:rsid w:val="00BA4505"/>
    <w:rsid w:val="00BA47B5"/>
    <w:rsid w:val="00BA4875"/>
    <w:rsid w:val="00BA500A"/>
    <w:rsid w:val="00BA5445"/>
    <w:rsid w:val="00BA54AB"/>
    <w:rsid w:val="00BA5691"/>
    <w:rsid w:val="00BA57B4"/>
    <w:rsid w:val="00BA5955"/>
    <w:rsid w:val="00BA5DA3"/>
    <w:rsid w:val="00BA5ECF"/>
    <w:rsid w:val="00BA6048"/>
    <w:rsid w:val="00BA650D"/>
    <w:rsid w:val="00BA653D"/>
    <w:rsid w:val="00BA6668"/>
    <w:rsid w:val="00BA6976"/>
    <w:rsid w:val="00BA6A67"/>
    <w:rsid w:val="00BA6B43"/>
    <w:rsid w:val="00BA6D5F"/>
    <w:rsid w:val="00BA6FBB"/>
    <w:rsid w:val="00BA730F"/>
    <w:rsid w:val="00BA73B7"/>
    <w:rsid w:val="00BA746C"/>
    <w:rsid w:val="00BA798C"/>
    <w:rsid w:val="00BA7C37"/>
    <w:rsid w:val="00BA7E41"/>
    <w:rsid w:val="00BB01E2"/>
    <w:rsid w:val="00BB0762"/>
    <w:rsid w:val="00BB090A"/>
    <w:rsid w:val="00BB124E"/>
    <w:rsid w:val="00BB12E5"/>
    <w:rsid w:val="00BB137B"/>
    <w:rsid w:val="00BB1530"/>
    <w:rsid w:val="00BB1843"/>
    <w:rsid w:val="00BB1C8E"/>
    <w:rsid w:val="00BB1CFA"/>
    <w:rsid w:val="00BB1EFA"/>
    <w:rsid w:val="00BB229B"/>
    <w:rsid w:val="00BB241E"/>
    <w:rsid w:val="00BB2674"/>
    <w:rsid w:val="00BB2778"/>
    <w:rsid w:val="00BB29EC"/>
    <w:rsid w:val="00BB2C5F"/>
    <w:rsid w:val="00BB30E7"/>
    <w:rsid w:val="00BB320E"/>
    <w:rsid w:val="00BB3395"/>
    <w:rsid w:val="00BB35C1"/>
    <w:rsid w:val="00BB36DE"/>
    <w:rsid w:val="00BB3714"/>
    <w:rsid w:val="00BB39F0"/>
    <w:rsid w:val="00BB3F51"/>
    <w:rsid w:val="00BB4034"/>
    <w:rsid w:val="00BB4272"/>
    <w:rsid w:val="00BB43D0"/>
    <w:rsid w:val="00BB5692"/>
    <w:rsid w:val="00BB57EF"/>
    <w:rsid w:val="00BB587E"/>
    <w:rsid w:val="00BB5AE8"/>
    <w:rsid w:val="00BB5E1F"/>
    <w:rsid w:val="00BB635F"/>
    <w:rsid w:val="00BB63DE"/>
    <w:rsid w:val="00BB6937"/>
    <w:rsid w:val="00BB6E41"/>
    <w:rsid w:val="00BB708D"/>
    <w:rsid w:val="00BB754B"/>
    <w:rsid w:val="00BC02AA"/>
    <w:rsid w:val="00BC07D6"/>
    <w:rsid w:val="00BC0A84"/>
    <w:rsid w:val="00BC0CE5"/>
    <w:rsid w:val="00BC11DB"/>
    <w:rsid w:val="00BC1BF3"/>
    <w:rsid w:val="00BC1C84"/>
    <w:rsid w:val="00BC1D13"/>
    <w:rsid w:val="00BC1F3D"/>
    <w:rsid w:val="00BC1F63"/>
    <w:rsid w:val="00BC23EA"/>
    <w:rsid w:val="00BC241B"/>
    <w:rsid w:val="00BC25E6"/>
    <w:rsid w:val="00BC3F2D"/>
    <w:rsid w:val="00BC4237"/>
    <w:rsid w:val="00BC4329"/>
    <w:rsid w:val="00BC4B15"/>
    <w:rsid w:val="00BC4B6D"/>
    <w:rsid w:val="00BC4D30"/>
    <w:rsid w:val="00BC4E80"/>
    <w:rsid w:val="00BC54F0"/>
    <w:rsid w:val="00BC5A92"/>
    <w:rsid w:val="00BC5B4F"/>
    <w:rsid w:val="00BC61A2"/>
    <w:rsid w:val="00BC6592"/>
    <w:rsid w:val="00BC663D"/>
    <w:rsid w:val="00BC6A9B"/>
    <w:rsid w:val="00BC743B"/>
    <w:rsid w:val="00BC76ED"/>
    <w:rsid w:val="00BC7911"/>
    <w:rsid w:val="00BC7F26"/>
    <w:rsid w:val="00BD0249"/>
    <w:rsid w:val="00BD0292"/>
    <w:rsid w:val="00BD0483"/>
    <w:rsid w:val="00BD061E"/>
    <w:rsid w:val="00BD063D"/>
    <w:rsid w:val="00BD11E0"/>
    <w:rsid w:val="00BD1382"/>
    <w:rsid w:val="00BD141F"/>
    <w:rsid w:val="00BD17DE"/>
    <w:rsid w:val="00BD18B0"/>
    <w:rsid w:val="00BD1D6A"/>
    <w:rsid w:val="00BD2288"/>
    <w:rsid w:val="00BD2984"/>
    <w:rsid w:val="00BD2A99"/>
    <w:rsid w:val="00BD2B1D"/>
    <w:rsid w:val="00BD2C5C"/>
    <w:rsid w:val="00BD2F89"/>
    <w:rsid w:val="00BD3259"/>
    <w:rsid w:val="00BD3585"/>
    <w:rsid w:val="00BD375A"/>
    <w:rsid w:val="00BD3B25"/>
    <w:rsid w:val="00BD3D8C"/>
    <w:rsid w:val="00BD3FB3"/>
    <w:rsid w:val="00BD4171"/>
    <w:rsid w:val="00BD452A"/>
    <w:rsid w:val="00BD4737"/>
    <w:rsid w:val="00BD48B3"/>
    <w:rsid w:val="00BD4C73"/>
    <w:rsid w:val="00BD572B"/>
    <w:rsid w:val="00BD5945"/>
    <w:rsid w:val="00BD59B3"/>
    <w:rsid w:val="00BD5A11"/>
    <w:rsid w:val="00BD5D3E"/>
    <w:rsid w:val="00BD5D43"/>
    <w:rsid w:val="00BD5D95"/>
    <w:rsid w:val="00BD5DBA"/>
    <w:rsid w:val="00BD5EAA"/>
    <w:rsid w:val="00BD5EC6"/>
    <w:rsid w:val="00BD6AC6"/>
    <w:rsid w:val="00BD71DE"/>
    <w:rsid w:val="00BD75A1"/>
    <w:rsid w:val="00BD7658"/>
    <w:rsid w:val="00BD783D"/>
    <w:rsid w:val="00BD786B"/>
    <w:rsid w:val="00BD7891"/>
    <w:rsid w:val="00BD789C"/>
    <w:rsid w:val="00BD7B04"/>
    <w:rsid w:val="00BD7E07"/>
    <w:rsid w:val="00BD7E14"/>
    <w:rsid w:val="00BD7FA4"/>
    <w:rsid w:val="00BE0781"/>
    <w:rsid w:val="00BE07A0"/>
    <w:rsid w:val="00BE08E4"/>
    <w:rsid w:val="00BE09E5"/>
    <w:rsid w:val="00BE0C52"/>
    <w:rsid w:val="00BE0D1A"/>
    <w:rsid w:val="00BE0E82"/>
    <w:rsid w:val="00BE1415"/>
    <w:rsid w:val="00BE1456"/>
    <w:rsid w:val="00BE14EB"/>
    <w:rsid w:val="00BE1530"/>
    <w:rsid w:val="00BE1679"/>
    <w:rsid w:val="00BE17BE"/>
    <w:rsid w:val="00BE1FEA"/>
    <w:rsid w:val="00BE227F"/>
    <w:rsid w:val="00BE25BF"/>
    <w:rsid w:val="00BE268B"/>
    <w:rsid w:val="00BE29D5"/>
    <w:rsid w:val="00BE2D22"/>
    <w:rsid w:val="00BE2D45"/>
    <w:rsid w:val="00BE2E8A"/>
    <w:rsid w:val="00BE306B"/>
    <w:rsid w:val="00BE3125"/>
    <w:rsid w:val="00BE35FC"/>
    <w:rsid w:val="00BE37EB"/>
    <w:rsid w:val="00BE3DD0"/>
    <w:rsid w:val="00BE3F89"/>
    <w:rsid w:val="00BE3FCA"/>
    <w:rsid w:val="00BE41B3"/>
    <w:rsid w:val="00BE428C"/>
    <w:rsid w:val="00BE48D3"/>
    <w:rsid w:val="00BE49BC"/>
    <w:rsid w:val="00BE4B1B"/>
    <w:rsid w:val="00BE4BD1"/>
    <w:rsid w:val="00BE4CB7"/>
    <w:rsid w:val="00BE4F2C"/>
    <w:rsid w:val="00BE5017"/>
    <w:rsid w:val="00BE5019"/>
    <w:rsid w:val="00BE5385"/>
    <w:rsid w:val="00BE62EA"/>
    <w:rsid w:val="00BE6519"/>
    <w:rsid w:val="00BE658A"/>
    <w:rsid w:val="00BE6692"/>
    <w:rsid w:val="00BE66C4"/>
    <w:rsid w:val="00BE692F"/>
    <w:rsid w:val="00BE6FA3"/>
    <w:rsid w:val="00BE738D"/>
    <w:rsid w:val="00BE73D3"/>
    <w:rsid w:val="00BE73DC"/>
    <w:rsid w:val="00BE74E5"/>
    <w:rsid w:val="00BE77AF"/>
    <w:rsid w:val="00BE7ABF"/>
    <w:rsid w:val="00BE7C9B"/>
    <w:rsid w:val="00BF0328"/>
    <w:rsid w:val="00BF0489"/>
    <w:rsid w:val="00BF0554"/>
    <w:rsid w:val="00BF05FD"/>
    <w:rsid w:val="00BF068C"/>
    <w:rsid w:val="00BF069E"/>
    <w:rsid w:val="00BF0A41"/>
    <w:rsid w:val="00BF1575"/>
    <w:rsid w:val="00BF1611"/>
    <w:rsid w:val="00BF19A6"/>
    <w:rsid w:val="00BF1B04"/>
    <w:rsid w:val="00BF206D"/>
    <w:rsid w:val="00BF2237"/>
    <w:rsid w:val="00BF24F9"/>
    <w:rsid w:val="00BF24FD"/>
    <w:rsid w:val="00BF25F3"/>
    <w:rsid w:val="00BF25FC"/>
    <w:rsid w:val="00BF2830"/>
    <w:rsid w:val="00BF286B"/>
    <w:rsid w:val="00BF2988"/>
    <w:rsid w:val="00BF2D24"/>
    <w:rsid w:val="00BF3047"/>
    <w:rsid w:val="00BF3152"/>
    <w:rsid w:val="00BF3A3D"/>
    <w:rsid w:val="00BF3AF1"/>
    <w:rsid w:val="00BF3C77"/>
    <w:rsid w:val="00BF3DBF"/>
    <w:rsid w:val="00BF3FC6"/>
    <w:rsid w:val="00BF4345"/>
    <w:rsid w:val="00BF469F"/>
    <w:rsid w:val="00BF47C4"/>
    <w:rsid w:val="00BF4CF6"/>
    <w:rsid w:val="00BF4E35"/>
    <w:rsid w:val="00BF4EAA"/>
    <w:rsid w:val="00BF4EFB"/>
    <w:rsid w:val="00BF504F"/>
    <w:rsid w:val="00BF569C"/>
    <w:rsid w:val="00BF5D97"/>
    <w:rsid w:val="00BF5EA6"/>
    <w:rsid w:val="00BF6014"/>
    <w:rsid w:val="00BF6015"/>
    <w:rsid w:val="00BF6145"/>
    <w:rsid w:val="00BF61F7"/>
    <w:rsid w:val="00BF63E9"/>
    <w:rsid w:val="00BF648D"/>
    <w:rsid w:val="00BF6775"/>
    <w:rsid w:val="00BF67CE"/>
    <w:rsid w:val="00BF6814"/>
    <w:rsid w:val="00BF6A08"/>
    <w:rsid w:val="00BF6A11"/>
    <w:rsid w:val="00BF6B85"/>
    <w:rsid w:val="00BF6BCD"/>
    <w:rsid w:val="00BF6D10"/>
    <w:rsid w:val="00BF6F7A"/>
    <w:rsid w:val="00BF73DC"/>
    <w:rsid w:val="00BF740E"/>
    <w:rsid w:val="00BF7432"/>
    <w:rsid w:val="00BF79F7"/>
    <w:rsid w:val="00BF7F82"/>
    <w:rsid w:val="00C00087"/>
    <w:rsid w:val="00C0051F"/>
    <w:rsid w:val="00C00602"/>
    <w:rsid w:val="00C00850"/>
    <w:rsid w:val="00C010D2"/>
    <w:rsid w:val="00C01AC2"/>
    <w:rsid w:val="00C01B9C"/>
    <w:rsid w:val="00C01BF3"/>
    <w:rsid w:val="00C024CD"/>
    <w:rsid w:val="00C024F2"/>
    <w:rsid w:val="00C028A6"/>
    <w:rsid w:val="00C02FCE"/>
    <w:rsid w:val="00C03085"/>
    <w:rsid w:val="00C031A3"/>
    <w:rsid w:val="00C032DA"/>
    <w:rsid w:val="00C0343F"/>
    <w:rsid w:val="00C03856"/>
    <w:rsid w:val="00C03987"/>
    <w:rsid w:val="00C0398F"/>
    <w:rsid w:val="00C03D86"/>
    <w:rsid w:val="00C03F51"/>
    <w:rsid w:val="00C0405F"/>
    <w:rsid w:val="00C04481"/>
    <w:rsid w:val="00C047CD"/>
    <w:rsid w:val="00C048C0"/>
    <w:rsid w:val="00C049AA"/>
    <w:rsid w:val="00C04E1E"/>
    <w:rsid w:val="00C04F94"/>
    <w:rsid w:val="00C056AB"/>
    <w:rsid w:val="00C057D5"/>
    <w:rsid w:val="00C057F9"/>
    <w:rsid w:val="00C05D68"/>
    <w:rsid w:val="00C0619A"/>
    <w:rsid w:val="00C064B1"/>
    <w:rsid w:val="00C06C2A"/>
    <w:rsid w:val="00C06C5D"/>
    <w:rsid w:val="00C06ED3"/>
    <w:rsid w:val="00C07072"/>
    <w:rsid w:val="00C072CF"/>
    <w:rsid w:val="00C072E7"/>
    <w:rsid w:val="00C07318"/>
    <w:rsid w:val="00C0753A"/>
    <w:rsid w:val="00C075C8"/>
    <w:rsid w:val="00C077C5"/>
    <w:rsid w:val="00C0784B"/>
    <w:rsid w:val="00C07917"/>
    <w:rsid w:val="00C0795D"/>
    <w:rsid w:val="00C07AAE"/>
    <w:rsid w:val="00C07D95"/>
    <w:rsid w:val="00C07F14"/>
    <w:rsid w:val="00C10037"/>
    <w:rsid w:val="00C1007B"/>
    <w:rsid w:val="00C1014D"/>
    <w:rsid w:val="00C1023D"/>
    <w:rsid w:val="00C10506"/>
    <w:rsid w:val="00C105A2"/>
    <w:rsid w:val="00C10897"/>
    <w:rsid w:val="00C109A9"/>
    <w:rsid w:val="00C10A08"/>
    <w:rsid w:val="00C11424"/>
    <w:rsid w:val="00C11583"/>
    <w:rsid w:val="00C11F02"/>
    <w:rsid w:val="00C11F2E"/>
    <w:rsid w:val="00C125C3"/>
    <w:rsid w:val="00C1271D"/>
    <w:rsid w:val="00C1287F"/>
    <w:rsid w:val="00C12A16"/>
    <w:rsid w:val="00C12DA0"/>
    <w:rsid w:val="00C12DB7"/>
    <w:rsid w:val="00C12E49"/>
    <w:rsid w:val="00C1332B"/>
    <w:rsid w:val="00C13509"/>
    <w:rsid w:val="00C135DF"/>
    <w:rsid w:val="00C1378D"/>
    <w:rsid w:val="00C137C9"/>
    <w:rsid w:val="00C1381B"/>
    <w:rsid w:val="00C139A7"/>
    <w:rsid w:val="00C13C8E"/>
    <w:rsid w:val="00C13F03"/>
    <w:rsid w:val="00C13F8B"/>
    <w:rsid w:val="00C14403"/>
    <w:rsid w:val="00C14C28"/>
    <w:rsid w:val="00C14C69"/>
    <w:rsid w:val="00C14E7B"/>
    <w:rsid w:val="00C15170"/>
    <w:rsid w:val="00C15EBA"/>
    <w:rsid w:val="00C160B8"/>
    <w:rsid w:val="00C160C0"/>
    <w:rsid w:val="00C161CA"/>
    <w:rsid w:val="00C1634D"/>
    <w:rsid w:val="00C165EC"/>
    <w:rsid w:val="00C1685D"/>
    <w:rsid w:val="00C168B8"/>
    <w:rsid w:val="00C169E4"/>
    <w:rsid w:val="00C16AE2"/>
    <w:rsid w:val="00C16FDA"/>
    <w:rsid w:val="00C17229"/>
    <w:rsid w:val="00C17250"/>
    <w:rsid w:val="00C176BC"/>
    <w:rsid w:val="00C17A68"/>
    <w:rsid w:val="00C17AC0"/>
    <w:rsid w:val="00C17AD8"/>
    <w:rsid w:val="00C17F20"/>
    <w:rsid w:val="00C17FBD"/>
    <w:rsid w:val="00C20057"/>
    <w:rsid w:val="00C200FF"/>
    <w:rsid w:val="00C201F3"/>
    <w:rsid w:val="00C2038D"/>
    <w:rsid w:val="00C2084F"/>
    <w:rsid w:val="00C214CB"/>
    <w:rsid w:val="00C219DE"/>
    <w:rsid w:val="00C21BCC"/>
    <w:rsid w:val="00C21C87"/>
    <w:rsid w:val="00C2220B"/>
    <w:rsid w:val="00C2232E"/>
    <w:rsid w:val="00C22381"/>
    <w:rsid w:val="00C2280F"/>
    <w:rsid w:val="00C22A31"/>
    <w:rsid w:val="00C22A3F"/>
    <w:rsid w:val="00C22AB9"/>
    <w:rsid w:val="00C22ABE"/>
    <w:rsid w:val="00C22BC6"/>
    <w:rsid w:val="00C22F2C"/>
    <w:rsid w:val="00C23162"/>
    <w:rsid w:val="00C234B1"/>
    <w:rsid w:val="00C23592"/>
    <w:rsid w:val="00C2370E"/>
    <w:rsid w:val="00C23ABB"/>
    <w:rsid w:val="00C23AD6"/>
    <w:rsid w:val="00C23BC8"/>
    <w:rsid w:val="00C24327"/>
    <w:rsid w:val="00C2447A"/>
    <w:rsid w:val="00C24718"/>
    <w:rsid w:val="00C24EAB"/>
    <w:rsid w:val="00C24F58"/>
    <w:rsid w:val="00C25370"/>
    <w:rsid w:val="00C25453"/>
    <w:rsid w:val="00C25E08"/>
    <w:rsid w:val="00C25E1D"/>
    <w:rsid w:val="00C25E43"/>
    <w:rsid w:val="00C26204"/>
    <w:rsid w:val="00C26216"/>
    <w:rsid w:val="00C2660F"/>
    <w:rsid w:val="00C2669C"/>
    <w:rsid w:val="00C26A4C"/>
    <w:rsid w:val="00C26BA5"/>
    <w:rsid w:val="00C26DA6"/>
    <w:rsid w:val="00C2795C"/>
    <w:rsid w:val="00C27A4B"/>
    <w:rsid w:val="00C27CBF"/>
    <w:rsid w:val="00C27F7F"/>
    <w:rsid w:val="00C30029"/>
    <w:rsid w:val="00C300E0"/>
    <w:rsid w:val="00C302FC"/>
    <w:rsid w:val="00C30716"/>
    <w:rsid w:val="00C309D2"/>
    <w:rsid w:val="00C30AEA"/>
    <w:rsid w:val="00C310CB"/>
    <w:rsid w:val="00C31158"/>
    <w:rsid w:val="00C319EC"/>
    <w:rsid w:val="00C31A2A"/>
    <w:rsid w:val="00C31DB6"/>
    <w:rsid w:val="00C32966"/>
    <w:rsid w:val="00C32B01"/>
    <w:rsid w:val="00C32B74"/>
    <w:rsid w:val="00C32D4E"/>
    <w:rsid w:val="00C32ED4"/>
    <w:rsid w:val="00C331E6"/>
    <w:rsid w:val="00C33B9C"/>
    <w:rsid w:val="00C33ED0"/>
    <w:rsid w:val="00C33F3C"/>
    <w:rsid w:val="00C33F87"/>
    <w:rsid w:val="00C340B0"/>
    <w:rsid w:val="00C342EA"/>
    <w:rsid w:val="00C349CB"/>
    <w:rsid w:val="00C34E0C"/>
    <w:rsid w:val="00C351BF"/>
    <w:rsid w:val="00C35529"/>
    <w:rsid w:val="00C35543"/>
    <w:rsid w:val="00C355F7"/>
    <w:rsid w:val="00C3562A"/>
    <w:rsid w:val="00C35661"/>
    <w:rsid w:val="00C35C6C"/>
    <w:rsid w:val="00C35C9D"/>
    <w:rsid w:val="00C35CDF"/>
    <w:rsid w:val="00C3602F"/>
    <w:rsid w:val="00C36237"/>
    <w:rsid w:val="00C36607"/>
    <w:rsid w:val="00C3684B"/>
    <w:rsid w:val="00C3693F"/>
    <w:rsid w:val="00C37105"/>
    <w:rsid w:val="00C37428"/>
    <w:rsid w:val="00C37491"/>
    <w:rsid w:val="00C37939"/>
    <w:rsid w:val="00C37D2E"/>
    <w:rsid w:val="00C37ED8"/>
    <w:rsid w:val="00C40082"/>
    <w:rsid w:val="00C40213"/>
    <w:rsid w:val="00C40A8D"/>
    <w:rsid w:val="00C40AFD"/>
    <w:rsid w:val="00C414A3"/>
    <w:rsid w:val="00C41BD1"/>
    <w:rsid w:val="00C42245"/>
    <w:rsid w:val="00C42439"/>
    <w:rsid w:val="00C4243A"/>
    <w:rsid w:val="00C428B5"/>
    <w:rsid w:val="00C42907"/>
    <w:rsid w:val="00C4295A"/>
    <w:rsid w:val="00C43156"/>
    <w:rsid w:val="00C43193"/>
    <w:rsid w:val="00C4325A"/>
    <w:rsid w:val="00C43859"/>
    <w:rsid w:val="00C439FA"/>
    <w:rsid w:val="00C43F46"/>
    <w:rsid w:val="00C44349"/>
    <w:rsid w:val="00C44380"/>
    <w:rsid w:val="00C4447D"/>
    <w:rsid w:val="00C44B46"/>
    <w:rsid w:val="00C44D5C"/>
    <w:rsid w:val="00C44DCA"/>
    <w:rsid w:val="00C4524E"/>
    <w:rsid w:val="00C4525B"/>
    <w:rsid w:val="00C4575B"/>
    <w:rsid w:val="00C45996"/>
    <w:rsid w:val="00C45A61"/>
    <w:rsid w:val="00C46046"/>
    <w:rsid w:val="00C46209"/>
    <w:rsid w:val="00C4637A"/>
    <w:rsid w:val="00C464ED"/>
    <w:rsid w:val="00C4658A"/>
    <w:rsid w:val="00C465A7"/>
    <w:rsid w:val="00C4678B"/>
    <w:rsid w:val="00C4680D"/>
    <w:rsid w:val="00C46E74"/>
    <w:rsid w:val="00C473A7"/>
    <w:rsid w:val="00C473EE"/>
    <w:rsid w:val="00C479B6"/>
    <w:rsid w:val="00C47D0A"/>
    <w:rsid w:val="00C47EAE"/>
    <w:rsid w:val="00C500E6"/>
    <w:rsid w:val="00C5013C"/>
    <w:rsid w:val="00C5016E"/>
    <w:rsid w:val="00C50734"/>
    <w:rsid w:val="00C5078C"/>
    <w:rsid w:val="00C50ADD"/>
    <w:rsid w:val="00C50D23"/>
    <w:rsid w:val="00C513D4"/>
    <w:rsid w:val="00C518F8"/>
    <w:rsid w:val="00C51AD2"/>
    <w:rsid w:val="00C51B97"/>
    <w:rsid w:val="00C52107"/>
    <w:rsid w:val="00C52135"/>
    <w:rsid w:val="00C525DD"/>
    <w:rsid w:val="00C5272E"/>
    <w:rsid w:val="00C528BD"/>
    <w:rsid w:val="00C528DE"/>
    <w:rsid w:val="00C52B98"/>
    <w:rsid w:val="00C52C00"/>
    <w:rsid w:val="00C534E3"/>
    <w:rsid w:val="00C534FD"/>
    <w:rsid w:val="00C5359F"/>
    <w:rsid w:val="00C536F2"/>
    <w:rsid w:val="00C53887"/>
    <w:rsid w:val="00C538AD"/>
    <w:rsid w:val="00C54109"/>
    <w:rsid w:val="00C54230"/>
    <w:rsid w:val="00C542A9"/>
    <w:rsid w:val="00C542D6"/>
    <w:rsid w:val="00C54710"/>
    <w:rsid w:val="00C54FF0"/>
    <w:rsid w:val="00C550AE"/>
    <w:rsid w:val="00C5560D"/>
    <w:rsid w:val="00C556AC"/>
    <w:rsid w:val="00C556B8"/>
    <w:rsid w:val="00C5576E"/>
    <w:rsid w:val="00C55F35"/>
    <w:rsid w:val="00C5647C"/>
    <w:rsid w:val="00C56579"/>
    <w:rsid w:val="00C56FE2"/>
    <w:rsid w:val="00C570FE"/>
    <w:rsid w:val="00C57168"/>
    <w:rsid w:val="00C5729C"/>
    <w:rsid w:val="00C575F0"/>
    <w:rsid w:val="00C57814"/>
    <w:rsid w:val="00C57935"/>
    <w:rsid w:val="00C579C7"/>
    <w:rsid w:val="00C57B0F"/>
    <w:rsid w:val="00C57C1F"/>
    <w:rsid w:val="00C6000B"/>
    <w:rsid w:val="00C6011B"/>
    <w:rsid w:val="00C6030B"/>
    <w:rsid w:val="00C605CF"/>
    <w:rsid w:val="00C605EB"/>
    <w:rsid w:val="00C60B85"/>
    <w:rsid w:val="00C60D6E"/>
    <w:rsid w:val="00C60E84"/>
    <w:rsid w:val="00C6101B"/>
    <w:rsid w:val="00C61100"/>
    <w:rsid w:val="00C61302"/>
    <w:rsid w:val="00C6133D"/>
    <w:rsid w:val="00C6150C"/>
    <w:rsid w:val="00C616AD"/>
    <w:rsid w:val="00C61B17"/>
    <w:rsid w:val="00C61D57"/>
    <w:rsid w:val="00C6220E"/>
    <w:rsid w:val="00C6282C"/>
    <w:rsid w:val="00C628F2"/>
    <w:rsid w:val="00C62923"/>
    <w:rsid w:val="00C632CC"/>
    <w:rsid w:val="00C6342A"/>
    <w:rsid w:val="00C63706"/>
    <w:rsid w:val="00C637B7"/>
    <w:rsid w:val="00C63CA3"/>
    <w:rsid w:val="00C63EB0"/>
    <w:rsid w:val="00C63F2B"/>
    <w:rsid w:val="00C644A6"/>
    <w:rsid w:val="00C644A9"/>
    <w:rsid w:val="00C647BB"/>
    <w:rsid w:val="00C64981"/>
    <w:rsid w:val="00C64AC5"/>
    <w:rsid w:val="00C64E06"/>
    <w:rsid w:val="00C65222"/>
    <w:rsid w:val="00C657EE"/>
    <w:rsid w:val="00C65DBB"/>
    <w:rsid w:val="00C6612F"/>
    <w:rsid w:val="00C6666E"/>
    <w:rsid w:val="00C66B84"/>
    <w:rsid w:val="00C66E7F"/>
    <w:rsid w:val="00C672FB"/>
    <w:rsid w:val="00C674B4"/>
    <w:rsid w:val="00C67D55"/>
    <w:rsid w:val="00C70791"/>
    <w:rsid w:val="00C70A20"/>
    <w:rsid w:val="00C70FD1"/>
    <w:rsid w:val="00C712FD"/>
    <w:rsid w:val="00C7136B"/>
    <w:rsid w:val="00C71776"/>
    <w:rsid w:val="00C719BD"/>
    <w:rsid w:val="00C71AEC"/>
    <w:rsid w:val="00C71CF3"/>
    <w:rsid w:val="00C720B0"/>
    <w:rsid w:val="00C72352"/>
    <w:rsid w:val="00C72E15"/>
    <w:rsid w:val="00C73012"/>
    <w:rsid w:val="00C73193"/>
    <w:rsid w:val="00C731EC"/>
    <w:rsid w:val="00C73377"/>
    <w:rsid w:val="00C733BB"/>
    <w:rsid w:val="00C7350F"/>
    <w:rsid w:val="00C73680"/>
    <w:rsid w:val="00C738C8"/>
    <w:rsid w:val="00C738DC"/>
    <w:rsid w:val="00C7394C"/>
    <w:rsid w:val="00C73EFD"/>
    <w:rsid w:val="00C742C0"/>
    <w:rsid w:val="00C743E9"/>
    <w:rsid w:val="00C74A03"/>
    <w:rsid w:val="00C74A15"/>
    <w:rsid w:val="00C74C00"/>
    <w:rsid w:val="00C7516D"/>
    <w:rsid w:val="00C7520A"/>
    <w:rsid w:val="00C7529F"/>
    <w:rsid w:val="00C753E4"/>
    <w:rsid w:val="00C7565E"/>
    <w:rsid w:val="00C7567C"/>
    <w:rsid w:val="00C75D7C"/>
    <w:rsid w:val="00C7600F"/>
    <w:rsid w:val="00C76030"/>
    <w:rsid w:val="00C76775"/>
    <w:rsid w:val="00C76CAE"/>
    <w:rsid w:val="00C76D20"/>
    <w:rsid w:val="00C76EC7"/>
    <w:rsid w:val="00C76F6C"/>
    <w:rsid w:val="00C771D3"/>
    <w:rsid w:val="00C7745E"/>
    <w:rsid w:val="00C779D5"/>
    <w:rsid w:val="00C77D95"/>
    <w:rsid w:val="00C800F5"/>
    <w:rsid w:val="00C803B1"/>
    <w:rsid w:val="00C803BB"/>
    <w:rsid w:val="00C80416"/>
    <w:rsid w:val="00C808B6"/>
    <w:rsid w:val="00C80F4E"/>
    <w:rsid w:val="00C81444"/>
    <w:rsid w:val="00C81C47"/>
    <w:rsid w:val="00C81C4F"/>
    <w:rsid w:val="00C8214D"/>
    <w:rsid w:val="00C822D9"/>
    <w:rsid w:val="00C82439"/>
    <w:rsid w:val="00C82F06"/>
    <w:rsid w:val="00C83082"/>
    <w:rsid w:val="00C830D4"/>
    <w:rsid w:val="00C836AF"/>
    <w:rsid w:val="00C83A69"/>
    <w:rsid w:val="00C84079"/>
    <w:rsid w:val="00C840CB"/>
    <w:rsid w:val="00C84253"/>
    <w:rsid w:val="00C842AD"/>
    <w:rsid w:val="00C844B3"/>
    <w:rsid w:val="00C84B98"/>
    <w:rsid w:val="00C851E7"/>
    <w:rsid w:val="00C852B3"/>
    <w:rsid w:val="00C85452"/>
    <w:rsid w:val="00C85A8B"/>
    <w:rsid w:val="00C85AB9"/>
    <w:rsid w:val="00C85B8F"/>
    <w:rsid w:val="00C85D5E"/>
    <w:rsid w:val="00C85EB3"/>
    <w:rsid w:val="00C85FE4"/>
    <w:rsid w:val="00C861B5"/>
    <w:rsid w:val="00C86292"/>
    <w:rsid w:val="00C86309"/>
    <w:rsid w:val="00C8655E"/>
    <w:rsid w:val="00C86686"/>
    <w:rsid w:val="00C8688A"/>
    <w:rsid w:val="00C86C2B"/>
    <w:rsid w:val="00C86D1A"/>
    <w:rsid w:val="00C870DF"/>
    <w:rsid w:val="00C8750A"/>
    <w:rsid w:val="00C87583"/>
    <w:rsid w:val="00C87ABA"/>
    <w:rsid w:val="00C87D5F"/>
    <w:rsid w:val="00C87E55"/>
    <w:rsid w:val="00C87E59"/>
    <w:rsid w:val="00C90190"/>
    <w:rsid w:val="00C9023F"/>
    <w:rsid w:val="00C90720"/>
    <w:rsid w:val="00C9076D"/>
    <w:rsid w:val="00C907F7"/>
    <w:rsid w:val="00C90A4C"/>
    <w:rsid w:val="00C90C96"/>
    <w:rsid w:val="00C90E11"/>
    <w:rsid w:val="00C91440"/>
    <w:rsid w:val="00C9200E"/>
    <w:rsid w:val="00C92088"/>
    <w:rsid w:val="00C920BA"/>
    <w:rsid w:val="00C92155"/>
    <w:rsid w:val="00C922DB"/>
    <w:rsid w:val="00C92F86"/>
    <w:rsid w:val="00C93279"/>
    <w:rsid w:val="00C93369"/>
    <w:rsid w:val="00C93EB0"/>
    <w:rsid w:val="00C93F39"/>
    <w:rsid w:val="00C940CE"/>
    <w:rsid w:val="00C9441C"/>
    <w:rsid w:val="00C944AA"/>
    <w:rsid w:val="00C94588"/>
    <w:rsid w:val="00C945EC"/>
    <w:rsid w:val="00C9463B"/>
    <w:rsid w:val="00C9477D"/>
    <w:rsid w:val="00C94909"/>
    <w:rsid w:val="00C94B59"/>
    <w:rsid w:val="00C94CA1"/>
    <w:rsid w:val="00C94F01"/>
    <w:rsid w:val="00C94F12"/>
    <w:rsid w:val="00C951C1"/>
    <w:rsid w:val="00C95277"/>
    <w:rsid w:val="00C95291"/>
    <w:rsid w:val="00C953CF"/>
    <w:rsid w:val="00C953E9"/>
    <w:rsid w:val="00C956E4"/>
    <w:rsid w:val="00C9593A"/>
    <w:rsid w:val="00C95E13"/>
    <w:rsid w:val="00C95E72"/>
    <w:rsid w:val="00C962B3"/>
    <w:rsid w:val="00C96531"/>
    <w:rsid w:val="00C96C4D"/>
    <w:rsid w:val="00C96E77"/>
    <w:rsid w:val="00C96FEA"/>
    <w:rsid w:val="00C96FEF"/>
    <w:rsid w:val="00C9721B"/>
    <w:rsid w:val="00C97367"/>
    <w:rsid w:val="00C978AF"/>
    <w:rsid w:val="00C97AC7"/>
    <w:rsid w:val="00C97B41"/>
    <w:rsid w:val="00CA043B"/>
    <w:rsid w:val="00CA0599"/>
    <w:rsid w:val="00CA0696"/>
    <w:rsid w:val="00CA0873"/>
    <w:rsid w:val="00CA0B26"/>
    <w:rsid w:val="00CA0D8B"/>
    <w:rsid w:val="00CA1221"/>
    <w:rsid w:val="00CA1386"/>
    <w:rsid w:val="00CA15C3"/>
    <w:rsid w:val="00CA1788"/>
    <w:rsid w:val="00CA17BD"/>
    <w:rsid w:val="00CA1F76"/>
    <w:rsid w:val="00CA1FEE"/>
    <w:rsid w:val="00CA2731"/>
    <w:rsid w:val="00CA2882"/>
    <w:rsid w:val="00CA2ADA"/>
    <w:rsid w:val="00CA2C7D"/>
    <w:rsid w:val="00CA352B"/>
    <w:rsid w:val="00CA3807"/>
    <w:rsid w:val="00CA3B22"/>
    <w:rsid w:val="00CA3CFB"/>
    <w:rsid w:val="00CA419C"/>
    <w:rsid w:val="00CA41E1"/>
    <w:rsid w:val="00CA441B"/>
    <w:rsid w:val="00CA44F4"/>
    <w:rsid w:val="00CA4642"/>
    <w:rsid w:val="00CA49D5"/>
    <w:rsid w:val="00CA4A57"/>
    <w:rsid w:val="00CA4A75"/>
    <w:rsid w:val="00CA4AD3"/>
    <w:rsid w:val="00CA4DBF"/>
    <w:rsid w:val="00CA4F49"/>
    <w:rsid w:val="00CA533C"/>
    <w:rsid w:val="00CA54FA"/>
    <w:rsid w:val="00CA5A3C"/>
    <w:rsid w:val="00CA5E46"/>
    <w:rsid w:val="00CA5F92"/>
    <w:rsid w:val="00CA6838"/>
    <w:rsid w:val="00CA68FB"/>
    <w:rsid w:val="00CA6B3D"/>
    <w:rsid w:val="00CA6B83"/>
    <w:rsid w:val="00CA6D24"/>
    <w:rsid w:val="00CA6D39"/>
    <w:rsid w:val="00CA6FBD"/>
    <w:rsid w:val="00CA7043"/>
    <w:rsid w:val="00CA70EA"/>
    <w:rsid w:val="00CA7126"/>
    <w:rsid w:val="00CA748E"/>
    <w:rsid w:val="00CA7522"/>
    <w:rsid w:val="00CA7537"/>
    <w:rsid w:val="00CA7FF2"/>
    <w:rsid w:val="00CB0135"/>
    <w:rsid w:val="00CB01EE"/>
    <w:rsid w:val="00CB09A4"/>
    <w:rsid w:val="00CB0A8C"/>
    <w:rsid w:val="00CB0F15"/>
    <w:rsid w:val="00CB1207"/>
    <w:rsid w:val="00CB143E"/>
    <w:rsid w:val="00CB17C2"/>
    <w:rsid w:val="00CB192C"/>
    <w:rsid w:val="00CB19A9"/>
    <w:rsid w:val="00CB1C98"/>
    <w:rsid w:val="00CB1E26"/>
    <w:rsid w:val="00CB2027"/>
    <w:rsid w:val="00CB2152"/>
    <w:rsid w:val="00CB2153"/>
    <w:rsid w:val="00CB223B"/>
    <w:rsid w:val="00CB2B34"/>
    <w:rsid w:val="00CB2E08"/>
    <w:rsid w:val="00CB30D0"/>
    <w:rsid w:val="00CB3177"/>
    <w:rsid w:val="00CB318C"/>
    <w:rsid w:val="00CB3608"/>
    <w:rsid w:val="00CB3A15"/>
    <w:rsid w:val="00CB3A5A"/>
    <w:rsid w:val="00CB3B73"/>
    <w:rsid w:val="00CB4017"/>
    <w:rsid w:val="00CB40A8"/>
    <w:rsid w:val="00CB47EA"/>
    <w:rsid w:val="00CB496A"/>
    <w:rsid w:val="00CB4C11"/>
    <w:rsid w:val="00CB4D28"/>
    <w:rsid w:val="00CB5101"/>
    <w:rsid w:val="00CB52B9"/>
    <w:rsid w:val="00CB535E"/>
    <w:rsid w:val="00CB53F3"/>
    <w:rsid w:val="00CB55B7"/>
    <w:rsid w:val="00CB55C5"/>
    <w:rsid w:val="00CB58E4"/>
    <w:rsid w:val="00CB5C9A"/>
    <w:rsid w:val="00CB5FC1"/>
    <w:rsid w:val="00CB6067"/>
    <w:rsid w:val="00CB632A"/>
    <w:rsid w:val="00CB6517"/>
    <w:rsid w:val="00CB66A0"/>
    <w:rsid w:val="00CB66E6"/>
    <w:rsid w:val="00CB680C"/>
    <w:rsid w:val="00CB6BF4"/>
    <w:rsid w:val="00CB6C5A"/>
    <w:rsid w:val="00CB7281"/>
    <w:rsid w:val="00CB72DF"/>
    <w:rsid w:val="00CB75FE"/>
    <w:rsid w:val="00CC0110"/>
    <w:rsid w:val="00CC0147"/>
    <w:rsid w:val="00CC02D2"/>
    <w:rsid w:val="00CC0546"/>
    <w:rsid w:val="00CC05FD"/>
    <w:rsid w:val="00CC079E"/>
    <w:rsid w:val="00CC09B9"/>
    <w:rsid w:val="00CC13C1"/>
    <w:rsid w:val="00CC1457"/>
    <w:rsid w:val="00CC17D2"/>
    <w:rsid w:val="00CC1B6E"/>
    <w:rsid w:val="00CC1C89"/>
    <w:rsid w:val="00CC1E7E"/>
    <w:rsid w:val="00CC2084"/>
    <w:rsid w:val="00CC208B"/>
    <w:rsid w:val="00CC2406"/>
    <w:rsid w:val="00CC2C82"/>
    <w:rsid w:val="00CC311D"/>
    <w:rsid w:val="00CC3421"/>
    <w:rsid w:val="00CC46B7"/>
    <w:rsid w:val="00CC48EC"/>
    <w:rsid w:val="00CC4A1C"/>
    <w:rsid w:val="00CC5277"/>
    <w:rsid w:val="00CC55F2"/>
    <w:rsid w:val="00CC59B1"/>
    <w:rsid w:val="00CC5C8D"/>
    <w:rsid w:val="00CC5F1C"/>
    <w:rsid w:val="00CC6908"/>
    <w:rsid w:val="00CC6940"/>
    <w:rsid w:val="00CC6A30"/>
    <w:rsid w:val="00CC6E75"/>
    <w:rsid w:val="00CC7175"/>
    <w:rsid w:val="00CC7479"/>
    <w:rsid w:val="00CC74EE"/>
    <w:rsid w:val="00CC777D"/>
    <w:rsid w:val="00CC7796"/>
    <w:rsid w:val="00CC7966"/>
    <w:rsid w:val="00CD005D"/>
    <w:rsid w:val="00CD0078"/>
    <w:rsid w:val="00CD0272"/>
    <w:rsid w:val="00CD04F5"/>
    <w:rsid w:val="00CD097B"/>
    <w:rsid w:val="00CD13E9"/>
    <w:rsid w:val="00CD13F7"/>
    <w:rsid w:val="00CD16DF"/>
    <w:rsid w:val="00CD1773"/>
    <w:rsid w:val="00CD1809"/>
    <w:rsid w:val="00CD18F4"/>
    <w:rsid w:val="00CD1A67"/>
    <w:rsid w:val="00CD1AF5"/>
    <w:rsid w:val="00CD1C86"/>
    <w:rsid w:val="00CD202F"/>
    <w:rsid w:val="00CD203A"/>
    <w:rsid w:val="00CD2150"/>
    <w:rsid w:val="00CD2447"/>
    <w:rsid w:val="00CD26E4"/>
    <w:rsid w:val="00CD2815"/>
    <w:rsid w:val="00CD282D"/>
    <w:rsid w:val="00CD2899"/>
    <w:rsid w:val="00CD28A5"/>
    <w:rsid w:val="00CD2A93"/>
    <w:rsid w:val="00CD2AE5"/>
    <w:rsid w:val="00CD2F4A"/>
    <w:rsid w:val="00CD3004"/>
    <w:rsid w:val="00CD3229"/>
    <w:rsid w:val="00CD3310"/>
    <w:rsid w:val="00CD3486"/>
    <w:rsid w:val="00CD3777"/>
    <w:rsid w:val="00CD3CAF"/>
    <w:rsid w:val="00CD4158"/>
    <w:rsid w:val="00CD4A31"/>
    <w:rsid w:val="00CD504C"/>
    <w:rsid w:val="00CD5097"/>
    <w:rsid w:val="00CD5253"/>
    <w:rsid w:val="00CD5280"/>
    <w:rsid w:val="00CD54EF"/>
    <w:rsid w:val="00CD552F"/>
    <w:rsid w:val="00CD5821"/>
    <w:rsid w:val="00CD5852"/>
    <w:rsid w:val="00CD5B96"/>
    <w:rsid w:val="00CD5CFA"/>
    <w:rsid w:val="00CD5EE1"/>
    <w:rsid w:val="00CD6051"/>
    <w:rsid w:val="00CD6514"/>
    <w:rsid w:val="00CD6DBF"/>
    <w:rsid w:val="00CD7202"/>
    <w:rsid w:val="00CD7775"/>
    <w:rsid w:val="00CD7A32"/>
    <w:rsid w:val="00CD7D17"/>
    <w:rsid w:val="00CE06D6"/>
    <w:rsid w:val="00CE0B07"/>
    <w:rsid w:val="00CE0B85"/>
    <w:rsid w:val="00CE0ECF"/>
    <w:rsid w:val="00CE10A3"/>
    <w:rsid w:val="00CE1CBF"/>
    <w:rsid w:val="00CE1DC1"/>
    <w:rsid w:val="00CE1FE6"/>
    <w:rsid w:val="00CE2467"/>
    <w:rsid w:val="00CE265C"/>
    <w:rsid w:val="00CE276F"/>
    <w:rsid w:val="00CE2A4D"/>
    <w:rsid w:val="00CE2C36"/>
    <w:rsid w:val="00CE2D7B"/>
    <w:rsid w:val="00CE2FC7"/>
    <w:rsid w:val="00CE3038"/>
    <w:rsid w:val="00CE33E4"/>
    <w:rsid w:val="00CE4192"/>
    <w:rsid w:val="00CE42CE"/>
    <w:rsid w:val="00CE4353"/>
    <w:rsid w:val="00CE4DC9"/>
    <w:rsid w:val="00CE5222"/>
    <w:rsid w:val="00CE5294"/>
    <w:rsid w:val="00CE5472"/>
    <w:rsid w:val="00CE5704"/>
    <w:rsid w:val="00CE57F9"/>
    <w:rsid w:val="00CE5C01"/>
    <w:rsid w:val="00CE5C13"/>
    <w:rsid w:val="00CE696C"/>
    <w:rsid w:val="00CE6D57"/>
    <w:rsid w:val="00CE7120"/>
    <w:rsid w:val="00CE73C2"/>
    <w:rsid w:val="00CE742E"/>
    <w:rsid w:val="00CE766E"/>
    <w:rsid w:val="00CE7A85"/>
    <w:rsid w:val="00CF0DD1"/>
    <w:rsid w:val="00CF0F68"/>
    <w:rsid w:val="00CF0FAD"/>
    <w:rsid w:val="00CF14A1"/>
    <w:rsid w:val="00CF152C"/>
    <w:rsid w:val="00CF1758"/>
    <w:rsid w:val="00CF1A05"/>
    <w:rsid w:val="00CF1B01"/>
    <w:rsid w:val="00CF1E45"/>
    <w:rsid w:val="00CF1E64"/>
    <w:rsid w:val="00CF244A"/>
    <w:rsid w:val="00CF24E8"/>
    <w:rsid w:val="00CF2640"/>
    <w:rsid w:val="00CF2778"/>
    <w:rsid w:val="00CF29A5"/>
    <w:rsid w:val="00CF31B5"/>
    <w:rsid w:val="00CF3285"/>
    <w:rsid w:val="00CF34EF"/>
    <w:rsid w:val="00CF3B1F"/>
    <w:rsid w:val="00CF42A6"/>
    <w:rsid w:val="00CF45D7"/>
    <w:rsid w:val="00CF4CF9"/>
    <w:rsid w:val="00CF4E77"/>
    <w:rsid w:val="00CF4EE7"/>
    <w:rsid w:val="00CF53E2"/>
    <w:rsid w:val="00CF5542"/>
    <w:rsid w:val="00CF55E8"/>
    <w:rsid w:val="00CF5841"/>
    <w:rsid w:val="00CF5F6E"/>
    <w:rsid w:val="00CF60BA"/>
    <w:rsid w:val="00CF6261"/>
    <w:rsid w:val="00CF62FE"/>
    <w:rsid w:val="00CF65F1"/>
    <w:rsid w:val="00CF6707"/>
    <w:rsid w:val="00CF6738"/>
    <w:rsid w:val="00CF6B5D"/>
    <w:rsid w:val="00CF7104"/>
    <w:rsid w:val="00CF7544"/>
    <w:rsid w:val="00CF7558"/>
    <w:rsid w:val="00CF7817"/>
    <w:rsid w:val="00CF7933"/>
    <w:rsid w:val="00CF7BA9"/>
    <w:rsid w:val="00CF7E87"/>
    <w:rsid w:val="00D00097"/>
    <w:rsid w:val="00D00380"/>
    <w:rsid w:val="00D0067E"/>
    <w:rsid w:val="00D007EF"/>
    <w:rsid w:val="00D008A0"/>
    <w:rsid w:val="00D00E3B"/>
    <w:rsid w:val="00D00E80"/>
    <w:rsid w:val="00D00FB7"/>
    <w:rsid w:val="00D010D4"/>
    <w:rsid w:val="00D01249"/>
    <w:rsid w:val="00D014AD"/>
    <w:rsid w:val="00D0188B"/>
    <w:rsid w:val="00D01E23"/>
    <w:rsid w:val="00D01F4B"/>
    <w:rsid w:val="00D021BA"/>
    <w:rsid w:val="00D02268"/>
    <w:rsid w:val="00D02500"/>
    <w:rsid w:val="00D029F9"/>
    <w:rsid w:val="00D02AD7"/>
    <w:rsid w:val="00D02BB7"/>
    <w:rsid w:val="00D02DCA"/>
    <w:rsid w:val="00D030D4"/>
    <w:rsid w:val="00D03204"/>
    <w:rsid w:val="00D032B9"/>
    <w:rsid w:val="00D0356A"/>
    <w:rsid w:val="00D03F6E"/>
    <w:rsid w:val="00D04357"/>
    <w:rsid w:val="00D04577"/>
    <w:rsid w:val="00D046EC"/>
    <w:rsid w:val="00D047D4"/>
    <w:rsid w:val="00D04DDB"/>
    <w:rsid w:val="00D04EBE"/>
    <w:rsid w:val="00D0513C"/>
    <w:rsid w:val="00D0518C"/>
    <w:rsid w:val="00D051AE"/>
    <w:rsid w:val="00D0529F"/>
    <w:rsid w:val="00D0559D"/>
    <w:rsid w:val="00D05697"/>
    <w:rsid w:val="00D05713"/>
    <w:rsid w:val="00D05936"/>
    <w:rsid w:val="00D05DA5"/>
    <w:rsid w:val="00D06034"/>
    <w:rsid w:val="00D06B98"/>
    <w:rsid w:val="00D06FC8"/>
    <w:rsid w:val="00D0707E"/>
    <w:rsid w:val="00D07945"/>
    <w:rsid w:val="00D079F3"/>
    <w:rsid w:val="00D07CA7"/>
    <w:rsid w:val="00D07D39"/>
    <w:rsid w:val="00D1000A"/>
    <w:rsid w:val="00D102C4"/>
    <w:rsid w:val="00D10470"/>
    <w:rsid w:val="00D10A0F"/>
    <w:rsid w:val="00D10BD4"/>
    <w:rsid w:val="00D112A6"/>
    <w:rsid w:val="00D11D4F"/>
    <w:rsid w:val="00D11F84"/>
    <w:rsid w:val="00D1262C"/>
    <w:rsid w:val="00D128F6"/>
    <w:rsid w:val="00D12BE5"/>
    <w:rsid w:val="00D12E00"/>
    <w:rsid w:val="00D13039"/>
    <w:rsid w:val="00D13271"/>
    <w:rsid w:val="00D132FC"/>
    <w:rsid w:val="00D137DC"/>
    <w:rsid w:val="00D138C1"/>
    <w:rsid w:val="00D13A18"/>
    <w:rsid w:val="00D13A6B"/>
    <w:rsid w:val="00D13A6F"/>
    <w:rsid w:val="00D13E42"/>
    <w:rsid w:val="00D14542"/>
    <w:rsid w:val="00D1460E"/>
    <w:rsid w:val="00D1464D"/>
    <w:rsid w:val="00D14E96"/>
    <w:rsid w:val="00D15145"/>
    <w:rsid w:val="00D1519B"/>
    <w:rsid w:val="00D1529D"/>
    <w:rsid w:val="00D1532A"/>
    <w:rsid w:val="00D153E0"/>
    <w:rsid w:val="00D155DF"/>
    <w:rsid w:val="00D155FA"/>
    <w:rsid w:val="00D1618E"/>
    <w:rsid w:val="00D1684D"/>
    <w:rsid w:val="00D16916"/>
    <w:rsid w:val="00D16A95"/>
    <w:rsid w:val="00D16D19"/>
    <w:rsid w:val="00D171F3"/>
    <w:rsid w:val="00D171F4"/>
    <w:rsid w:val="00D17AEB"/>
    <w:rsid w:val="00D17C7D"/>
    <w:rsid w:val="00D17C87"/>
    <w:rsid w:val="00D17CB0"/>
    <w:rsid w:val="00D17F1B"/>
    <w:rsid w:val="00D17F2D"/>
    <w:rsid w:val="00D17F87"/>
    <w:rsid w:val="00D200BF"/>
    <w:rsid w:val="00D20285"/>
    <w:rsid w:val="00D203F2"/>
    <w:rsid w:val="00D205DC"/>
    <w:rsid w:val="00D20BD7"/>
    <w:rsid w:val="00D20E6A"/>
    <w:rsid w:val="00D20EDC"/>
    <w:rsid w:val="00D21006"/>
    <w:rsid w:val="00D21103"/>
    <w:rsid w:val="00D21498"/>
    <w:rsid w:val="00D21623"/>
    <w:rsid w:val="00D21908"/>
    <w:rsid w:val="00D21E43"/>
    <w:rsid w:val="00D2240F"/>
    <w:rsid w:val="00D22508"/>
    <w:rsid w:val="00D225D5"/>
    <w:rsid w:val="00D22715"/>
    <w:rsid w:val="00D22759"/>
    <w:rsid w:val="00D229AC"/>
    <w:rsid w:val="00D22DAA"/>
    <w:rsid w:val="00D2314B"/>
    <w:rsid w:val="00D231CE"/>
    <w:rsid w:val="00D2324B"/>
    <w:rsid w:val="00D234CB"/>
    <w:rsid w:val="00D238B1"/>
    <w:rsid w:val="00D23A54"/>
    <w:rsid w:val="00D23B28"/>
    <w:rsid w:val="00D2412B"/>
    <w:rsid w:val="00D2413A"/>
    <w:rsid w:val="00D2509C"/>
    <w:rsid w:val="00D25306"/>
    <w:rsid w:val="00D254A2"/>
    <w:rsid w:val="00D255B2"/>
    <w:rsid w:val="00D2566F"/>
    <w:rsid w:val="00D25844"/>
    <w:rsid w:val="00D258EE"/>
    <w:rsid w:val="00D259F7"/>
    <w:rsid w:val="00D25B1E"/>
    <w:rsid w:val="00D25B5A"/>
    <w:rsid w:val="00D25FDD"/>
    <w:rsid w:val="00D260F2"/>
    <w:rsid w:val="00D261CA"/>
    <w:rsid w:val="00D263BC"/>
    <w:rsid w:val="00D263CB"/>
    <w:rsid w:val="00D265F9"/>
    <w:rsid w:val="00D26779"/>
    <w:rsid w:val="00D26953"/>
    <w:rsid w:val="00D26FB0"/>
    <w:rsid w:val="00D271F8"/>
    <w:rsid w:val="00D2741C"/>
    <w:rsid w:val="00D30D13"/>
    <w:rsid w:val="00D30F72"/>
    <w:rsid w:val="00D31837"/>
    <w:rsid w:val="00D31932"/>
    <w:rsid w:val="00D31933"/>
    <w:rsid w:val="00D31E58"/>
    <w:rsid w:val="00D32685"/>
    <w:rsid w:val="00D32699"/>
    <w:rsid w:val="00D32A3B"/>
    <w:rsid w:val="00D32B93"/>
    <w:rsid w:val="00D32C92"/>
    <w:rsid w:val="00D3326B"/>
    <w:rsid w:val="00D33388"/>
    <w:rsid w:val="00D33559"/>
    <w:rsid w:val="00D335D1"/>
    <w:rsid w:val="00D3364C"/>
    <w:rsid w:val="00D338F9"/>
    <w:rsid w:val="00D33DC3"/>
    <w:rsid w:val="00D33F9E"/>
    <w:rsid w:val="00D34133"/>
    <w:rsid w:val="00D34473"/>
    <w:rsid w:val="00D35634"/>
    <w:rsid w:val="00D35A58"/>
    <w:rsid w:val="00D35C84"/>
    <w:rsid w:val="00D35CD7"/>
    <w:rsid w:val="00D35F27"/>
    <w:rsid w:val="00D35F80"/>
    <w:rsid w:val="00D3613E"/>
    <w:rsid w:val="00D3638D"/>
    <w:rsid w:val="00D363EB"/>
    <w:rsid w:val="00D3668D"/>
    <w:rsid w:val="00D367EF"/>
    <w:rsid w:val="00D36D50"/>
    <w:rsid w:val="00D36F5F"/>
    <w:rsid w:val="00D370E1"/>
    <w:rsid w:val="00D371AA"/>
    <w:rsid w:val="00D3724F"/>
    <w:rsid w:val="00D374E9"/>
    <w:rsid w:val="00D37A5D"/>
    <w:rsid w:val="00D37E86"/>
    <w:rsid w:val="00D37F76"/>
    <w:rsid w:val="00D4079F"/>
    <w:rsid w:val="00D40995"/>
    <w:rsid w:val="00D40F5D"/>
    <w:rsid w:val="00D412F4"/>
    <w:rsid w:val="00D4132F"/>
    <w:rsid w:val="00D415EA"/>
    <w:rsid w:val="00D41AD3"/>
    <w:rsid w:val="00D421B8"/>
    <w:rsid w:val="00D423BE"/>
    <w:rsid w:val="00D42A65"/>
    <w:rsid w:val="00D43167"/>
    <w:rsid w:val="00D43461"/>
    <w:rsid w:val="00D43849"/>
    <w:rsid w:val="00D43BB2"/>
    <w:rsid w:val="00D43DBD"/>
    <w:rsid w:val="00D43F42"/>
    <w:rsid w:val="00D44355"/>
    <w:rsid w:val="00D446A1"/>
    <w:rsid w:val="00D4491F"/>
    <w:rsid w:val="00D44932"/>
    <w:rsid w:val="00D4495F"/>
    <w:rsid w:val="00D44B08"/>
    <w:rsid w:val="00D44C9E"/>
    <w:rsid w:val="00D44CBD"/>
    <w:rsid w:val="00D44DE0"/>
    <w:rsid w:val="00D45175"/>
    <w:rsid w:val="00D453A1"/>
    <w:rsid w:val="00D45958"/>
    <w:rsid w:val="00D45F98"/>
    <w:rsid w:val="00D460E6"/>
    <w:rsid w:val="00D461B2"/>
    <w:rsid w:val="00D461B8"/>
    <w:rsid w:val="00D46228"/>
    <w:rsid w:val="00D46494"/>
    <w:rsid w:val="00D4718A"/>
    <w:rsid w:val="00D47D86"/>
    <w:rsid w:val="00D500C3"/>
    <w:rsid w:val="00D501B6"/>
    <w:rsid w:val="00D50204"/>
    <w:rsid w:val="00D50517"/>
    <w:rsid w:val="00D5073B"/>
    <w:rsid w:val="00D509FD"/>
    <w:rsid w:val="00D50A7A"/>
    <w:rsid w:val="00D50B7B"/>
    <w:rsid w:val="00D50E4D"/>
    <w:rsid w:val="00D513E7"/>
    <w:rsid w:val="00D51458"/>
    <w:rsid w:val="00D516EF"/>
    <w:rsid w:val="00D51BBD"/>
    <w:rsid w:val="00D51D8F"/>
    <w:rsid w:val="00D51E92"/>
    <w:rsid w:val="00D51EDD"/>
    <w:rsid w:val="00D51EED"/>
    <w:rsid w:val="00D51F0E"/>
    <w:rsid w:val="00D52183"/>
    <w:rsid w:val="00D5230A"/>
    <w:rsid w:val="00D52B64"/>
    <w:rsid w:val="00D52C04"/>
    <w:rsid w:val="00D52CC0"/>
    <w:rsid w:val="00D53039"/>
    <w:rsid w:val="00D53061"/>
    <w:rsid w:val="00D53089"/>
    <w:rsid w:val="00D530A8"/>
    <w:rsid w:val="00D5325A"/>
    <w:rsid w:val="00D53B6C"/>
    <w:rsid w:val="00D53CAF"/>
    <w:rsid w:val="00D53DE8"/>
    <w:rsid w:val="00D542E4"/>
    <w:rsid w:val="00D54323"/>
    <w:rsid w:val="00D545C7"/>
    <w:rsid w:val="00D5463C"/>
    <w:rsid w:val="00D5494A"/>
    <w:rsid w:val="00D549BA"/>
    <w:rsid w:val="00D55108"/>
    <w:rsid w:val="00D556DC"/>
    <w:rsid w:val="00D55937"/>
    <w:rsid w:val="00D5601D"/>
    <w:rsid w:val="00D56315"/>
    <w:rsid w:val="00D5641E"/>
    <w:rsid w:val="00D5658A"/>
    <w:rsid w:val="00D5660B"/>
    <w:rsid w:val="00D56683"/>
    <w:rsid w:val="00D56CBC"/>
    <w:rsid w:val="00D56D65"/>
    <w:rsid w:val="00D56E0F"/>
    <w:rsid w:val="00D56E3C"/>
    <w:rsid w:val="00D571B4"/>
    <w:rsid w:val="00D57332"/>
    <w:rsid w:val="00D5739D"/>
    <w:rsid w:val="00D57767"/>
    <w:rsid w:val="00D5791A"/>
    <w:rsid w:val="00D5792A"/>
    <w:rsid w:val="00D5792B"/>
    <w:rsid w:val="00D57BEE"/>
    <w:rsid w:val="00D57C62"/>
    <w:rsid w:val="00D57D0A"/>
    <w:rsid w:val="00D57E39"/>
    <w:rsid w:val="00D57FF3"/>
    <w:rsid w:val="00D603A6"/>
    <w:rsid w:val="00D60681"/>
    <w:rsid w:val="00D60749"/>
    <w:rsid w:val="00D607B1"/>
    <w:rsid w:val="00D60830"/>
    <w:rsid w:val="00D6097B"/>
    <w:rsid w:val="00D60A03"/>
    <w:rsid w:val="00D611C2"/>
    <w:rsid w:val="00D61682"/>
    <w:rsid w:val="00D616AD"/>
    <w:rsid w:val="00D61CB6"/>
    <w:rsid w:val="00D61D15"/>
    <w:rsid w:val="00D61DBB"/>
    <w:rsid w:val="00D61FC4"/>
    <w:rsid w:val="00D62029"/>
    <w:rsid w:val="00D620F6"/>
    <w:rsid w:val="00D6215D"/>
    <w:rsid w:val="00D6244F"/>
    <w:rsid w:val="00D62462"/>
    <w:rsid w:val="00D628B2"/>
    <w:rsid w:val="00D62960"/>
    <w:rsid w:val="00D642B4"/>
    <w:rsid w:val="00D64362"/>
    <w:rsid w:val="00D64393"/>
    <w:rsid w:val="00D64D2A"/>
    <w:rsid w:val="00D64F33"/>
    <w:rsid w:val="00D65117"/>
    <w:rsid w:val="00D654B9"/>
    <w:rsid w:val="00D654DA"/>
    <w:rsid w:val="00D659E9"/>
    <w:rsid w:val="00D659F1"/>
    <w:rsid w:val="00D65C46"/>
    <w:rsid w:val="00D66140"/>
    <w:rsid w:val="00D664C7"/>
    <w:rsid w:val="00D6675B"/>
    <w:rsid w:val="00D66A68"/>
    <w:rsid w:val="00D66B02"/>
    <w:rsid w:val="00D66B53"/>
    <w:rsid w:val="00D66D20"/>
    <w:rsid w:val="00D67255"/>
    <w:rsid w:val="00D67278"/>
    <w:rsid w:val="00D67CA8"/>
    <w:rsid w:val="00D67D0D"/>
    <w:rsid w:val="00D67DFF"/>
    <w:rsid w:val="00D67E7E"/>
    <w:rsid w:val="00D67EFC"/>
    <w:rsid w:val="00D7023B"/>
    <w:rsid w:val="00D70831"/>
    <w:rsid w:val="00D70847"/>
    <w:rsid w:val="00D7096E"/>
    <w:rsid w:val="00D70A11"/>
    <w:rsid w:val="00D70B2E"/>
    <w:rsid w:val="00D70B8D"/>
    <w:rsid w:val="00D70CB2"/>
    <w:rsid w:val="00D70F43"/>
    <w:rsid w:val="00D71014"/>
    <w:rsid w:val="00D7104C"/>
    <w:rsid w:val="00D71227"/>
    <w:rsid w:val="00D7124D"/>
    <w:rsid w:val="00D71582"/>
    <w:rsid w:val="00D71752"/>
    <w:rsid w:val="00D7185E"/>
    <w:rsid w:val="00D71AD1"/>
    <w:rsid w:val="00D71B76"/>
    <w:rsid w:val="00D71E1A"/>
    <w:rsid w:val="00D71F1D"/>
    <w:rsid w:val="00D724EC"/>
    <w:rsid w:val="00D72569"/>
    <w:rsid w:val="00D72599"/>
    <w:rsid w:val="00D725C3"/>
    <w:rsid w:val="00D72857"/>
    <w:rsid w:val="00D728EF"/>
    <w:rsid w:val="00D7296E"/>
    <w:rsid w:val="00D729D5"/>
    <w:rsid w:val="00D72DCC"/>
    <w:rsid w:val="00D72E79"/>
    <w:rsid w:val="00D72EE3"/>
    <w:rsid w:val="00D72F55"/>
    <w:rsid w:val="00D733DC"/>
    <w:rsid w:val="00D737C8"/>
    <w:rsid w:val="00D73BD9"/>
    <w:rsid w:val="00D73CD6"/>
    <w:rsid w:val="00D73CED"/>
    <w:rsid w:val="00D73F7E"/>
    <w:rsid w:val="00D74154"/>
    <w:rsid w:val="00D7440C"/>
    <w:rsid w:val="00D746A6"/>
    <w:rsid w:val="00D74F82"/>
    <w:rsid w:val="00D74FDE"/>
    <w:rsid w:val="00D75042"/>
    <w:rsid w:val="00D75BD3"/>
    <w:rsid w:val="00D75ECA"/>
    <w:rsid w:val="00D75EE4"/>
    <w:rsid w:val="00D762BB"/>
    <w:rsid w:val="00D76491"/>
    <w:rsid w:val="00D764A7"/>
    <w:rsid w:val="00D7652C"/>
    <w:rsid w:val="00D76874"/>
    <w:rsid w:val="00D76A1F"/>
    <w:rsid w:val="00D76DBF"/>
    <w:rsid w:val="00D76DD0"/>
    <w:rsid w:val="00D7709B"/>
    <w:rsid w:val="00D7710C"/>
    <w:rsid w:val="00D7791C"/>
    <w:rsid w:val="00D77A8B"/>
    <w:rsid w:val="00D77B25"/>
    <w:rsid w:val="00D8010C"/>
    <w:rsid w:val="00D8013E"/>
    <w:rsid w:val="00D80280"/>
    <w:rsid w:val="00D80310"/>
    <w:rsid w:val="00D804A2"/>
    <w:rsid w:val="00D805D7"/>
    <w:rsid w:val="00D80810"/>
    <w:rsid w:val="00D8095C"/>
    <w:rsid w:val="00D80BB4"/>
    <w:rsid w:val="00D80BC1"/>
    <w:rsid w:val="00D80D2B"/>
    <w:rsid w:val="00D81AAB"/>
    <w:rsid w:val="00D82353"/>
    <w:rsid w:val="00D8263B"/>
    <w:rsid w:val="00D82C34"/>
    <w:rsid w:val="00D82CCB"/>
    <w:rsid w:val="00D82D6E"/>
    <w:rsid w:val="00D833BF"/>
    <w:rsid w:val="00D83524"/>
    <w:rsid w:val="00D83927"/>
    <w:rsid w:val="00D83C47"/>
    <w:rsid w:val="00D84024"/>
    <w:rsid w:val="00D84166"/>
    <w:rsid w:val="00D8439B"/>
    <w:rsid w:val="00D84400"/>
    <w:rsid w:val="00D84505"/>
    <w:rsid w:val="00D846D9"/>
    <w:rsid w:val="00D84907"/>
    <w:rsid w:val="00D84941"/>
    <w:rsid w:val="00D84D6D"/>
    <w:rsid w:val="00D85058"/>
    <w:rsid w:val="00D853FC"/>
    <w:rsid w:val="00D85730"/>
    <w:rsid w:val="00D85949"/>
    <w:rsid w:val="00D85AE9"/>
    <w:rsid w:val="00D86084"/>
    <w:rsid w:val="00D8643C"/>
    <w:rsid w:val="00D86C69"/>
    <w:rsid w:val="00D87419"/>
    <w:rsid w:val="00D87890"/>
    <w:rsid w:val="00D879F1"/>
    <w:rsid w:val="00D87B7D"/>
    <w:rsid w:val="00D87C0D"/>
    <w:rsid w:val="00D87E4B"/>
    <w:rsid w:val="00D90019"/>
    <w:rsid w:val="00D9021E"/>
    <w:rsid w:val="00D904ED"/>
    <w:rsid w:val="00D90514"/>
    <w:rsid w:val="00D9066D"/>
    <w:rsid w:val="00D909F5"/>
    <w:rsid w:val="00D90B55"/>
    <w:rsid w:val="00D90D8C"/>
    <w:rsid w:val="00D90F2E"/>
    <w:rsid w:val="00D9145B"/>
    <w:rsid w:val="00D91906"/>
    <w:rsid w:val="00D91921"/>
    <w:rsid w:val="00D91A7C"/>
    <w:rsid w:val="00D91E8C"/>
    <w:rsid w:val="00D91F6E"/>
    <w:rsid w:val="00D92086"/>
    <w:rsid w:val="00D92184"/>
    <w:rsid w:val="00D921C1"/>
    <w:rsid w:val="00D92245"/>
    <w:rsid w:val="00D92766"/>
    <w:rsid w:val="00D92B6F"/>
    <w:rsid w:val="00D9328B"/>
    <w:rsid w:val="00D93407"/>
    <w:rsid w:val="00D93BE0"/>
    <w:rsid w:val="00D9413A"/>
    <w:rsid w:val="00D94B04"/>
    <w:rsid w:val="00D94BBA"/>
    <w:rsid w:val="00D94E32"/>
    <w:rsid w:val="00D94FE5"/>
    <w:rsid w:val="00D95220"/>
    <w:rsid w:val="00D954B7"/>
    <w:rsid w:val="00D9594C"/>
    <w:rsid w:val="00D95AA4"/>
    <w:rsid w:val="00D95B03"/>
    <w:rsid w:val="00D95EA2"/>
    <w:rsid w:val="00D965B2"/>
    <w:rsid w:val="00D9660F"/>
    <w:rsid w:val="00D9664E"/>
    <w:rsid w:val="00D9687C"/>
    <w:rsid w:val="00D96A0D"/>
    <w:rsid w:val="00D96B39"/>
    <w:rsid w:val="00D96FF2"/>
    <w:rsid w:val="00D97171"/>
    <w:rsid w:val="00D977DF"/>
    <w:rsid w:val="00D97F89"/>
    <w:rsid w:val="00DA00DE"/>
    <w:rsid w:val="00DA01F0"/>
    <w:rsid w:val="00DA0383"/>
    <w:rsid w:val="00DA05E7"/>
    <w:rsid w:val="00DA0A78"/>
    <w:rsid w:val="00DA0AC4"/>
    <w:rsid w:val="00DA0D4D"/>
    <w:rsid w:val="00DA12D0"/>
    <w:rsid w:val="00DA1302"/>
    <w:rsid w:val="00DA1633"/>
    <w:rsid w:val="00DA1807"/>
    <w:rsid w:val="00DA1B23"/>
    <w:rsid w:val="00DA223E"/>
    <w:rsid w:val="00DA2282"/>
    <w:rsid w:val="00DA2447"/>
    <w:rsid w:val="00DA2574"/>
    <w:rsid w:val="00DA2CB9"/>
    <w:rsid w:val="00DA3398"/>
    <w:rsid w:val="00DA34EB"/>
    <w:rsid w:val="00DA39EC"/>
    <w:rsid w:val="00DA3D2B"/>
    <w:rsid w:val="00DA3D3C"/>
    <w:rsid w:val="00DA442A"/>
    <w:rsid w:val="00DA466F"/>
    <w:rsid w:val="00DA47B3"/>
    <w:rsid w:val="00DA4805"/>
    <w:rsid w:val="00DA4993"/>
    <w:rsid w:val="00DA4BDF"/>
    <w:rsid w:val="00DA4C18"/>
    <w:rsid w:val="00DA4FFF"/>
    <w:rsid w:val="00DA50AE"/>
    <w:rsid w:val="00DA5119"/>
    <w:rsid w:val="00DA53D7"/>
    <w:rsid w:val="00DA549A"/>
    <w:rsid w:val="00DA54F6"/>
    <w:rsid w:val="00DA5667"/>
    <w:rsid w:val="00DA5713"/>
    <w:rsid w:val="00DA578C"/>
    <w:rsid w:val="00DA59A5"/>
    <w:rsid w:val="00DA5A79"/>
    <w:rsid w:val="00DA5D35"/>
    <w:rsid w:val="00DA5E95"/>
    <w:rsid w:val="00DA6149"/>
    <w:rsid w:val="00DA631D"/>
    <w:rsid w:val="00DA632B"/>
    <w:rsid w:val="00DA68B4"/>
    <w:rsid w:val="00DA6A83"/>
    <w:rsid w:val="00DA6B1F"/>
    <w:rsid w:val="00DA6D88"/>
    <w:rsid w:val="00DA6EF5"/>
    <w:rsid w:val="00DA71A2"/>
    <w:rsid w:val="00DA71C2"/>
    <w:rsid w:val="00DA7672"/>
    <w:rsid w:val="00DA7685"/>
    <w:rsid w:val="00DA7734"/>
    <w:rsid w:val="00DA7F9B"/>
    <w:rsid w:val="00DB0294"/>
    <w:rsid w:val="00DB0331"/>
    <w:rsid w:val="00DB082A"/>
    <w:rsid w:val="00DB0DE9"/>
    <w:rsid w:val="00DB14C5"/>
    <w:rsid w:val="00DB1C80"/>
    <w:rsid w:val="00DB1D91"/>
    <w:rsid w:val="00DB233A"/>
    <w:rsid w:val="00DB2347"/>
    <w:rsid w:val="00DB2971"/>
    <w:rsid w:val="00DB2C28"/>
    <w:rsid w:val="00DB2C46"/>
    <w:rsid w:val="00DB2F18"/>
    <w:rsid w:val="00DB2FAC"/>
    <w:rsid w:val="00DB32FB"/>
    <w:rsid w:val="00DB37EC"/>
    <w:rsid w:val="00DB3852"/>
    <w:rsid w:val="00DB38CA"/>
    <w:rsid w:val="00DB4757"/>
    <w:rsid w:val="00DB49C5"/>
    <w:rsid w:val="00DB49C8"/>
    <w:rsid w:val="00DB4C8D"/>
    <w:rsid w:val="00DB4E65"/>
    <w:rsid w:val="00DB4E74"/>
    <w:rsid w:val="00DB4F5C"/>
    <w:rsid w:val="00DB50F0"/>
    <w:rsid w:val="00DB52DD"/>
    <w:rsid w:val="00DB5D12"/>
    <w:rsid w:val="00DB5DE4"/>
    <w:rsid w:val="00DB5F3D"/>
    <w:rsid w:val="00DB5FA4"/>
    <w:rsid w:val="00DB6002"/>
    <w:rsid w:val="00DB6004"/>
    <w:rsid w:val="00DB6599"/>
    <w:rsid w:val="00DB66F7"/>
    <w:rsid w:val="00DB6A27"/>
    <w:rsid w:val="00DB705B"/>
    <w:rsid w:val="00DB72B0"/>
    <w:rsid w:val="00DB763E"/>
    <w:rsid w:val="00DB7B38"/>
    <w:rsid w:val="00DB7CFF"/>
    <w:rsid w:val="00DB7DA3"/>
    <w:rsid w:val="00DB7F11"/>
    <w:rsid w:val="00DC0076"/>
    <w:rsid w:val="00DC08A0"/>
    <w:rsid w:val="00DC0A52"/>
    <w:rsid w:val="00DC0BA8"/>
    <w:rsid w:val="00DC16BD"/>
    <w:rsid w:val="00DC1720"/>
    <w:rsid w:val="00DC17D9"/>
    <w:rsid w:val="00DC1B4F"/>
    <w:rsid w:val="00DC1B8C"/>
    <w:rsid w:val="00DC1DD8"/>
    <w:rsid w:val="00DC1F67"/>
    <w:rsid w:val="00DC224C"/>
    <w:rsid w:val="00DC26E4"/>
    <w:rsid w:val="00DC2B78"/>
    <w:rsid w:val="00DC2CA8"/>
    <w:rsid w:val="00DC2D11"/>
    <w:rsid w:val="00DC2E7B"/>
    <w:rsid w:val="00DC2F31"/>
    <w:rsid w:val="00DC3257"/>
    <w:rsid w:val="00DC345F"/>
    <w:rsid w:val="00DC3502"/>
    <w:rsid w:val="00DC3753"/>
    <w:rsid w:val="00DC3858"/>
    <w:rsid w:val="00DC385F"/>
    <w:rsid w:val="00DC3D95"/>
    <w:rsid w:val="00DC418E"/>
    <w:rsid w:val="00DC49E0"/>
    <w:rsid w:val="00DC4A1D"/>
    <w:rsid w:val="00DC4AA8"/>
    <w:rsid w:val="00DC50BD"/>
    <w:rsid w:val="00DC51FC"/>
    <w:rsid w:val="00DC54A4"/>
    <w:rsid w:val="00DC54A7"/>
    <w:rsid w:val="00DC5533"/>
    <w:rsid w:val="00DC5630"/>
    <w:rsid w:val="00DC574C"/>
    <w:rsid w:val="00DC58CD"/>
    <w:rsid w:val="00DC5BCF"/>
    <w:rsid w:val="00DC5F5F"/>
    <w:rsid w:val="00DC65A6"/>
    <w:rsid w:val="00DC676B"/>
    <w:rsid w:val="00DC6A58"/>
    <w:rsid w:val="00DC6B71"/>
    <w:rsid w:val="00DC6B89"/>
    <w:rsid w:val="00DC6CD3"/>
    <w:rsid w:val="00DC6F89"/>
    <w:rsid w:val="00DC7344"/>
    <w:rsid w:val="00DC7456"/>
    <w:rsid w:val="00DC7660"/>
    <w:rsid w:val="00DC7666"/>
    <w:rsid w:val="00DD01CF"/>
    <w:rsid w:val="00DD0209"/>
    <w:rsid w:val="00DD0422"/>
    <w:rsid w:val="00DD0591"/>
    <w:rsid w:val="00DD07EB"/>
    <w:rsid w:val="00DD0FC2"/>
    <w:rsid w:val="00DD1407"/>
    <w:rsid w:val="00DD17BF"/>
    <w:rsid w:val="00DD18AA"/>
    <w:rsid w:val="00DD201D"/>
    <w:rsid w:val="00DD217E"/>
    <w:rsid w:val="00DD22D6"/>
    <w:rsid w:val="00DD26D3"/>
    <w:rsid w:val="00DD282F"/>
    <w:rsid w:val="00DD2A6F"/>
    <w:rsid w:val="00DD2B3C"/>
    <w:rsid w:val="00DD3023"/>
    <w:rsid w:val="00DD313D"/>
    <w:rsid w:val="00DD322C"/>
    <w:rsid w:val="00DD34AF"/>
    <w:rsid w:val="00DD3508"/>
    <w:rsid w:val="00DD3512"/>
    <w:rsid w:val="00DD353A"/>
    <w:rsid w:val="00DD367C"/>
    <w:rsid w:val="00DD36BE"/>
    <w:rsid w:val="00DD39F4"/>
    <w:rsid w:val="00DD3A3B"/>
    <w:rsid w:val="00DD3BB8"/>
    <w:rsid w:val="00DD3EFF"/>
    <w:rsid w:val="00DD40E3"/>
    <w:rsid w:val="00DD4354"/>
    <w:rsid w:val="00DD4623"/>
    <w:rsid w:val="00DD47E4"/>
    <w:rsid w:val="00DD491A"/>
    <w:rsid w:val="00DD4AB4"/>
    <w:rsid w:val="00DD4AE9"/>
    <w:rsid w:val="00DD4B01"/>
    <w:rsid w:val="00DD4BAC"/>
    <w:rsid w:val="00DD4CAD"/>
    <w:rsid w:val="00DD4F22"/>
    <w:rsid w:val="00DD518E"/>
    <w:rsid w:val="00DD51CD"/>
    <w:rsid w:val="00DD53BB"/>
    <w:rsid w:val="00DD53E8"/>
    <w:rsid w:val="00DD5500"/>
    <w:rsid w:val="00DD5531"/>
    <w:rsid w:val="00DD5594"/>
    <w:rsid w:val="00DD5AA5"/>
    <w:rsid w:val="00DD5AD8"/>
    <w:rsid w:val="00DD5BB6"/>
    <w:rsid w:val="00DD5C11"/>
    <w:rsid w:val="00DD5ECF"/>
    <w:rsid w:val="00DD64C8"/>
    <w:rsid w:val="00DD6768"/>
    <w:rsid w:val="00DD7112"/>
    <w:rsid w:val="00DD7226"/>
    <w:rsid w:val="00DD73C9"/>
    <w:rsid w:val="00DD746A"/>
    <w:rsid w:val="00DD777A"/>
    <w:rsid w:val="00DD79B2"/>
    <w:rsid w:val="00DE0002"/>
    <w:rsid w:val="00DE0075"/>
    <w:rsid w:val="00DE00BC"/>
    <w:rsid w:val="00DE00ED"/>
    <w:rsid w:val="00DE02A7"/>
    <w:rsid w:val="00DE07A8"/>
    <w:rsid w:val="00DE0838"/>
    <w:rsid w:val="00DE08C3"/>
    <w:rsid w:val="00DE0FEA"/>
    <w:rsid w:val="00DE1794"/>
    <w:rsid w:val="00DE19F5"/>
    <w:rsid w:val="00DE1D0F"/>
    <w:rsid w:val="00DE2055"/>
    <w:rsid w:val="00DE24F7"/>
    <w:rsid w:val="00DE2DE9"/>
    <w:rsid w:val="00DE2F34"/>
    <w:rsid w:val="00DE30CB"/>
    <w:rsid w:val="00DE32AC"/>
    <w:rsid w:val="00DE32FF"/>
    <w:rsid w:val="00DE3363"/>
    <w:rsid w:val="00DE349E"/>
    <w:rsid w:val="00DE3635"/>
    <w:rsid w:val="00DE3FE1"/>
    <w:rsid w:val="00DE458B"/>
    <w:rsid w:val="00DE4FF9"/>
    <w:rsid w:val="00DE5156"/>
    <w:rsid w:val="00DE533E"/>
    <w:rsid w:val="00DE55C4"/>
    <w:rsid w:val="00DE5689"/>
    <w:rsid w:val="00DE5855"/>
    <w:rsid w:val="00DE59E0"/>
    <w:rsid w:val="00DE5F88"/>
    <w:rsid w:val="00DE614E"/>
    <w:rsid w:val="00DE6320"/>
    <w:rsid w:val="00DE66EC"/>
    <w:rsid w:val="00DE6A22"/>
    <w:rsid w:val="00DE6C05"/>
    <w:rsid w:val="00DE70CC"/>
    <w:rsid w:val="00DE72B2"/>
    <w:rsid w:val="00DE7353"/>
    <w:rsid w:val="00DE73BC"/>
    <w:rsid w:val="00DE7D51"/>
    <w:rsid w:val="00DE7D94"/>
    <w:rsid w:val="00DE7DEA"/>
    <w:rsid w:val="00DF0201"/>
    <w:rsid w:val="00DF03B3"/>
    <w:rsid w:val="00DF0AF4"/>
    <w:rsid w:val="00DF0D01"/>
    <w:rsid w:val="00DF0D45"/>
    <w:rsid w:val="00DF0D5C"/>
    <w:rsid w:val="00DF0D64"/>
    <w:rsid w:val="00DF1302"/>
    <w:rsid w:val="00DF1755"/>
    <w:rsid w:val="00DF17E8"/>
    <w:rsid w:val="00DF1AAB"/>
    <w:rsid w:val="00DF2173"/>
    <w:rsid w:val="00DF2241"/>
    <w:rsid w:val="00DF22B8"/>
    <w:rsid w:val="00DF2495"/>
    <w:rsid w:val="00DF2CE1"/>
    <w:rsid w:val="00DF30ED"/>
    <w:rsid w:val="00DF378C"/>
    <w:rsid w:val="00DF3A9F"/>
    <w:rsid w:val="00DF3AFC"/>
    <w:rsid w:val="00DF4005"/>
    <w:rsid w:val="00DF41D6"/>
    <w:rsid w:val="00DF4305"/>
    <w:rsid w:val="00DF4443"/>
    <w:rsid w:val="00DF4463"/>
    <w:rsid w:val="00DF476E"/>
    <w:rsid w:val="00DF4F60"/>
    <w:rsid w:val="00DF501B"/>
    <w:rsid w:val="00DF56B7"/>
    <w:rsid w:val="00DF5BB2"/>
    <w:rsid w:val="00DF5D34"/>
    <w:rsid w:val="00DF5E07"/>
    <w:rsid w:val="00DF6328"/>
    <w:rsid w:val="00DF645B"/>
    <w:rsid w:val="00DF64F6"/>
    <w:rsid w:val="00DF6B5B"/>
    <w:rsid w:val="00DF6CA2"/>
    <w:rsid w:val="00DF6CFE"/>
    <w:rsid w:val="00DF708A"/>
    <w:rsid w:val="00DF7652"/>
    <w:rsid w:val="00DF77C4"/>
    <w:rsid w:val="00DF7B51"/>
    <w:rsid w:val="00DF7CDA"/>
    <w:rsid w:val="00DF7DA5"/>
    <w:rsid w:val="00DF7FE1"/>
    <w:rsid w:val="00E00694"/>
    <w:rsid w:val="00E007C9"/>
    <w:rsid w:val="00E01E4F"/>
    <w:rsid w:val="00E020A9"/>
    <w:rsid w:val="00E0225B"/>
    <w:rsid w:val="00E0266E"/>
    <w:rsid w:val="00E026EB"/>
    <w:rsid w:val="00E02C8B"/>
    <w:rsid w:val="00E02E93"/>
    <w:rsid w:val="00E0379D"/>
    <w:rsid w:val="00E03B4D"/>
    <w:rsid w:val="00E03BCF"/>
    <w:rsid w:val="00E03D86"/>
    <w:rsid w:val="00E042F9"/>
    <w:rsid w:val="00E04387"/>
    <w:rsid w:val="00E0441C"/>
    <w:rsid w:val="00E04703"/>
    <w:rsid w:val="00E04795"/>
    <w:rsid w:val="00E047D1"/>
    <w:rsid w:val="00E050A3"/>
    <w:rsid w:val="00E051BC"/>
    <w:rsid w:val="00E054EB"/>
    <w:rsid w:val="00E0553F"/>
    <w:rsid w:val="00E05BF1"/>
    <w:rsid w:val="00E06008"/>
    <w:rsid w:val="00E0625C"/>
    <w:rsid w:val="00E068CA"/>
    <w:rsid w:val="00E06A9B"/>
    <w:rsid w:val="00E06CA1"/>
    <w:rsid w:val="00E06F5F"/>
    <w:rsid w:val="00E07398"/>
    <w:rsid w:val="00E073AD"/>
    <w:rsid w:val="00E07749"/>
    <w:rsid w:val="00E079FB"/>
    <w:rsid w:val="00E07A64"/>
    <w:rsid w:val="00E07C8D"/>
    <w:rsid w:val="00E07DEA"/>
    <w:rsid w:val="00E1026A"/>
    <w:rsid w:val="00E109B1"/>
    <w:rsid w:val="00E109F8"/>
    <w:rsid w:val="00E10CEB"/>
    <w:rsid w:val="00E118A8"/>
    <w:rsid w:val="00E11BCC"/>
    <w:rsid w:val="00E11CD8"/>
    <w:rsid w:val="00E11CEF"/>
    <w:rsid w:val="00E12218"/>
    <w:rsid w:val="00E123F9"/>
    <w:rsid w:val="00E128A0"/>
    <w:rsid w:val="00E12A6D"/>
    <w:rsid w:val="00E12A6E"/>
    <w:rsid w:val="00E12E42"/>
    <w:rsid w:val="00E1319E"/>
    <w:rsid w:val="00E131D2"/>
    <w:rsid w:val="00E132F2"/>
    <w:rsid w:val="00E13309"/>
    <w:rsid w:val="00E13334"/>
    <w:rsid w:val="00E13692"/>
    <w:rsid w:val="00E139CF"/>
    <w:rsid w:val="00E14231"/>
    <w:rsid w:val="00E14273"/>
    <w:rsid w:val="00E14B17"/>
    <w:rsid w:val="00E14FE1"/>
    <w:rsid w:val="00E15336"/>
    <w:rsid w:val="00E15549"/>
    <w:rsid w:val="00E15971"/>
    <w:rsid w:val="00E159A4"/>
    <w:rsid w:val="00E15CCD"/>
    <w:rsid w:val="00E165CB"/>
    <w:rsid w:val="00E1690C"/>
    <w:rsid w:val="00E16927"/>
    <w:rsid w:val="00E16B78"/>
    <w:rsid w:val="00E16C55"/>
    <w:rsid w:val="00E16CE8"/>
    <w:rsid w:val="00E16D57"/>
    <w:rsid w:val="00E16DFB"/>
    <w:rsid w:val="00E16E92"/>
    <w:rsid w:val="00E16FC1"/>
    <w:rsid w:val="00E17560"/>
    <w:rsid w:val="00E17ACD"/>
    <w:rsid w:val="00E17D5C"/>
    <w:rsid w:val="00E2036E"/>
    <w:rsid w:val="00E2066A"/>
    <w:rsid w:val="00E20832"/>
    <w:rsid w:val="00E208E8"/>
    <w:rsid w:val="00E20BAE"/>
    <w:rsid w:val="00E20EDD"/>
    <w:rsid w:val="00E21712"/>
    <w:rsid w:val="00E21809"/>
    <w:rsid w:val="00E2193A"/>
    <w:rsid w:val="00E219C3"/>
    <w:rsid w:val="00E21C03"/>
    <w:rsid w:val="00E22536"/>
    <w:rsid w:val="00E2282F"/>
    <w:rsid w:val="00E23730"/>
    <w:rsid w:val="00E23DE3"/>
    <w:rsid w:val="00E24771"/>
    <w:rsid w:val="00E24780"/>
    <w:rsid w:val="00E2491B"/>
    <w:rsid w:val="00E24E4F"/>
    <w:rsid w:val="00E2533B"/>
    <w:rsid w:val="00E258FF"/>
    <w:rsid w:val="00E259C5"/>
    <w:rsid w:val="00E25A21"/>
    <w:rsid w:val="00E25C09"/>
    <w:rsid w:val="00E26392"/>
    <w:rsid w:val="00E26C75"/>
    <w:rsid w:val="00E26C9D"/>
    <w:rsid w:val="00E27211"/>
    <w:rsid w:val="00E2727F"/>
    <w:rsid w:val="00E2728D"/>
    <w:rsid w:val="00E274B5"/>
    <w:rsid w:val="00E27CDC"/>
    <w:rsid w:val="00E3003B"/>
    <w:rsid w:val="00E301D5"/>
    <w:rsid w:val="00E308DA"/>
    <w:rsid w:val="00E30E73"/>
    <w:rsid w:val="00E312DA"/>
    <w:rsid w:val="00E317BF"/>
    <w:rsid w:val="00E31920"/>
    <w:rsid w:val="00E31D73"/>
    <w:rsid w:val="00E32218"/>
    <w:rsid w:val="00E32653"/>
    <w:rsid w:val="00E3275A"/>
    <w:rsid w:val="00E32785"/>
    <w:rsid w:val="00E32B31"/>
    <w:rsid w:val="00E32B4A"/>
    <w:rsid w:val="00E32B5F"/>
    <w:rsid w:val="00E32D1D"/>
    <w:rsid w:val="00E32D20"/>
    <w:rsid w:val="00E32FEE"/>
    <w:rsid w:val="00E3302E"/>
    <w:rsid w:val="00E3346C"/>
    <w:rsid w:val="00E33E1C"/>
    <w:rsid w:val="00E34149"/>
    <w:rsid w:val="00E3451C"/>
    <w:rsid w:val="00E34819"/>
    <w:rsid w:val="00E348C0"/>
    <w:rsid w:val="00E34936"/>
    <w:rsid w:val="00E34B0B"/>
    <w:rsid w:val="00E34D3D"/>
    <w:rsid w:val="00E34F8A"/>
    <w:rsid w:val="00E35079"/>
    <w:rsid w:val="00E35282"/>
    <w:rsid w:val="00E352C2"/>
    <w:rsid w:val="00E35360"/>
    <w:rsid w:val="00E35BFD"/>
    <w:rsid w:val="00E35C2B"/>
    <w:rsid w:val="00E35CF7"/>
    <w:rsid w:val="00E35DD5"/>
    <w:rsid w:val="00E362E5"/>
    <w:rsid w:val="00E3677C"/>
    <w:rsid w:val="00E36BE9"/>
    <w:rsid w:val="00E3720B"/>
    <w:rsid w:val="00E37682"/>
    <w:rsid w:val="00E37A88"/>
    <w:rsid w:val="00E37BBB"/>
    <w:rsid w:val="00E4006D"/>
    <w:rsid w:val="00E40072"/>
    <w:rsid w:val="00E4058E"/>
    <w:rsid w:val="00E40DD6"/>
    <w:rsid w:val="00E40EDA"/>
    <w:rsid w:val="00E412B4"/>
    <w:rsid w:val="00E41402"/>
    <w:rsid w:val="00E416AB"/>
    <w:rsid w:val="00E419C3"/>
    <w:rsid w:val="00E419DD"/>
    <w:rsid w:val="00E41D2D"/>
    <w:rsid w:val="00E41F91"/>
    <w:rsid w:val="00E428E0"/>
    <w:rsid w:val="00E42A4E"/>
    <w:rsid w:val="00E42A81"/>
    <w:rsid w:val="00E42C4F"/>
    <w:rsid w:val="00E42CFB"/>
    <w:rsid w:val="00E43219"/>
    <w:rsid w:val="00E43378"/>
    <w:rsid w:val="00E43A0A"/>
    <w:rsid w:val="00E44624"/>
    <w:rsid w:val="00E44790"/>
    <w:rsid w:val="00E44E2D"/>
    <w:rsid w:val="00E4503E"/>
    <w:rsid w:val="00E4557B"/>
    <w:rsid w:val="00E4600F"/>
    <w:rsid w:val="00E4604C"/>
    <w:rsid w:val="00E46334"/>
    <w:rsid w:val="00E4642A"/>
    <w:rsid w:val="00E46465"/>
    <w:rsid w:val="00E46C61"/>
    <w:rsid w:val="00E47000"/>
    <w:rsid w:val="00E4771A"/>
    <w:rsid w:val="00E47851"/>
    <w:rsid w:val="00E4785F"/>
    <w:rsid w:val="00E47974"/>
    <w:rsid w:val="00E5004A"/>
    <w:rsid w:val="00E50357"/>
    <w:rsid w:val="00E5045B"/>
    <w:rsid w:val="00E504B6"/>
    <w:rsid w:val="00E5067C"/>
    <w:rsid w:val="00E50D95"/>
    <w:rsid w:val="00E50DA3"/>
    <w:rsid w:val="00E50E7B"/>
    <w:rsid w:val="00E50EF2"/>
    <w:rsid w:val="00E50F11"/>
    <w:rsid w:val="00E50F95"/>
    <w:rsid w:val="00E51136"/>
    <w:rsid w:val="00E5114F"/>
    <w:rsid w:val="00E5126F"/>
    <w:rsid w:val="00E512A5"/>
    <w:rsid w:val="00E51427"/>
    <w:rsid w:val="00E51506"/>
    <w:rsid w:val="00E51754"/>
    <w:rsid w:val="00E51B9A"/>
    <w:rsid w:val="00E51C5C"/>
    <w:rsid w:val="00E51CE9"/>
    <w:rsid w:val="00E52119"/>
    <w:rsid w:val="00E52357"/>
    <w:rsid w:val="00E52AD2"/>
    <w:rsid w:val="00E52E03"/>
    <w:rsid w:val="00E530C9"/>
    <w:rsid w:val="00E53139"/>
    <w:rsid w:val="00E5373A"/>
    <w:rsid w:val="00E537D6"/>
    <w:rsid w:val="00E537F6"/>
    <w:rsid w:val="00E543D4"/>
    <w:rsid w:val="00E5476E"/>
    <w:rsid w:val="00E5492C"/>
    <w:rsid w:val="00E54A7B"/>
    <w:rsid w:val="00E54AE7"/>
    <w:rsid w:val="00E54B59"/>
    <w:rsid w:val="00E54EAD"/>
    <w:rsid w:val="00E5508E"/>
    <w:rsid w:val="00E55931"/>
    <w:rsid w:val="00E5593B"/>
    <w:rsid w:val="00E559F8"/>
    <w:rsid w:val="00E55C8D"/>
    <w:rsid w:val="00E55F61"/>
    <w:rsid w:val="00E568CF"/>
    <w:rsid w:val="00E56C0A"/>
    <w:rsid w:val="00E5712A"/>
    <w:rsid w:val="00E57387"/>
    <w:rsid w:val="00E57933"/>
    <w:rsid w:val="00E57CC4"/>
    <w:rsid w:val="00E57D10"/>
    <w:rsid w:val="00E57E34"/>
    <w:rsid w:val="00E57EF5"/>
    <w:rsid w:val="00E57F3C"/>
    <w:rsid w:val="00E607E6"/>
    <w:rsid w:val="00E609E8"/>
    <w:rsid w:val="00E60C6D"/>
    <w:rsid w:val="00E60CBA"/>
    <w:rsid w:val="00E611F8"/>
    <w:rsid w:val="00E6199F"/>
    <w:rsid w:val="00E61A66"/>
    <w:rsid w:val="00E61B74"/>
    <w:rsid w:val="00E61D58"/>
    <w:rsid w:val="00E621FE"/>
    <w:rsid w:val="00E622FC"/>
    <w:rsid w:val="00E6276E"/>
    <w:rsid w:val="00E628B9"/>
    <w:rsid w:val="00E62961"/>
    <w:rsid w:val="00E62B29"/>
    <w:rsid w:val="00E62B92"/>
    <w:rsid w:val="00E62E0E"/>
    <w:rsid w:val="00E6328E"/>
    <w:rsid w:val="00E637A1"/>
    <w:rsid w:val="00E639C7"/>
    <w:rsid w:val="00E63CF0"/>
    <w:rsid w:val="00E64031"/>
    <w:rsid w:val="00E64067"/>
    <w:rsid w:val="00E641D6"/>
    <w:rsid w:val="00E64452"/>
    <w:rsid w:val="00E64498"/>
    <w:rsid w:val="00E6585D"/>
    <w:rsid w:val="00E65A69"/>
    <w:rsid w:val="00E65C88"/>
    <w:rsid w:val="00E65CA5"/>
    <w:rsid w:val="00E65D9C"/>
    <w:rsid w:val="00E65E94"/>
    <w:rsid w:val="00E65F71"/>
    <w:rsid w:val="00E6641F"/>
    <w:rsid w:val="00E664BE"/>
    <w:rsid w:val="00E66635"/>
    <w:rsid w:val="00E671C5"/>
    <w:rsid w:val="00E67336"/>
    <w:rsid w:val="00E674EA"/>
    <w:rsid w:val="00E67990"/>
    <w:rsid w:val="00E67A32"/>
    <w:rsid w:val="00E702D8"/>
    <w:rsid w:val="00E70454"/>
    <w:rsid w:val="00E70633"/>
    <w:rsid w:val="00E70862"/>
    <w:rsid w:val="00E709C1"/>
    <w:rsid w:val="00E7123E"/>
    <w:rsid w:val="00E713AB"/>
    <w:rsid w:val="00E71699"/>
    <w:rsid w:val="00E7171F"/>
    <w:rsid w:val="00E71F79"/>
    <w:rsid w:val="00E72173"/>
    <w:rsid w:val="00E7280E"/>
    <w:rsid w:val="00E72A19"/>
    <w:rsid w:val="00E72A7D"/>
    <w:rsid w:val="00E72DC7"/>
    <w:rsid w:val="00E72F27"/>
    <w:rsid w:val="00E73317"/>
    <w:rsid w:val="00E734A0"/>
    <w:rsid w:val="00E7391B"/>
    <w:rsid w:val="00E7413E"/>
    <w:rsid w:val="00E747D0"/>
    <w:rsid w:val="00E7484C"/>
    <w:rsid w:val="00E74CDA"/>
    <w:rsid w:val="00E750E8"/>
    <w:rsid w:val="00E755A6"/>
    <w:rsid w:val="00E758AD"/>
    <w:rsid w:val="00E75BC7"/>
    <w:rsid w:val="00E75D89"/>
    <w:rsid w:val="00E76046"/>
    <w:rsid w:val="00E76131"/>
    <w:rsid w:val="00E7621B"/>
    <w:rsid w:val="00E76223"/>
    <w:rsid w:val="00E76458"/>
    <w:rsid w:val="00E764BA"/>
    <w:rsid w:val="00E76585"/>
    <w:rsid w:val="00E7666E"/>
    <w:rsid w:val="00E76675"/>
    <w:rsid w:val="00E769F6"/>
    <w:rsid w:val="00E76D3F"/>
    <w:rsid w:val="00E76DF2"/>
    <w:rsid w:val="00E77107"/>
    <w:rsid w:val="00E774E0"/>
    <w:rsid w:val="00E7775C"/>
    <w:rsid w:val="00E7780A"/>
    <w:rsid w:val="00E77F53"/>
    <w:rsid w:val="00E77F5C"/>
    <w:rsid w:val="00E77FE2"/>
    <w:rsid w:val="00E8002F"/>
    <w:rsid w:val="00E8017C"/>
    <w:rsid w:val="00E801EB"/>
    <w:rsid w:val="00E8052A"/>
    <w:rsid w:val="00E80960"/>
    <w:rsid w:val="00E80A3A"/>
    <w:rsid w:val="00E80A8D"/>
    <w:rsid w:val="00E80CF9"/>
    <w:rsid w:val="00E80DC0"/>
    <w:rsid w:val="00E811CE"/>
    <w:rsid w:val="00E813C6"/>
    <w:rsid w:val="00E81469"/>
    <w:rsid w:val="00E814C8"/>
    <w:rsid w:val="00E81776"/>
    <w:rsid w:val="00E81ABC"/>
    <w:rsid w:val="00E81CC0"/>
    <w:rsid w:val="00E822E3"/>
    <w:rsid w:val="00E824EA"/>
    <w:rsid w:val="00E82EDA"/>
    <w:rsid w:val="00E8328D"/>
    <w:rsid w:val="00E833C7"/>
    <w:rsid w:val="00E834F5"/>
    <w:rsid w:val="00E835E3"/>
    <w:rsid w:val="00E8368E"/>
    <w:rsid w:val="00E839D4"/>
    <w:rsid w:val="00E839D6"/>
    <w:rsid w:val="00E83AF0"/>
    <w:rsid w:val="00E83D7F"/>
    <w:rsid w:val="00E83F55"/>
    <w:rsid w:val="00E84535"/>
    <w:rsid w:val="00E84857"/>
    <w:rsid w:val="00E84863"/>
    <w:rsid w:val="00E84E50"/>
    <w:rsid w:val="00E8529F"/>
    <w:rsid w:val="00E854D7"/>
    <w:rsid w:val="00E8586D"/>
    <w:rsid w:val="00E858BF"/>
    <w:rsid w:val="00E85BDD"/>
    <w:rsid w:val="00E85F27"/>
    <w:rsid w:val="00E863F6"/>
    <w:rsid w:val="00E86A88"/>
    <w:rsid w:val="00E86B6F"/>
    <w:rsid w:val="00E86D3D"/>
    <w:rsid w:val="00E873F6"/>
    <w:rsid w:val="00E87615"/>
    <w:rsid w:val="00E876A1"/>
    <w:rsid w:val="00E876AF"/>
    <w:rsid w:val="00E8770D"/>
    <w:rsid w:val="00E87BDD"/>
    <w:rsid w:val="00E90037"/>
    <w:rsid w:val="00E904B0"/>
    <w:rsid w:val="00E90683"/>
    <w:rsid w:val="00E9087E"/>
    <w:rsid w:val="00E90889"/>
    <w:rsid w:val="00E90F78"/>
    <w:rsid w:val="00E91120"/>
    <w:rsid w:val="00E914C9"/>
    <w:rsid w:val="00E91730"/>
    <w:rsid w:val="00E91A39"/>
    <w:rsid w:val="00E91FCD"/>
    <w:rsid w:val="00E921A1"/>
    <w:rsid w:val="00E922B0"/>
    <w:rsid w:val="00E922E4"/>
    <w:rsid w:val="00E92519"/>
    <w:rsid w:val="00E9266A"/>
    <w:rsid w:val="00E92A13"/>
    <w:rsid w:val="00E92D47"/>
    <w:rsid w:val="00E93138"/>
    <w:rsid w:val="00E9342A"/>
    <w:rsid w:val="00E93446"/>
    <w:rsid w:val="00E93A29"/>
    <w:rsid w:val="00E9420A"/>
    <w:rsid w:val="00E9453F"/>
    <w:rsid w:val="00E945A0"/>
    <w:rsid w:val="00E948EA"/>
    <w:rsid w:val="00E94A5F"/>
    <w:rsid w:val="00E94E3C"/>
    <w:rsid w:val="00E94EAE"/>
    <w:rsid w:val="00E94FCF"/>
    <w:rsid w:val="00E9517F"/>
    <w:rsid w:val="00E95354"/>
    <w:rsid w:val="00E95932"/>
    <w:rsid w:val="00E95C02"/>
    <w:rsid w:val="00E96396"/>
    <w:rsid w:val="00E96D20"/>
    <w:rsid w:val="00E96E3D"/>
    <w:rsid w:val="00E971FE"/>
    <w:rsid w:val="00E97DA6"/>
    <w:rsid w:val="00E97ED2"/>
    <w:rsid w:val="00EA0367"/>
    <w:rsid w:val="00EA1269"/>
    <w:rsid w:val="00EA127E"/>
    <w:rsid w:val="00EA1394"/>
    <w:rsid w:val="00EA13A0"/>
    <w:rsid w:val="00EA160A"/>
    <w:rsid w:val="00EA173B"/>
    <w:rsid w:val="00EA194C"/>
    <w:rsid w:val="00EA1A08"/>
    <w:rsid w:val="00EA1FD7"/>
    <w:rsid w:val="00EA214E"/>
    <w:rsid w:val="00EA2350"/>
    <w:rsid w:val="00EA2AE6"/>
    <w:rsid w:val="00EA2C8F"/>
    <w:rsid w:val="00EA2E22"/>
    <w:rsid w:val="00EA2F92"/>
    <w:rsid w:val="00EA341C"/>
    <w:rsid w:val="00EA369D"/>
    <w:rsid w:val="00EA3CBD"/>
    <w:rsid w:val="00EA43F9"/>
    <w:rsid w:val="00EA4520"/>
    <w:rsid w:val="00EA47CF"/>
    <w:rsid w:val="00EA485D"/>
    <w:rsid w:val="00EA53B3"/>
    <w:rsid w:val="00EA5471"/>
    <w:rsid w:val="00EA576C"/>
    <w:rsid w:val="00EA5A03"/>
    <w:rsid w:val="00EA5C1B"/>
    <w:rsid w:val="00EA5DDD"/>
    <w:rsid w:val="00EA60E6"/>
    <w:rsid w:val="00EA61D4"/>
    <w:rsid w:val="00EA6209"/>
    <w:rsid w:val="00EA691E"/>
    <w:rsid w:val="00EA71F8"/>
    <w:rsid w:val="00EA7225"/>
    <w:rsid w:val="00EA73CD"/>
    <w:rsid w:val="00EA7440"/>
    <w:rsid w:val="00EA74E7"/>
    <w:rsid w:val="00EA7C2A"/>
    <w:rsid w:val="00EA7DC2"/>
    <w:rsid w:val="00EA7EB1"/>
    <w:rsid w:val="00EB055A"/>
    <w:rsid w:val="00EB059C"/>
    <w:rsid w:val="00EB0741"/>
    <w:rsid w:val="00EB0ABF"/>
    <w:rsid w:val="00EB193F"/>
    <w:rsid w:val="00EB19E6"/>
    <w:rsid w:val="00EB1AC6"/>
    <w:rsid w:val="00EB1B04"/>
    <w:rsid w:val="00EB21C0"/>
    <w:rsid w:val="00EB223E"/>
    <w:rsid w:val="00EB2705"/>
    <w:rsid w:val="00EB27FC"/>
    <w:rsid w:val="00EB2BAF"/>
    <w:rsid w:val="00EB33F7"/>
    <w:rsid w:val="00EB3876"/>
    <w:rsid w:val="00EB3D1B"/>
    <w:rsid w:val="00EB4829"/>
    <w:rsid w:val="00EB49FD"/>
    <w:rsid w:val="00EB4A46"/>
    <w:rsid w:val="00EB4B32"/>
    <w:rsid w:val="00EB4DB5"/>
    <w:rsid w:val="00EB531B"/>
    <w:rsid w:val="00EB5347"/>
    <w:rsid w:val="00EB55E4"/>
    <w:rsid w:val="00EB579F"/>
    <w:rsid w:val="00EB5925"/>
    <w:rsid w:val="00EB5C5E"/>
    <w:rsid w:val="00EB647C"/>
    <w:rsid w:val="00EB6CAD"/>
    <w:rsid w:val="00EB6D41"/>
    <w:rsid w:val="00EB6F95"/>
    <w:rsid w:val="00EB7198"/>
    <w:rsid w:val="00EB7522"/>
    <w:rsid w:val="00EB758E"/>
    <w:rsid w:val="00EB7A4E"/>
    <w:rsid w:val="00EB7CA1"/>
    <w:rsid w:val="00EB7D5E"/>
    <w:rsid w:val="00EC02A9"/>
    <w:rsid w:val="00EC03BB"/>
    <w:rsid w:val="00EC0597"/>
    <w:rsid w:val="00EC05F2"/>
    <w:rsid w:val="00EC0A1E"/>
    <w:rsid w:val="00EC105C"/>
    <w:rsid w:val="00EC1084"/>
    <w:rsid w:val="00EC14C0"/>
    <w:rsid w:val="00EC15BB"/>
    <w:rsid w:val="00EC1A1C"/>
    <w:rsid w:val="00EC1EC9"/>
    <w:rsid w:val="00EC1F18"/>
    <w:rsid w:val="00EC282F"/>
    <w:rsid w:val="00EC2B86"/>
    <w:rsid w:val="00EC2E51"/>
    <w:rsid w:val="00EC2F3C"/>
    <w:rsid w:val="00EC310A"/>
    <w:rsid w:val="00EC3747"/>
    <w:rsid w:val="00EC3BCF"/>
    <w:rsid w:val="00EC400D"/>
    <w:rsid w:val="00EC4581"/>
    <w:rsid w:val="00EC4A60"/>
    <w:rsid w:val="00EC4C6F"/>
    <w:rsid w:val="00EC4E39"/>
    <w:rsid w:val="00EC59AA"/>
    <w:rsid w:val="00EC5A18"/>
    <w:rsid w:val="00EC5F05"/>
    <w:rsid w:val="00EC5F9F"/>
    <w:rsid w:val="00EC62A4"/>
    <w:rsid w:val="00EC644D"/>
    <w:rsid w:val="00EC64FF"/>
    <w:rsid w:val="00EC691F"/>
    <w:rsid w:val="00EC6A9A"/>
    <w:rsid w:val="00EC6AD8"/>
    <w:rsid w:val="00EC71B7"/>
    <w:rsid w:val="00EC738D"/>
    <w:rsid w:val="00EC78D9"/>
    <w:rsid w:val="00EC79FF"/>
    <w:rsid w:val="00EC7A35"/>
    <w:rsid w:val="00EC7B4F"/>
    <w:rsid w:val="00ED05C0"/>
    <w:rsid w:val="00ED0B22"/>
    <w:rsid w:val="00ED0B6F"/>
    <w:rsid w:val="00ED0D11"/>
    <w:rsid w:val="00ED0EC5"/>
    <w:rsid w:val="00ED0FC6"/>
    <w:rsid w:val="00ED11BD"/>
    <w:rsid w:val="00ED15FB"/>
    <w:rsid w:val="00ED165A"/>
    <w:rsid w:val="00ED1958"/>
    <w:rsid w:val="00ED1BB0"/>
    <w:rsid w:val="00ED1E0D"/>
    <w:rsid w:val="00ED1EEA"/>
    <w:rsid w:val="00ED24E0"/>
    <w:rsid w:val="00ED28C0"/>
    <w:rsid w:val="00ED28E7"/>
    <w:rsid w:val="00ED2C6E"/>
    <w:rsid w:val="00ED31C0"/>
    <w:rsid w:val="00ED323E"/>
    <w:rsid w:val="00ED3294"/>
    <w:rsid w:val="00ED3731"/>
    <w:rsid w:val="00ED3746"/>
    <w:rsid w:val="00ED3829"/>
    <w:rsid w:val="00ED38D3"/>
    <w:rsid w:val="00ED38DD"/>
    <w:rsid w:val="00ED3BF4"/>
    <w:rsid w:val="00ED3CB6"/>
    <w:rsid w:val="00ED424F"/>
    <w:rsid w:val="00ED42BE"/>
    <w:rsid w:val="00ED4702"/>
    <w:rsid w:val="00ED471B"/>
    <w:rsid w:val="00ED4955"/>
    <w:rsid w:val="00ED4B03"/>
    <w:rsid w:val="00ED4D27"/>
    <w:rsid w:val="00ED4F1A"/>
    <w:rsid w:val="00ED4FD3"/>
    <w:rsid w:val="00ED501F"/>
    <w:rsid w:val="00ED56A8"/>
    <w:rsid w:val="00ED58B0"/>
    <w:rsid w:val="00ED5906"/>
    <w:rsid w:val="00ED5A25"/>
    <w:rsid w:val="00ED5F6E"/>
    <w:rsid w:val="00ED61BC"/>
    <w:rsid w:val="00ED623D"/>
    <w:rsid w:val="00ED665A"/>
    <w:rsid w:val="00ED6926"/>
    <w:rsid w:val="00ED6960"/>
    <w:rsid w:val="00ED6A72"/>
    <w:rsid w:val="00ED75BF"/>
    <w:rsid w:val="00ED79E0"/>
    <w:rsid w:val="00ED7A4C"/>
    <w:rsid w:val="00ED7A88"/>
    <w:rsid w:val="00ED7CC4"/>
    <w:rsid w:val="00ED7EB2"/>
    <w:rsid w:val="00EE0335"/>
    <w:rsid w:val="00EE0586"/>
    <w:rsid w:val="00EE067E"/>
    <w:rsid w:val="00EE099D"/>
    <w:rsid w:val="00EE09D9"/>
    <w:rsid w:val="00EE0DB6"/>
    <w:rsid w:val="00EE0F37"/>
    <w:rsid w:val="00EE1418"/>
    <w:rsid w:val="00EE162B"/>
    <w:rsid w:val="00EE1833"/>
    <w:rsid w:val="00EE1884"/>
    <w:rsid w:val="00EE1886"/>
    <w:rsid w:val="00EE1BC9"/>
    <w:rsid w:val="00EE2323"/>
    <w:rsid w:val="00EE23DB"/>
    <w:rsid w:val="00EE25DC"/>
    <w:rsid w:val="00EE2CC8"/>
    <w:rsid w:val="00EE2F63"/>
    <w:rsid w:val="00EE30C5"/>
    <w:rsid w:val="00EE3271"/>
    <w:rsid w:val="00EE3436"/>
    <w:rsid w:val="00EE3547"/>
    <w:rsid w:val="00EE368F"/>
    <w:rsid w:val="00EE3699"/>
    <w:rsid w:val="00EE3A24"/>
    <w:rsid w:val="00EE3A7D"/>
    <w:rsid w:val="00EE3C76"/>
    <w:rsid w:val="00EE4179"/>
    <w:rsid w:val="00EE438F"/>
    <w:rsid w:val="00EE4979"/>
    <w:rsid w:val="00EE4DF4"/>
    <w:rsid w:val="00EE5289"/>
    <w:rsid w:val="00EE5674"/>
    <w:rsid w:val="00EE5855"/>
    <w:rsid w:val="00EE588A"/>
    <w:rsid w:val="00EE58F5"/>
    <w:rsid w:val="00EE59F5"/>
    <w:rsid w:val="00EE5B39"/>
    <w:rsid w:val="00EE5B48"/>
    <w:rsid w:val="00EE5D8C"/>
    <w:rsid w:val="00EE5D95"/>
    <w:rsid w:val="00EE5F0F"/>
    <w:rsid w:val="00EE6834"/>
    <w:rsid w:val="00EE6937"/>
    <w:rsid w:val="00EE6E04"/>
    <w:rsid w:val="00EE6E26"/>
    <w:rsid w:val="00EE71DE"/>
    <w:rsid w:val="00EE7641"/>
    <w:rsid w:val="00EE7F71"/>
    <w:rsid w:val="00EF06D4"/>
    <w:rsid w:val="00EF081B"/>
    <w:rsid w:val="00EF0AE3"/>
    <w:rsid w:val="00EF10B7"/>
    <w:rsid w:val="00EF1448"/>
    <w:rsid w:val="00EF14A6"/>
    <w:rsid w:val="00EF14BC"/>
    <w:rsid w:val="00EF196D"/>
    <w:rsid w:val="00EF1DAD"/>
    <w:rsid w:val="00EF1FA6"/>
    <w:rsid w:val="00EF21A3"/>
    <w:rsid w:val="00EF232D"/>
    <w:rsid w:val="00EF2333"/>
    <w:rsid w:val="00EF2551"/>
    <w:rsid w:val="00EF25DC"/>
    <w:rsid w:val="00EF26A3"/>
    <w:rsid w:val="00EF26AB"/>
    <w:rsid w:val="00EF26C2"/>
    <w:rsid w:val="00EF2787"/>
    <w:rsid w:val="00EF2F4D"/>
    <w:rsid w:val="00EF31B6"/>
    <w:rsid w:val="00EF36E5"/>
    <w:rsid w:val="00EF3A4F"/>
    <w:rsid w:val="00EF3BFA"/>
    <w:rsid w:val="00EF406F"/>
    <w:rsid w:val="00EF4371"/>
    <w:rsid w:val="00EF446B"/>
    <w:rsid w:val="00EF4F20"/>
    <w:rsid w:val="00EF532A"/>
    <w:rsid w:val="00EF5BBC"/>
    <w:rsid w:val="00EF5CB9"/>
    <w:rsid w:val="00EF5CD9"/>
    <w:rsid w:val="00EF5DBF"/>
    <w:rsid w:val="00EF5FA2"/>
    <w:rsid w:val="00EF5FE7"/>
    <w:rsid w:val="00EF65D1"/>
    <w:rsid w:val="00EF6648"/>
    <w:rsid w:val="00EF6730"/>
    <w:rsid w:val="00EF69DD"/>
    <w:rsid w:val="00EF6A20"/>
    <w:rsid w:val="00EF6B98"/>
    <w:rsid w:val="00EF74A4"/>
    <w:rsid w:val="00F0057F"/>
    <w:rsid w:val="00F00872"/>
    <w:rsid w:val="00F00A7E"/>
    <w:rsid w:val="00F00B7E"/>
    <w:rsid w:val="00F00C94"/>
    <w:rsid w:val="00F0116A"/>
    <w:rsid w:val="00F0159E"/>
    <w:rsid w:val="00F01D33"/>
    <w:rsid w:val="00F01D61"/>
    <w:rsid w:val="00F0210E"/>
    <w:rsid w:val="00F0221E"/>
    <w:rsid w:val="00F02259"/>
    <w:rsid w:val="00F022C1"/>
    <w:rsid w:val="00F02385"/>
    <w:rsid w:val="00F02520"/>
    <w:rsid w:val="00F0258C"/>
    <w:rsid w:val="00F03260"/>
    <w:rsid w:val="00F0335D"/>
    <w:rsid w:val="00F0383A"/>
    <w:rsid w:val="00F03EC9"/>
    <w:rsid w:val="00F03FB6"/>
    <w:rsid w:val="00F04174"/>
    <w:rsid w:val="00F042A6"/>
    <w:rsid w:val="00F0456E"/>
    <w:rsid w:val="00F04600"/>
    <w:rsid w:val="00F04649"/>
    <w:rsid w:val="00F04689"/>
    <w:rsid w:val="00F053F9"/>
    <w:rsid w:val="00F05432"/>
    <w:rsid w:val="00F056A8"/>
    <w:rsid w:val="00F05723"/>
    <w:rsid w:val="00F0591B"/>
    <w:rsid w:val="00F05D47"/>
    <w:rsid w:val="00F05D6D"/>
    <w:rsid w:val="00F05EFE"/>
    <w:rsid w:val="00F0615F"/>
    <w:rsid w:val="00F063F0"/>
    <w:rsid w:val="00F064F6"/>
    <w:rsid w:val="00F06574"/>
    <w:rsid w:val="00F06636"/>
    <w:rsid w:val="00F068F7"/>
    <w:rsid w:val="00F0696A"/>
    <w:rsid w:val="00F06985"/>
    <w:rsid w:val="00F06A7F"/>
    <w:rsid w:val="00F06CA3"/>
    <w:rsid w:val="00F070B6"/>
    <w:rsid w:val="00F07109"/>
    <w:rsid w:val="00F0727F"/>
    <w:rsid w:val="00F07287"/>
    <w:rsid w:val="00F072EB"/>
    <w:rsid w:val="00F078CA"/>
    <w:rsid w:val="00F07C0A"/>
    <w:rsid w:val="00F07C1A"/>
    <w:rsid w:val="00F07F0B"/>
    <w:rsid w:val="00F1020C"/>
    <w:rsid w:val="00F10433"/>
    <w:rsid w:val="00F1091D"/>
    <w:rsid w:val="00F109D9"/>
    <w:rsid w:val="00F10B90"/>
    <w:rsid w:val="00F111E4"/>
    <w:rsid w:val="00F11200"/>
    <w:rsid w:val="00F11367"/>
    <w:rsid w:val="00F1187B"/>
    <w:rsid w:val="00F11E85"/>
    <w:rsid w:val="00F11F19"/>
    <w:rsid w:val="00F122EA"/>
    <w:rsid w:val="00F125B1"/>
    <w:rsid w:val="00F126DA"/>
    <w:rsid w:val="00F12E05"/>
    <w:rsid w:val="00F12E71"/>
    <w:rsid w:val="00F132FE"/>
    <w:rsid w:val="00F13CFD"/>
    <w:rsid w:val="00F13E59"/>
    <w:rsid w:val="00F14316"/>
    <w:rsid w:val="00F14D76"/>
    <w:rsid w:val="00F14EC9"/>
    <w:rsid w:val="00F1509B"/>
    <w:rsid w:val="00F15172"/>
    <w:rsid w:val="00F15AC3"/>
    <w:rsid w:val="00F15C6F"/>
    <w:rsid w:val="00F15EDC"/>
    <w:rsid w:val="00F162C7"/>
    <w:rsid w:val="00F17AA2"/>
    <w:rsid w:val="00F17AD9"/>
    <w:rsid w:val="00F17B79"/>
    <w:rsid w:val="00F17D57"/>
    <w:rsid w:val="00F17E1B"/>
    <w:rsid w:val="00F20111"/>
    <w:rsid w:val="00F215A4"/>
    <w:rsid w:val="00F21AF8"/>
    <w:rsid w:val="00F21E44"/>
    <w:rsid w:val="00F2229A"/>
    <w:rsid w:val="00F22381"/>
    <w:rsid w:val="00F228AC"/>
    <w:rsid w:val="00F2292F"/>
    <w:rsid w:val="00F22A25"/>
    <w:rsid w:val="00F22B75"/>
    <w:rsid w:val="00F22E98"/>
    <w:rsid w:val="00F22EB2"/>
    <w:rsid w:val="00F22F13"/>
    <w:rsid w:val="00F235C2"/>
    <w:rsid w:val="00F23A53"/>
    <w:rsid w:val="00F23AA5"/>
    <w:rsid w:val="00F23C25"/>
    <w:rsid w:val="00F23D91"/>
    <w:rsid w:val="00F23FA4"/>
    <w:rsid w:val="00F241B3"/>
    <w:rsid w:val="00F24620"/>
    <w:rsid w:val="00F246F3"/>
    <w:rsid w:val="00F24720"/>
    <w:rsid w:val="00F249E1"/>
    <w:rsid w:val="00F24AA7"/>
    <w:rsid w:val="00F24BEE"/>
    <w:rsid w:val="00F24DA1"/>
    <w:rsid w:val="00F24F0D"/>
    <w:rsid w:val="00F2516B"/>
    <w:rsid w:val="00F2546E"/>
    <w:rsid w:val="00F25539"/>
    <w:rsid w:val="00F257DB"/>
    <w:rsid w:val="00F25824"/>
    <w:rsid w:val="00F25BD4"/>
    <w:rsid w:val="00F25E6B"/>
    <w:rsid w:val="00F25EEB"/>
    <w:rsid w:val="00F25FB7"/>
    <w:rsid w:val="00F26936"/>
    <w:rsid w:val="00F2724F"/>
    <w:rsid w:val="00F300FF"/>
    <w:rsid w:val="00F3015E"/>
    <w:rsid w:val="00F305A2"/>
    <w:rsid w:val="00F3064C"/>
    <w:rsid w:val="00F307E3"/>
    <w:rsid w:val="00F30CB1"/>
    <w:rsid w:val="00F310EC"/>
    <w:rsid w:val="00F3122C"/>
    <w:rsid w:val="00F31298"/>
    <w:rsid w:val="00F3130A"/>
    <w:rsid w:val="00F3149B"/>
    <w:rsid w:val="00F31924"/>
    <w:rsid w:val="00F31937"/>
    <w:rsid w:val="00F31B05"/>
    <w:rsid w:val="00F31C99"/>
    <w:rsid w:val="00F31D1E"/>
    <w:rsid w:val="00F320BD"/>
    <w:rsid w:val="00F326AA"/>
    <w:rsid w:val="00F32708"/>
    <w:rsid w:val="00F32735"/>
    <w:rsid w:val="00F32B0C"/>
    <w:rsid w:val="00F337EB"/>
    <w:rsid w:val="00F3386E"/>
    <w:rsid w:val="00F33A12"/>
    <w:rsid w:val="00F33BFF"/>
    <w:rsid w:val="00F33CB9"/>
    <w:rsid w:val="00F33D51"/>
    <w:rsid w:val="00F34032"/>
    <w:rsid w:val="00F3446F"/>
    <w:rsid w:val="00F34660"/>
    <w:rsid w:val="00F34969"/>
    <w:rsid w:val="00F34EE0"/>
    <w:rsid w:val="00F35351"/>
    <w:rsid w:val="00F35379"/>
    <w:rsid w:val="00F359EB"/>
    <w:rsid w:val="00F35D41"/>
    <w:rsid w:val="00F35D71"/>
    <w:rsid w:val="00F364C8"/>
    <w:rsid w:val="00F36638"/>
    <w:rsid w:val="00F36814"/>
    <w:rsid w:val="00F36C10"/>
    <w:rsid w:val="00F36D47"/>
    <w:rsid w:val="00F37135"/>
    <w:rsid w:val="00F37A42"/>
    <w:rsid w:val="00F40096"/>
    <w:rsid w:val="00F4013A"/>
    <w:rsid w:val="00F401F5"/>
    <w:rsid w:val="00F4022C"/>
    <w:rsid w:val="00F40521"/>
    <w:rsid w:val="00F40583"/>
    <w:rsid w:val="00F40BF8"/>
    <w:rsid w:val="00F40FD8"/>
    <w:rsid w:val="00F40FF6"/>
    <w:rsid w:val="00F412A3"/>
    <w:rsid w:val="00F412D9"/>
    <w:rsid w:val="00F4134E"/>
    <w:rsid w:val="00F413A8"/>
    <w:rsid w:val="00F41466"/>
    <w:rsid w:val="00F41801"/>
    <w:rsid w:val="00F41970"/>
    <w:rsid w:val="00F41BD4"/>
    <w:rsid w:val="00F42120"/>
    <w:rsid w:val="00F42172"/>
    <w:rsid w:val="00F421E1"/>
    <w:rsid w:val="00F42379"/>
    <w:rsid w:val="00F42599"/>
    <w:rsid w:val="00F42705"/>
    <w:rsid w:val="00F4281B"/>
    <w:rsid w:val="00F428D6"/>
    <w:rsid w:val="00F428DB"/>
    <w:rsid w:val="00F42B1D"/>
    <w:rsid w:val="00F42C85"/>
    <w:rsid w:val="00F4326A"/>
    <w:rsid w:val="00F437A6"/>
    <w:rsid w:val="00F43B73"/>
    <w:rsid w:val="00F43BA7"/>
    <w:rsid w:val="00F43F3C"/>
    <w:rsid w:val="00F44030"/>
    <w:rsid w:val="00F445C6"/>
    <w:rsid w:val="00F44974"/>
    <w:rsid w:val="00F45472"/>
    <w:rsid w:val="00F4592F"/>
    <w:rsid w:val="00F45937"/>
    <w:rsid w:val="00F459CB"/>
    <w:rsid w:val="00F45F44"/>
    <w:rsid w:val="00F462ED"/>
    <w:rsid w:val="00F46A88"/>
    <w:rsid w:val="00F46B87"/>
    <w:rsid w:val="00F47387"/>
    <w:rsid w:val="00F47441"/>
    <w:rsid w:val="00F4756F"/>
    <w:rsid w:val="00F50155"/>
    <w:rsid w:val="00F5034E"/>
    <w:rsid w:val="00F50609"/>
    <w:rsid w:val="00F5063D"/>
    <w:rsid w:val="00F50A43"/>
    <w:rsid w:val="00F50E8A"/>
    <w:rsid w:val="00F510E1"/>
    <w:rsid w:val="00F515E8"/>
    <w:rsid w:val="00F51677"/>
    <w:rsid w:val="00F51759"/>
    <w:rsid w:val="00F51B17"/>
    <w:rsid w:val="00F51D8E"/>
    <w:rsid w:val="00F5232E"/>
    <w:rsid w:val="00F524C2"/>
    <w:rsid w:val="00F52E1E"/>
    <w:rsid w:val="00F52F66"/>
    <w:rsid w:val="00F53A22"/>
    <w:rsid w:val="00F53AE7"/>
    <w:rsid w:val="00F53B5B"/>
    <w:rsid w:val="00F53DDA"/>
    <w:rsid w:val="00F5406B"/>
    <w:rsid w:val="00F544A1"/>
    <w:rsid w:val="00F544BD"/>
    <w:rsid w:val="00F54663"/>
    <w:rsid w:val="00F547DC"/>
    <w:rsid w:val="00F54B0C"/>
    <w:rsid w:val="00F5516F"/>
    <w:rsid w:val="00F551A4"/>
    <w:rsid w:val="00F55500"/>
    <w:rsid w:val="00F55525"/>
    <w:rsid w:val="00F555B8"/>
    <w:rsid w:val="00F55A77"/>
    <w:rsid w:val="00F55E4D"/>
    <w:rsid w:val="00F55F74"/>
    <w:rsid w:val="00F56077"/>
    <w:rsid w:val="00F5609C"/>
    <w:rsid w:val="00F5617E"/>
    <w:rsid w:val="00F56239"/>
    <w:rsid w:val="00F56606"/>
    <w:rsid w:val="00F56773"/>
    <w:rsid w:val="00F568C3"/>
    <w:rsid w:val="00F56C4C"/>
    <w:rsid w:val="00F56DA8"/>
    <w:rsid w:val="00F56E74"/>
    <w:rsid w:val="00F5717D"/>
    <w:rsid w:val="00F572BE"/>
    <w:rsid w:val="00F5731F"/>
    <w:rsid w:val="00F57372"/>
    <w:rsid w:val="00F5744D"/>
    <w:rsid w:val="00F57AD8"/>
    <w:rsid w:val="00F6016B"/>
    <w:rsid w:val="00F60792"/>
    <w:rsid w:val="00F60958"/>
    <w:rsid w:val="00F60F72"/>
    <w:rsid w:val="00F61001"/>
    <w:rsid w:val="00F619CA"/>
    <w:rsid w:val="00F61BAB"/>
    <w:rsid w:val="00F61DCD"/>
    <w:rsid w:val="00F6237A"/>
    <w:rsid w:val="00F62498"/>
    <w:rsid w:val="00F631C2"/>
    <w:rsid w:val="00F632C1"/>
    <w:rsid w:val="00F63328"/>
    <w:rsid w:val="00F63345"/>
    <w:rsid w:val="00F63351"/>
    <w:rsid w:val="00F638DA"/>
    <w:rsid w:val="00F63AEE"/>
    <w:rsid w:val="00F63C81"/>
    <w:rsid w:val="00F641E5"/>
    <w:rsid w:val="00F642D0"/>
    <w:rsid w:val="00F6465C"/>
    <w:rsid w:val="00F6469F"/>
    <w:rsid w:val="00F647CD"/>
    <w:rsid w:val="00F64D16"/>
    <w:rsid w:val="00F65144"/>
    <w:rsid w:val="00F651A3"/>
    <w:rsid w:val="00F653CA"/>
    <w:rsid w:val="00F65523"/>
    <w:rsid w:val="00F657BD"/>
    <w:rsid w:val="00F65856"/>
    <w:rsid w:val="00F65A7D"/>
    <w:rsid w:val="00F65B72"/>
    <w:rsid w:val="00F66219"/>
    <w:rsid w:val="00F662B1"/>
    <w:rsid w:val="00F662D0"/>
    <w:rsid w:val="00F66518"/>
    <w:rsid w:val="00F6658C"/>
    <w:rsid w:val="00F665AC"/>
    <w:rsid w:val="00F66973"/>
    <w:rsid w:val="00F66B5B"/>
    <w:rsid w:val="00F66E74"/>
    <w:rsid w:val="00F6701B"/>
    <w:rsid w:val="00F6702A"/>
    <w:rsid w:val="00F6748E"/>
    <w:rsid w:val="00F676F5"/>
    <w:rsid w:val="00F70A0E"/>
    <w:rsid w:val="00F7109E"/>
    <w:rsid w:val="00F7114D"/>
    <w:rsid w:val="00F718A5"/>
    <w:rsid w:val="00F72431"/>
    <w:rsid w:val="00F72432"/>
    <w:rsid w:val="00F7247B"/>
    <w:rsid w:val="00F7265C"/>
    <w:rsid w:val="00F726E2"/>
    <w:rsid w:val="00F72CAA"/>
    <w:rsid w:val="00F72D53"/>
    <w:rsid w:val="00F72E9C"/>
    <w:rsid w:val="00F730C1"/>
    <w:rsid w:val="00F73899"/>
    <w:rsid w:val="00F73E30"/>
    <w:rsid w:val="00F73FCD"/>
    <w:rsid w:val="00F73FCE"/>
    <w:rsid w:val="00F7409F"/>
    <w:rsid w:val="00F744F3"/>
    <w:rsid w:val="00F74506"/>
    <w:rsid w:val="00F74CA5"/>
    <w:rsid w:val="00F74FB8"/>
    <w:rsid w:val="00F75235"/>
    <w:rsid w:val="00F753D1"/>
    <w:rsid w:val="00F75665"/>
    <w:rsid w:val="00F7589E"/>
    <w:rsid w:val="00F75931"/>
    <w:rsid w:val="00F75A1F"/>
    <w:rsid w:val="00F768F1"/>
    <w:rsid w:val="00F76EC8"/>
    <w:rsid w:val="00F7763D"/>
    <w:rsid w:val="00F77C62"/>
    <w:rsid w:val="00F77DCC"/>
    <w:rsid w:val="00F77EA6"/>
    <w:rsid w:val="00F77FE1"/>
    <w:rsid w:val="00F8011A"/>
    <w:rsid w:val="00F8041C"/>
    <w:rsid w:val="00F804C9"/>
    <w:rsid w:val="00F80710"/>
    <w:rsid w:val="00F80B52"/>
    <w:rsid w:val="00F80B5D"/>
    <w:rsid w:val="00F80CCB"/>
    <w:rsid w:val="00F80DBF"/>
    <w:rsid w:val="00F80EC9"/>
    <w:rsid w:val="00F80F61"/>
    <w:rsid w:val="00F812B0"/>
    <w:rsid w:val="00F818B8"/>
    <w:rsid w:val="00F81A76"/>
    <w:rsid w:val="00F81D6A"/>
    <w:rsid w:val="00F8205A"/>
    <w:rsid w:val="00F82108"/>
    <w:rsid w:val="00F8236E"/>
    <w:rsid w:val="00F82D50"/>
    <w:rsid w:val="00F83150"/>
    <w:rsid w:val="00F83298"/>
    <w:rsid w:val="00F83370"/>
    <w:rsid w:val="00F839CE"/>
    <w:rsid w:val="00F83B7B"/>
    <w:rsid w:val="00F83BE8"/>
    <w:rsid w:val="00F83E67"/>
    <w:rsid w:val="00F83E8D"/>
    <w:rsid w:val="00F84397"/>
    <w:rsid w:val="00F8441C"/>
    <w:rsid w:val="00F8490A"/>
    <w:rsid w:val="00F84999"/>
    <w:rsid w:val="00F84C7F"/>
    <w:rsid w:val="00F84DD5"/>
    <w:rsid w:val="00F84DD6"/>
    <w:rsid w:val="00F85007"/>
    <w:rsid w:val="00F8504A"/>
    <w:rsid w:val="00F85533"/>
    <w:rsid w:val="00F85A3E"/>
    <w:rsid w:val="00F85C2A"/>
    <w:rsid w:val="00F85D2A"/>
    <w:rsid w:val="00F85F6B"/>
    <w:rsid w:val="00F860D2"/>
    <w:rsid w:val="00F86820"/>
    <w:rsid w:val="00F86964"/>
    <w:rsid w:val="00F869F0"/>
    <w:rsid w:val="00F86DE3"/>
    <w:rsid w:val="00F86F05"/>
    <w:rsid w:val="00F873AE"/>
    <w:rsid w:val="00F874BF"/>
    <w:rsid w:val="00F87ABD"/>
    <w:rsid w:val="00F90009"/>
    <w:rsid w:val="00F9056C"/>
    <w:rsid w:val="00F909DD"/>
    <w:rsid w:val="00F909F2"/>
    <w:rsid w:val="00F90CD9"/>
    <w:rsid w:val="00F90F50"/>
    <w:rsid w:val="00F9114C"/>
    <w:rsid w:val="00F916B8"/>
    <w:rsid w:val="00F91753"/>
    <w:rsid w:val="00F91CB6"/>
    <w:rsid w:val="00F91D9F"/>
    <w:rsid w:val="00F92062"/>
    <w:rsid w:val="00F920B7"/>
    <w:rsid w:val="00F922F6"/>
    <w:rsid w:val="00F9238B"/>
    <w:rsid w:val="00F92573"/>
    <w:rsid w:val="00F9282F"/>
    <w:rsid w:val="00F92D6A"/>
    <w:rsid w:val="00F93358"/>
    <w:rsid w:val="00F93626"/>
    <w:rsid w:val="00F93C5E"/>
    <w:rsid w:val="00F93C6E"/>
    <w:rsid w:val="00F93D43"/>
    <w:rsid w:val="00F93D56"/>
    <w:rsid w:val="00F943BF"/>
    <w:rsid w:val="00F94402"/>
    <w:rsid w:val="00F94A38"/>
    <w:rsid w:val="00F94A44"/>
    <w:rsid w:val="00F94DB5"/>
    <w:rsid w:val="00F951AF"/>
    <w:rsid w:val="00F95708"/>
    <w:rsid w:val="00F958E2"/>
    <w:rsid w:val="00F95999"/>
    <w:rsid w:val="00F9624B"/>
    <w:rsid w:val="00F967DB"/>
    <w:rsid w:val="00F96A6E"/>
    <w:rsid w:val="00F970D8"/>
    <w:rsid w:val="00F9728E"/>
    <w:rsid w:val="00F97429"/>
    <w:rsid w:val="00F9749A"/>
    <w:rsid w:val="00F977B6"/>
    <w:rsid w:val="00F97AC0"/>
    <w:rsid w:val="00F97B6C"/>
    <w:rsid w:val="00F97E2F"/>
    <w:rsid w:val="00F97F23"/>
    <w:rsid w:val="00F97FC9"/>
    <w:rsid w:val="00FA0186"/>
    <w:rsid w:val="00FA0AE6"/>
    <w:rsid w:val="00FA0BA3"/>
    <w:rsid w:val="00FA0D76"/>
    <w:rsid w:val="00FA1195"/>
    <w:rsid w:val="00FA12C9"/>
    <w:rsid w:val="00FA1719"/>
    <w:rsid w:val="00FA1C72"/>
    <w:rsid w:val="00FA2405"/>
    <w:rsid w:val="00FA2412"/>
    <w:rsid w:val="00FA24F3"/>
    <w:rsid w:val="00FA2720"/>
    <w:rsid w:val="00FA284D"/>
    <w:rsid w:val="00FA2AF4"/>
    <w:rsid w:val="00FA2BFA"/>
    <w:rsid w:val="00FA30E1"/>
    <w:rsid w:val="00FA32F9"/>
    <w:rsid w:val="00FA348A"/>
    <w:rsid w:val="00FA3602"/>
    <w:rsid w:val="00FA39E9"/>
    <w:rsid w:val="00FA3B1C"/>
    <w:rsid w:val="00FA3B77"/>
    <w:rsid w:val="00FA4254"/>
    <w:rsid w:val="00FA4A76"/>
    <w:rsid w:val="00FA4AC5"/>
    <w:rsid w:val="00FA4B81"/>
    <w:rsid w:val="00FA4E1D"/>
    <w:rsid w:val="00FA4E36"/>
    <w:rsid w:val="00FA532E"/>
    <w:rsid w:val="00FA55D0"/>
    <w:rsid w:val="00FA56AA"/>
    <w:rsid w:val="00FA56DC"/>
    <w:rsid w:val="00FA5BCE"/>
    <w:rsid w:val="00FA5C97"/>
    <w:rsid w:val="00FA5E5F"/>
    <w:rsid w:val="00FA5FFB"/>
    <w:rsid w:val="00FA64CE"/>
    <w:rsid w:val="00FA665F"/>
    <w:rsid w:val="00FA67FF"/>
    <w:rsid w:val="00FA6854"/>
    <w:rsid w:val="00FA6980"/>
    <w:rsid w:val="00FA6C49"/>
    <w:rsid w:val="00FA6CDE"/>
    <w:rsid w:val="00FA6E2A"/>
    <w:rsid w:val="00FA704A"/>
    <w:rsid w:val="00FA7946"/>
    <w:rsid w:val="00FA7B5A"/>
    <w:rsid w:val="00FA7DA6"/>
    <w:rsid w:val="00FA7E47"/>
    <w:rsid w:val="00FA7ED4"/>
    <w:rsid w:val="00FB0280"/>
    <w:rsid w:val="00FB041C"/>
    <w:rsid w:val="00FB0507"/>
    <w:rsid w:val="00FB0684"/>
    <w:rsid w:val="00FB0B82"/>
    <w:rsid w:val="00FB0CE8"/>
    <w:rsid w:val="00FB0D10"/>
    <w:rsid w:val="00FB1003"/>
    <w:rsid w:val="00FB10D7"/>
    <w:rsid w:val="00FB138C"/>
    <w:rsid w:val="00FB14C9"/>
    <w:rsid w:val="00FB181E"/>
    <w:rsid w:val="00FB1A81"/>
    <w:rsid w:val="00FB1AB7"/>
    <w:rsid w:val="00FB1B01"/>
    <w:rsid w:val="00FB1F36"/>
    <w:rsid w:val="00FB210C"/>
    <w:rsid w:val="00FB2516"/>
    <w:rsid w:val="00FB2B53"/>
    <w:rsid w:val="00FB2BE6"/>
    <w:rsid w:val="00FB2DEE"/>
    <w:rsid w:val="00FB31CB"/>
    <w:rsid w:val="00FB32B3"/>
    <w:rsid w:val="00FB366D"/>
    <w:rsid w:val="00FB385D"/>
    <w:rsid w:val="00FB39AC"/>
    <w:rsid w:val="00FB3E21"/>
    <w:rsid w:val="00FB41F2"/>
    <w:rsid w:val="00FB4753"/>
    <w:rsid w:val="00FB4A81"/>
    <w:rsid w:val="00FB4EAE"/>
    <w:rsid w:val="00FB5628"/>
    <w:rsid w:val="00FB5631"/>
    <w:rsid w:val="00FB6020"/>
    <w:rsid w:val="00FB633E"/>
    <w:rsid w:val="00FB63EB"/>
    <w:rsid w:val="00FB655C"/>
    <w:rsid w:val="00FB67A8"/>
    <w:rsid w:val="00FB6B78"/>
    <w:rsid w:val="00FB6BE2"/>
    <w:rsid w:val="00FB71A3"/>
    <w:rsid w:val="00FB7387"/>
    <w:rsid w:val="00FB73BD"/>
    <w:rsid w:val="00FB76B0"/>
    <w:rsid w:val="00FB77DF"/>
    <w:rsid w:val="00FB7AAF"/>
    <w:rsid w:val="00FB7EE4"/>
    <w:rsid w:val="00FB7F6D"/>
    <w:rsid w:val="00FB7FC8"/>
    <w:rsid w:val="00FB7FF6"/>
    <w:rsid w:val="00FC015C"/>
    <w:rsid w:val="00FC033E"/>
    <w:rsid w:val="00FC112D"/>
    <w:rsid w:val="00FC11F1"/>
    <w:rsid w:val="00FC150C"/>
    <w:rsid w:val="00FC15CC"/>
    <w:rsid w:val="00FC1B7D"/>
    <w:rsid w:val="00FC1BF6"/>
    <w:rsid w:val="00FC20E3"/>
    <w:rsid w:val="00FC2D8D"/>
    <w:rsid w:val="00FC344A"/>
    <w:rsid w:val="00FC3884"/>
    <w:rsid w:val="00FC3DEB"/>
    <w:rsid w:val="00FC4202"/>
    <w:rsid w:val="00FC4302"/>
    <w:rsid w:val="00FC4D0D"/>
    <w:rsid w:val="00FC4E22"/>
    <w:rsid w:val="00FC4F8A"/>
    <w:rsid w:val="00FC4FAC"/>
    <w:rsid w:val="00FC52F6"/>
    <w:rsid w:val="00FC5DA8"/>
    <w:rsid w:val="00FC5EB2"/>
    <w:rsid w:val="00FC6163"/>
    <w:rsid w:val="00FC6412"/>
    <w:rsid w:val="00FC6E21"/>
    <w:rsid w:val="00FC6E22"/>
    <w:rsid w:val="00FC6E33"/>
    <w:rsid w:val="00FC72B3"/>
    <w:rsid w:val="00FC7F74"/>
    <w:rsid w:val="00FD00AF"/>
    <w:rsid w:val="00FD014C"/>
    <w:rsid w:val="00FD0336"/>
    <w:rsid w:val="00FD049E"/>
    <w:rsid w:val="00FD057A"/>
    <w:rsid w:val="00FD0589"/>
    <w:rsid w:val="00FD064D"/>
    <w:rsid w:val="00FD0679"/>
    <w:rsid w:val="00FD08C3"/>
    <w:rsid w:val="00FD1168"/>
    <w:rsid w:val="00FD1565"/>
    <w:rsid w:val="00FD19DE"/>
    <w:rsid w:val="00FD1BD0"/>
    <w:rsid w:val="00FD1E5F"/>
    <w:rsid w:val="00FD2525"/>
    <w:rsid w:val="00FD27D7"/>
    <w:rsid w:val="00FD27E0"/>
    <w:rsid w:val="00FD2FCD"/>
    <w:rsid w:val="00FD3A7B"/>
    <w:rsid w:val="00FD3BC1"/>
    <w:rsid w:val="00FD3BE3"/>
    <w:rsid w:val="00FD3F21"/>
    <w:rsid w:val="00FD40CA"/>
    <w:rsid w:val="00FD4754"/>
    <w:rsid w:val="00FD483E"/>
    <w:rsid w:val="00FD4A45"/>
    <w:rsid w:val="00FD4F5E"/>
    <w:rsid w:val="00FD53E6"/>
    <w:rsid w:val="00FD5576"/>
    <w:rsid w:val="00FD56A4"/>
    <w:rsid w:val="00FD57B2"/>
    <w:rsid w:val="00FD5C27"/>
    <w:rsid w:val="00FD5D5B"/>
    <w:rsid w:val="00FD630D"/>
    <w:rsid w:val="00FD689B"/>
    <w:rsid w:val="00FD6A4D"/>
    <w:rsid w:val="00FD72CF"/>
    <w:rsid w:val="00FD74E3"/>
    <w:rsid w:val="00FD7D4A"/>
    <w:rsid w:val="00FE027B"/>
    <w:rsid w:val="00FE052F"/>
    <w:rsid w:val="00FE0652"/>
    <w:rsid w:val="00FE06FA"/>
    <w:rsid w:val="00FE0916"/>
    <w:rsid w:val="00FE0ACB"/>
    <w:rsid w:val="00FE0B70"/>
    <w:rsid w:val="00FE1CFD"/>
    <w:rsid w:val="00FE206C"/>
    <w:rsid w:val="00FE227B"/>
    <w:rsid w:val="00FE2A41"/>
    <w:rsid w:val="00FE2E87"/>
    <w:rsid w:val="00FE3237"/>
    <w:rsid w:val="00FE3789"/>
    <w:rsid w:val="00FE3A6C"/>
    <w:rsid w:val="00FE3BC9"/>
    <w:rsid w:val="00FE3D3E"/>
    <w:rsid w:val="00FE3D53"/>
    <w:rsid w:val="00FE43C1"/>
    <w:rsid w:val="00FE4796"/>
    <w:rsid w:val="00FE487F"/>
    <w:rsid w:val="00FE5187"/>
    <w:rsid w:val="00FE51B7"/>
    <w:rsid w:val="00FE575E"/>
    <w:rsid w:val="00FE5D6A"/>
    <w:rsid w:val="00FE5E07"/>
    <w:rsid w:val="00FE616F"/>
    <w:rsid w:val="00FE6805"/>
    <w:rsid w:val="00FE6B10"/>
    <w:rsid w:val="00FE7165"/>
    <w:rsid w:val="00FE73FA"/>
    <w:rsid w:val="00FE7826"/>
    <w:rsid w:val="00FE78FD"/>
    <w:rsid w:val="00FE7A09"/>
    <w:rsid w:val="00FF00AA"/>
    <w:rsid w:val="00FF0464"/>
    <w:rsid w:val="00FF091A"/>
    <w:rsid w:val="00FF0B14"/>
    <w:rsid w:val="00FF0C11"/>
    <w:rsid w:val="00FF104D"/>
    <w:rsid w:val="00FF1051"/>
    <w:rsid w:val="00FF1396"/>
    <w:rsid w:val="00FF13BD"/>
    <w:rsid w:val="00FF1932"/>
    <w:rsid w:val="00FF1A65"/>
    <w:rsid w:val="00FF1A92"/>
    <w:rsid w:val="00FF23E7"/>
    <w:rsid w:val="00FF2A44"/>
    <w:rsid w:val="00FF2CE7"/>
    <w:rsid w:val="00FF317E"/>
    <w:rsid w:val="00FF3368"/>
    <w:rsid w:val="00FF35AD"/>
    <w:rsid w:val="00FF3A7C"/>
    <w:rsid w:val="00FF3C38"/>
    <w:rsid w:val="00FF403F"/>
    <w:rsid w:val="00FF41F2"/>
    <w:rsid w:val="00FF42C4"/>
    <w:rsid w:val="00FF4318"/>
    <w:rsid w:val="00FF4B91"/>
    <w:rsid w:val="00FF4BB1"/>
    <w:rsid w:val="00FF50DF"/>
    <w:rsid w:val="00FF5202"/>
    <w:rsid w:val="00FF528B"/>
    <w:rsid w:val="00FF5913"/>
    <w:rsid w:val="00FF5A27"/>
    <w:rsid w:val="00FF5C1C"/>
    <w:rsid w:val="00FF6751"/>
    <w:rsid w:val="00FF6858"/>
    <w:rsid w:val="00FF6B15"/>
    <w:rsid w:val="00FF6FFA"/>
    <w:rsid w:val="00FF7FFA"/>
    <w:rsid w:val="016D73D5"/>
    <w:rsid w:val="01C10E2D"/>
    <w:rsid w:val="01DF799E"/>
    <w:rsid w:val="01E542DF"/>
    <w:rsid w:val="02A4E118"/>
    <w:rsid w:val="0339EE10"/>
    <w:rsid w:val="045ACA5A"/>
    <w:rsid w:val="045BC1AF"/>
    <w:rsid w:val="04A0A83E"/>
    <w:rsid w:val="0526617A"/>
    <w:rsid w:val="05A38C5C"/>
    <w:rsid w:val="063B5486"/>
    <w:rsid w:val="063B5B04"/>
    <w:rsid w:val="06E2D172"/>
    <w:rsid w:val="0728C616"/>
    <w:rsid w:val="0738C228"/>
    <w:rsid w:val="078A271C"/>
    <w:rsid w:val="07B0EF76"/>
    <w:rsid w:val="07C0B471"/>
    <w:rsid w:val="07F3AE67"/>
    <w:rsid w:val="08A532F0"/>
    <w:rsid w:val="08F4C002"/>
    <w:rsid w:val="091A197D"/>
    <w:rsid w:val="0994C82A"/>
    <w:rsid w:val="09CDBEDE"/>
    <w:rsid w:val="09D84492"/>
    <w:rsid w:val="0A1E8FD1"/>
    <w:rsid w:val="0A36C9D2"/>
    <w:rsid w:val="0ABC96E5"/>
    <w:rsid w:val="0B88B7EA"/>
    <w:rsid w:val="0BAFE5E5"/>
    <w:rsid w:val="0C69818D"/>
    <w:rsid w:val="0C8EB00B"/>
    <w:rsid w:val="0CB07A64"/>
    <w:rsid w:val="0CB2852E"/>
    <w:rsid w:val="0DCC3645"/>
    <w:rsid w:val="0DF6D6D7"/>
    <w:rsid w:val="0DF7F2E3"/>
    <w:rsid w:val="0E7A4CB6"/>
    <w:rsid w:val="0E94DC1D"/>
    <w:rsid w:val="0EC6323B"/>
    <w:rsid w:val="0EE5E1C8"/>
    <w:rsid w:val="0F3D7301"/>
    <w:rsid w:val="0F55FFE9"/>
    <w:rsid w:val="0F66EB6C"/>
    <w:rsid w:val="0F874E39"/>
    <w:rsid w:val="0F896E89"/>
    <w:rsid w:val="0F8B8DFD"/>
    <w:rsid w:val="0FF73AF0"/>
    <w:rsid w:val="103D2B5B"/>
    <w:rsid w:val="1078F7F3"/>
    <w:rsid w:val="1079E89B"/>
    <w:rsid w:val="113727E4"/>
    <w:rsid w:val="113B8B20"/>
    <w:rsid w:val="11A5AE47"/>
    <w:rsid w:val="11D22125"/>
    <w:rsid w:val="12099B62"/>
    <w:rsid w:val="124A7B95"/>
    <w:rsid w:val="131FA0F0"/>
    <w:rsid w:val="13E4DB07"/>
    <w:rsid w:val="1401FDF6"/>
    <w:rsid w:val="142D29DE"/>
    <w:rsid w:val="14688DDA"/>
    <w:rsid w:val="1506B368"/>
    <w:rsid w:val="158F8734"/>
    <w:rsid w:val="15BBCBAB"/>
    <w:rsid w:val="16A5CD96"/>
    <w:rsid w:val="16F74C33"/>
    <w:rsid w:val="17703099"/>
    <w:rsid w:val="179DE7B1"/>
    <w:rsid w:val="17BD6FC3"/>
    <w:rsid w:val="17F27188"/>
    <w:rsid w:val="17FEDA82"/>
    <w:rsid w:val="18A10D9D"/>
    <w:rsid w:val="18B5EDE8"/>
    <w:rsid w:val="18DE2B14"/>
    <w:rsid w:val="19125984"/>
    <w:rsid w:val="193FC9C9"/>
    <w:rsid w:val="195F72FC"/>
    <w:rsid w:val="19A5DE57"/>
    <w:rsid w:val="19BBDFE3"/>
    <w:rsid w:val="19FA8708"/>
    <w:rsid w:val="1A59F002"/>
    <w:rsid w:val="1A9615CD"/>
    <w:rsid w:val="1AA4474E"/>
    <w:rsid w:val="1AB1C83E"/>
    <w:rsid w:val="1B07413C"/>
    <w:rsid w:val="1B6A17C0"/>
    <w:rsid w:val="1BBE0095"/>
    <w:rsid w:val="1CEF01CF"/>
    <w:rsid w:val="1D1D5BFF"/>
    <w:rsid w:val="1DED8A8C"/>
    <w:rsid w:val="1E1753A8"/>
    <w:rsid w:val="1EA6A93A"/>
    <w:rsid w:val="1EC79236"/>
    <w:rsid w:val="1F5AF4CA"/>
    <w:rsid w:val="1FE818AD"/>
    <w:rsid w:val="204240C8"/>
    <w:rsid w:val="20957420"/>
    <w:rsid w:val="20A39B88"/>
    <w:rsid w:val="2171E60D"/>
    <w:rsid w:val="229C64D1"/>
    <w:rsid w:val="2302CFDC"/>
    <w:rsid w:val="2387160E"/>
    <w:rsid w:val="2421CB3C"/>
    <w:rsid w:val="242299FE"/>
    <w:rsid w:val="245B3546"/>
    <w:rsid w:val="245BEE3C"/>
    <w:rsid w:val="24C9D8C4"/>
    <w:rsid w:val="25278C0F"/>
    <w:rsid w:val="2591E1E3"/>
    <w:rsid w:val="2600A9E0"/>
    <w:rsid w:val="2649AD07"/>
    <w:rsid w:val="265E66AC"/>
    <w:rsid w:val="269AB9B8"/>
    <w:rsid w:val="26D86A88"/>
    <w:rsid w:val="26F193D6"/>
    <w:rsid w:val="276D8498"/>
    <w:rsid w:val="284E3539"/>
    <w:rsid w:val="2899E054"/>
    <w:rsid w:val="28C9B689"/>
    <w:rsid w:val="28D53F19"/>
    <w:rsid w:val="28DDF0CF"/>
    <w:rsid w:val="290A035A"/>
    <w:rsid w:val="29542C96"/>
    <w:rsid w:val="29980B8E"/>
    <w:rsid w:val="29FDC159"/>
    <w:rsid w:val="2A617D3B"/>
    <w:rsid w:val="2A927498"/>
    <w:rsid w:val="2AF96E51"/>
    <w:rsid w:val="2B174351"/>
    <w:rsid w:val="2B4D4E4C"/>
    <w:rsid w:val="2B7595D3"/>
    <w:rsid w:val="2BACC120"/>
    <w:rsid w:val="2BC28CEA"/>
    <w:rsid w:val="2BF669D9"/>
    <w:rsid w:val="2C4CEA48"/>
    <w:rsid w:val="2C89BDCF"/>
    <w:rsid w:val="2CADB9A9"/>
    <w:rsid w:val="2CC7D571"/>
    <w:rsid w:val="2CF49C3D"/>
    <w:rsid w:val="2D551A3B"/>
    <w:rsid w:val="2DCA6F17"/>
    <w:rsid w:val="2DD84F4E"/>
    <w:rsid w:val="2E2355AC"/>
    <w:rsid w:val="2E5E92C7"/>
    <w:rsid w:val="2F101FF3"/>
    <w:rsid w:val="2F37386E"/>
    <w:rsid w:val="2F389C26"/>
    <w:rsid w:val="2F7A3FE4"/>
    <w:rsid w:val="30552E31"/>
    <w:rsid w:val="308E3474"/>
    <w:rsid w:val="312BD678"/>
    <w:rsid w:val="3133D740"/>
    <w:rsid w:val="31772945"/>
    <w:rsid w:val="31993656"/>
    <w:rsid w:val="31EF2E9D"/>
    <w:rsid w:val="31F8CF3F"/>
    <w:rsid w:val="32215551"/>
    <w:rsid w:val="3299A191"/>
    <w:rsid w:val="32E77303"/>
    <w:rsid w:val="3340E55B"/>
    <w:rsid w:val="336FED4F"/>
    <w:rsid w:val="33DC73A6"/>
    <w:rsid w:val="340D86B7"/>
    <w:rsid w:val="340F6FED"/>
    <w:rsid w:val="3490A341"/>
    <w:rsid w:val="34A6FFB8"/>
    <w:rsid w:val="34D8CA0E"/>
    <w:rsid w:val="34FD8B35"/>
    <w:rsid w:val="3542C826"/>
    <w:rsid w:val="35CB1653"/>
    <w:rsid w:val="36122FE3"/>
    <w:rsid w:val="3632F755"/>
    <w:rsid w:val="3659F1B6"/>
    <w:rsid w:val="36EECEAA"/>
    <w:rsid w:val="3769F6B5"/>
    <w:rsid w:val="37996686"/>
    <w:rsid w:val="37B26632"/>
    <w:rsid w:val="381F07B4"/>
    <w:rsid w:val="384B08C1"/>
    <w:rsid w:val="38DE1E97"/>
    <w:rsid w:val="38ED4534"/>
    <w:rsid w:val="393EBA31"/>
    <w:rsid w:val="39626A4E"/>
    <w:rsid w:val="398D121D"/>
    <w:rsid w:val="39A3F5E9"/>
    <w:rsid w:val="39CA85F9"/>
    <w:rsid w:val="39F88349"/>
    <w:rsid w:val="3ACC0918"/>
    <w:rsid w:val="3AD3FD8E"/>
    <w:rsid w:val="3AED5641"/>
    <w:rsid w:val="3B2D8209"/>
    <w:rsid w:val="3B3663BA"/>
    <w:rsid w:val="3B490F50"/>
    <w:rsid w:val="3B5A8A58"/>
    <w:rsid w:val="3B6AC6C7"/>
    <w:rsid w:val="3C7351BB"/>
    <w:rsid w:val="3C7DE457"/>
    <w:rsid w:val="3CB8CCD3"/>
    <w:rsid w:val="3CF9F3B9"/>
    <w:rsid w:val="3D067774"/>
    <w:rsid w:val="3D103A19"/>
    <w:rsid w:val="3D47CF35"/>
    <w:rsid w:val="3D8D7A29"/>
    <w:rsid w:val="3D8EBCEC"/>
    <w:rsid w:val="3D915001"/>
    <w:rsid w:val="3DCE47CE"/>
    <w:rsid w:val="3DDBE32A"/>
    <w:rsid w:val="3E7F3423"/>
    <w:rsid w:val="3E8ED920"/>
    <w:rsid w:val="3F0EA6CA"/>
    <w:rsid w:val="3F229F19"/>
    <w:rsid w:val="3F88DC0D"/>
    <w:rsid w:val="3FCCAF6B"/>
    <w:rsid w:val="3FDD6673"/>
    <w:rsid w:val="401C7473"/>
    <w:rsid w:val="4031A5C2"/>
    <w:rsid w:val="407AB872"/>
    <w:rsid w:val="40E146FD"/>
    <w:rsid w:val="41682648"/>
    <w:rsid w:val="41D1516C"/>
    <w:rsid w:val="423DEC88"/>
    <w:rsid w:val="425C566C"/>
    <w:rsid w:val="4286D8B4"/>
    <w:rsid w:val="42A84EC1"/>
    <w:rsid w:val="42D06443"/>
    <w:rsid w:val="431F3938"/>
    <w:rsid w:val="4430A036"/>
    <w:rsid w:val="4435541B"/>
    <w:rsid w:val="44582503"/>
    <w:rsid w:val="44632F3D"/>
    <w:rsid w:val="4468224F"/>
    <w:rsid w:val="4498DA96"/>
    <w:rsid w:val="45D20BC7"/>
    <w:rsid w:val="45F34B76"/>
    <w:rsid w:val="461017A2"/>
    <w:rsid w:val="4642A6F9"/>
    <w:rsid w:val="466D155A"/>
    <w:rsid w:val="46A3D3F9"/>
    <w:rsid w:val="46A6C54B"/>
    <w:rsid w:val="46EBD6BA"/>
    <w:rsid w:val="46FF0426"/>
    <w:rsid w:val="4712766F"/>
    <w:rsid w:val="476952A1"/>
    <w:rsid w:val="47756ACF"/>
    <w:rsid w:val="47C0D368"/>
    <w:rsid w:val="48127B51"/>
    <w:rsid w:val="4815C20B"/>
    <w:rsid w:val="48220746"/>
    <w:rsid w:val="4843F2BA"/>
    <w:rsid w:val="486354B5"/>
    <w:rsid w:val="48BBE484"/>
    <w:rsid w:val="494DD5D9"/>
    <w:rsid w:val="49817AA1"/>
    <w:rsid w:val="49848A1A"/>
    <w:rsid w:val="49A1AB21"/>
    <w:rsid w:val="49DE26D4"/>
    <w:rsid w:val="4A09AFBE"/>
    <w:rsid w:val="4ABAA39D"/>
    <w:rsid w:val="4AF2496F"/>
    <w:rsid w:val="4B70D711"/>
    <w:rsid w:val="4B9EE34E"/>
    <w:rsid w:val="4BD8BB85"/>
    <w:rsid w:val="4C0A0228"/>
    <w:rsid w:val="4C89DBB4"/>
    <w:rsid w:val="4D058E67"/>
    <w:rsid w:val="4D1CB567"/>
    <w:rsid w:val="4D544CAF"/>
    <w:rsid w:val="4DDEA2A5"/>
    <w:rsid w:val="4E113826"/>
    <w:rsid w:val="4E26CEF2"/>
    <w:rsid w:val="4EEF7242"/>
    <w:rsid w:val="4F07A66C"/>
    <w:rsid w:val="50865554"/>
    <w:rsid w:val="50B0CF7A"/>
    <w:rsid w:val="51014D45"/>
    <w:rsid w:val="5101B1C5"/>
    <w:rsid w:val="51363C5E"/>
    <w:rsid w:val="5147A847"/>
    <w:rsid w:val="51E34276"/>
    <w:rsid w:val="521A0DD8"/>
    <w:rsid w:val="526874B7"/>
    <w:rsid w:val="528A5E14"/>
    <w:rsid w:val="52D8E33C"/>
    <w:rsid w:val="52E01954"/>
    <w:rsid w:val="52E33A53"/>
    <w:rsid w:val="54BB4EAF"/>
    <w:rsid w:val="54F4B482"/>
    <w:rsid w:val="55263D83"/>
    <w:rsid w:val="555F8DC1"/>
    <w:rsid w:val="5582902B"/>
    <w:rsid w:val="5582EC39"/>
    <w:rsid w:val="55A4119D"/>
    <w:rsid w:val="55F10A60"/>
    <w:rsid w:val="5638BA1B"/>
    <w:rsid w:val="56785662"/>
    <w:rsid w:val="56F23BF6"/>
    <w:rsid w:val="576046A8"/>
    <w:rsid w:val="57F8F981"/>
    <w:rsid w:val="58010421"/>
    <w:rsid w:val="58369172"/>
    <w:rsid w:val="584C5120"/>
    <w:rsid w:val="588D1660"/>
    <w:rsid w:val="58D9C91C"/>
    <w:rsid w:val="58F841E0"/>
    <w:rsid w:val="592150C3"/>
    <w:rsid w:val="59D21ED0"/>
    <w:rsid w:val="59EA7018"/>
    <w:rsid w:val="59EC2FEA"/>
    <w:rsid w:val="59F2AF93"/>
    <w:rsid w:val="5A80C66F"/>
    <w:rsid w:val="5A8CA6E3"/>
    <w:rsid w:val="5AA56B0A"/>
    <w:rsid w:val="5AE81DBD"/>
    <w:rsid w:val="5B33A716"/>
    <w:rsid w:val="5BF1D732"/>
    <w:rsid w:val="5BF468AD"/>
    <w:rsid w:val="5C11DDEC"/>
    <w:rsid w:val="5C2CEE62"/>
    <w:rsid w:val="5C4A48AE"/>
    <w:rsid w:val="5C4FE980"/>
    <w:rsid w:val="5C73962B"/>
    <w:rsid w:val="5C89CA2E"/>
    <w:rsid w:val="5D11A289"/>
    <w:rsid w:val="5D13EB37"/>
    <w:rsid w:val="5D84690D"/>
    <w:rsid w:val="5DB4BC8F"/>
    <w:rsid w:val="5E42F089"/>
    <w:rsid w:val="5E68911F"/>
    <w:rsid w:val="5EA4A1E8"/>
    <w:rsid w:val="5FA5673A"/>
    <w:rsid w:val="5FC9EA00"/>
    <w:rsid w:val="5FD2C0AF"/>
    <w:rsid w:val="5FFFBB66"/>
    <w:rsid w:val="6004CB70"/>
    <w:rsid w:val="603C2B2C"/>
    <w:rsid w:val="60AFFF31"/>
    <w:rsid w:val="60E72131"/>
    <w:rsid w:val="60EB7EBD"/>
    <w:rsid w:val="6152E8CC"/>
    <w:rsid w:val="61A4D4F7"/>
    <w:rsid w:val="61B6D166"/>
    <w:rsid w:val="61DA37D6"/>
    <w:rsid w:val="62125AB0"/>
    <w:rsid w:val="6232A024"/>
    <w:rsid w:val="628D5E10"/>
    <w:rsid w:val="62F3C3CD"/>
    <w:rsid w:val="6328824E"/>
    <w:rsid w:val="63619649"/>
    <w:rsid w:val="636A1A3A"/>
    <w:rsid w:val="63E524CF"/>
    <w:rsid w:val="64A4D38C"/>
    <w:rsid w:val="64C392A5"/>
    <w:rsid w:val="654640BC"/>
    <w:rsid w:val="6560A0A5"/>
    <w:rsid w:val="656A89A2"/>
    <w:rsid w:val="66238BE0"/>
    <w:rsid w:val="662F72F6"/>
    <w:rsid w:val="66A454ED"/>
    <w:rsid w:val="6701D165"/>
    <w:rsid w:val="6739C82B"/>
    <w:rsid w:val="681F72F2"/>
    <w:rsid w:val="687E5B96"/>
    <w:rsid w:val="68F442D0"/>
    <w:rsid w:val="69001718"/>
    <w:rsid w:val="6914A921"/>
    <w:rsid w:val="69A253DA"/>
    <w:rsid w:val="69D9A3C8"/>
    <w:rsid w:val="6A80650C"/>
    <w:rsid w:val="6B0FB345"/>
    <w:rsid w:val="6B6F6163"/>
    <w:rsid w:val="6B74BEBB"/>
    <w:rsid w:val="6C1C6D7B"/>
    <w:rsid w:val="6C4C9430"/>
    <w:rsid w:val="6D85EB42"/>
    <w:rsid w:val="6DA54AE0"/>
    <w:rsid w:val="6E6BB1AB"/>
    <w:rsid w:val="6E877D85"/>
    <w:rsid w:val="6E8C53D0"/>
    <w:rsid w:val="6E98EF6B"/>
    <w:rsid w:val="6F891A95"/>
    <w:rsid w:val="6F9EC5C5"/>
    <w:rsid w:val="6FA11A74"/>
    <w:rsid w:val="6FC58CD1"/>
    <w:rsid w:val="6FD30918"/>
    <w:rsid w:val="6FE6EF69"/>
    <w:rsid w:val="7040AD7E"/>
    <w:rsid w:val="7140454B"/>
    <w:rsid w:val="7162939B"/>
    <w:rsid w:val="71D1B6CC"/>
    <w:rsid w:val="7212FDE7"/>
    <w:rsid w:val="7222DA54"/>
    <w:rsid w:val="722ED6C4"/>
    <w:rsid w:val="7252C6FD"/>
    <w:rsid w:val="728E303B"/>
    <w:rsid w:val="730B293B"/>
    <w:rsid w:val="731FA686"/>
    <w:rsid w:val="73269A4A"/>
    <w:rsid w:val="7332FD2C"/>
    <w:rsid w:val="734AC780"/>
    <w:rsid w:val="734E5F6B"/>
    <w:rsid w:val="73B8A775"/>
    <w:rsid w:val="73BF9F72"/>
    <w:rsid w:val="74FD7E96"/>
    <w:rsid w:val="75059960"/>
    <w:rsid w:val="750A2800"/>
    <w:rsid w:val="75897D1A"/>
    <w:rsid w:val="75B5C17E"/>
    <w:rsid w:val="7610A589"/>
    <w:rsid w:val="762BCDE6"/>
    <w:rsid w:val="7787F8A0"/>
    <w:rsid w:val="77953D0B"/>
    <w:rsid w:val="782E78D8"/>
    <w:rsid w:val="78AD21C4"/>
    <w:rsid w:val="78F71D9F"/>
    <w:rsid w:val="79551FF1"/>
    <w:rsid w:val="79ACDFE5"/>
    <w:rsid w:val="79B0ECC8"/>
    <w:rsid w:val="79B5A403"/>
    <w:rsid w:val="79D377D2"/>
    <w:rsid w:val="7A292789"/>
    <w:rsid w:val="7A5C85A7"/>
    <w:rsid w:val="7ACA3C71"/>
    <w:rsid w:val="7B1412A6"/>
    <w:rsid w:val="7BC64D5B"/>
    <w:rsid w:val="7C770277"/>
    <w:rsid w:val="7CABE2C1"/>
    <w:rsid w:val="7D195AA7"/>
    <w:rsid w:val="7D25A127"/>
    <w:rsid w:val="7D70293D"/>
    <w:rsid w:val="7E68F380"/>
    <w:rsid w:val="7EA3B302"/>
    <w:rsid w:val="7F2075A2"/>
    <w:rsid w:val="7F5AE5CF"/>
    <w:rsid w:val="7F65D1B8"/>
    <w:rsid w:val="7FD5B0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D6832"/>
  <w15:docId w15:val="{4150BD44-2E96-483D-BDA3-F44E29D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5A"/>
    <w:pPr>
      <w:spacing w:after="0" w:line="240" w:lineRule="auto"/>
    </w:pPr>
    <w:rPr>
      <w:rFonts w:ascii="Times New Roman" w:eastAsia="Times New Roman" w:hAnsi="Times New Roman" w:cs="Arial"/>
      <w:kern w:val="0"/>
      <w:szCs w:val="20"/>
      <w14:ligatures w14:val="none"/>
    </w:rPr>
  </w:style>
  <w:style w:type="paragraph" w:styleId="Heading1">
    <w:name w:val="heading 1"/>
    <w:basedOn w:val="Normal"/>
    <w:next w:val="Normal"/>
    <w:link w:val="Heading1Char"/>
    <w:qFormat/>
    <w:rsid w:val="00875A5A"/>
    <w:pPr>
      <w:keepNext/>
      <w:tabs>
        <w:tab w:val="num" w:pos="360"/>
      </w:tabs>
      <w:spacing w:before="480" w:after="240"/>
      <w:outlineLvl w:val="0"/>
    </w:pPr>
    <w:rPr>
      <w:b/>
      <w:bCs/>
      <w:caps/>
      <w:kern w:val="32"/>
      <w:sz w:val="28"/>
      <w:szCs w:val="32"/>
    </w:rPr>
  </w:style>
  <w:style w:type="paragraph" w:styleId="Heading2">
    <w:name w:val="heading 2"/>
    <w:basedOn w:val="Normal"/>
    <w:next w:val="Normal"/>
    <w:link w:val="Heading2Char"/>
    <w:qFormat/>
    <w:rsid w:val="00875A5A"/>
    <w:pPr>
      <w:keepNext/>
      <w:tabs>
        <w:tab w:val="num" w:pos="360"/>
      </w:tabs>
      <w:spacing w:before="120" w:after="120"/>
      <w:outlineLvl w:val="1"/>
    </w:pPr>
    <w:rPr>
      <w:b/>
      <w:bCs/>
      <w:sz w:val="28"/>
      <w:szCs w:val="28"/>
    </w:rPr>
  </w:style>
  <w:style w:type="paragraph" w:styleId="Heading3">
    <w:name w:val="heading 3"/>
    <w:basedOn w:val="Normal"/>
    <w:next w:val="Normal"/>
    <w:link w:val="Heading3Char"/>
    <w:qFormat/>
    <w:rsid w:val="00875A5A"/>
    <w:pPr>
      <w:keepNext/>
      <w:tabs>
        <w:tab w:val="num" w:pos="360"/>
      </w:tabs>
      <w:spacing w:after="120"/>
      <w:outlineLvl w:val="2"/>
    </w:pPr>
    <w:rPr>
      <w:b/>
    </w:rPr>
  </w:style>
  <w:style w:type="paragraph" w:styleId="Heading4">
    <w:name w:val="heading 4"/>
    <w:basedOn w:val="Normal"/>
    <w:next w:val="Normal"/>
    <w:link w:val="Heading4Char"/>
    <w:qFormat/>
    <w:rsid w:val="00875A5A"/>
    <w:pPr>
      <w:keepNext/>
      <w:tabs>
        <w:tab w:val="num" w:pos="360"/>
      </w:tabs>
      <w:spacing w:after="120"/>
      <w:outlineLvl w:val="3"/>
    </w:pPr>
    <w:rPr>
      <w:rFonts w:cs="Times New Roman"/>
      <w:b/>
      <w:bCs/>
      <w:szCs w:val="28"/>
    </w:rPr>
  </w:style>
  <w:style w:type="paragraph" w:styleId="Heading5">
    <w:name w:val="heading 5"/>
    <w:basedOn w:val="Normal"/>
    <w:next w:val="Normal"/>
    <w:link w:val="Heading5Char"/>
    <w:qFormat/>
    <w:rsid w:val="00875A5A"/>
    <w:pPr>
      <w:keepNext/>
      <w:tabs>
        <w:tab w:val="num" w:pos="360"/>
      </w:tabs>
      <w:spacing w:after="120"/>
      <w:outlineLvl w:val="4"/>
    </w:pPr>
    <w:rPr>
      <w:b/>
      <w:bCs/>
      <w:szCs w:val="26"/>
    </w:rPr>
  </w:style>
  <w:style w:type="paragraph" w:styleId="Heading6">
    <w:name w:val="heading 6"/>
    <w:basedOn w:val="Normal"/>
    <w:next w:val="Normal"/>
    <w:link w:val="Heading6Char"/>
    <w:qFormat/>
    <w:rsid w:val="00875A5A"/>
    <w:pPr>
      <w:keepNext/>
      <w:tabs>
        <w:tab w:val="num" w:pos="360"/>
      </w:tabs>
      <w:spacing w:after="120"/>
      <w:outlineLvl w:val="5"/>
    </w:pPr>
    <w:rPr>
      <w:rFonts w:cs="Times New Roman"/>
      <w:b/>
      <w:bCs/>
      <w:szCs w:val="22"/>
    </w:rPr>
  </w:style>
  <w:style w:type="paragraph" w:styleId="Heading7">
    <w:name w:val="heading 7"/>
    <w:aliases w:val="Appendix Heading"/>
    <w:basedOn w:val="Normal"/>
    <w:next w:val="Normal"/>
    <w:link w:val="Heading7Char"/>
    <w:qFormat/>
    <w:rsid w:val="00875A5A"/>
    <w:pPr>
      <w:tabs>
        <w:tab w:val="num" w:pos="360"/>
      </w:tabs>
      <w:spacing w:before="240" w:after="60"/>
      <w:outlineLvl w:val="6"/>
    </w:pPr>
    <w:rPr>
      <w:rFonts w:cs="Times New Roman"/>
      <w:szCs w:val="24"/>
    </w:rPr>
  </w:style>
  <w:style w:type="paragraph" w:styleId="Heading8">
    <w:name w:val="heading 8"/>
    <w:basedOn w:val="Normal"/>
    <w:next w:val="Normal"/>
    <w:link w:val="Heading8Char"/>
    <w:qFormat/>
    <w:rsid w:val="00875A5A"/>
    <w:pPr>
      <w:tabs>
        <w:tab w:val="num" w:pos="360"/>
      </w:tabs>
      <w:spacing w:before="240" w:after="60"/>
      <w:outlineLvl w:val="7"/>
    </w:pPr>
    <w:rPr>
      <w:rFonts w:cs="Times New Roman"/>
      <w:i/>
      <w:iCs/>
      <w:szCs w:val="24"/>
    </w:rPr>
  </w:style>
  <w:style w:type="paragraph" w:styleId="Heading9">
    <w:name w:val="heading 9"/>
    <w:basedOn w:val="Normal"/>
    <w:next w:val="Normal"/>
    <w:link w:val="Heading9Char"/>
    <w:qFormat/>
    <w:rsid w:val="00875A5A"/>
    <w:pPr>
      <w:tabs>
        <w:tab w:val="num" w:pos="360"/>
      </w:tabs>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Arial"/>
      <w:b/>
      <w:bCs/>
      <w:caps/>
      <w:kern w:val="32"/>
      <w:sz w:val="28"/>
      <w:szCs w:val="32"/>
      <w14:ligatures w14:val="none"/>
    </w:rPr>
  </w:style>
  <w:style w:type="character" w:customStyle="1" w:styleId="Heading2Char">
    <w:name w:val="Heading 2 Char"/>
    <w:basedOn w:val="DefaultParagraphFont"/>
    <w:link w:val="Heading2"/>
    <w:rPr>
      <w:rFonts w:ascii="Times New Roman" w:eastAsia="Times New Roman" w:hAnsi="Times New Roman" w:cs="Arial"/>
      <w:b/>
      <w:bCs/>
      <w:kern w:val="0"/>
      <w:sz w:val="28"/>
      <w:szCs w:val="28"/>
      <w14:ligatures w14:val="none"/>
    </w:rPr>
  </w:style>
  <w:style w:type="character" w:customStyle="1" w:styleId="Heading3Char">
    <w:name w:val="Heading 3 Char"/>
    <w:basedOn w:val="DefaultParagraphFont"/>
    <w:link w:val="Heading3"/>
    <w:rPr>
      <w:rFonts w:ascii="Times New Roman" w:eastAsia="Times New Roman" w:hAnsi="Times New Roman" w:cs="Arial"/>
      <w:b/>
      <w:kern w:val="0"/>
      <w:szCs w:val="20"/>
      <w14:ligatures w14:val="none"/>
    </w:rPr>
  </w:style>
  <w:style w:type="character" w:customStyle="1" w:styleId="Heading4Char">
    <w:name w:val="Heading 4 Char"/>
    <w:basedOn w:val="DefaultParagraphFont"/>
    <w:link w:val="Heading4"/>
    <w:rPr>
      <w:rFonts w:ascii="Times New Roman" w:eastAsia="Times New Roman" w:hAnsi="Times New Roman" w:cs="Times New Roman"/>
      <w:b/>
      <w:bCs/>
      <w:kern w:val="0"/>
      <w:szCs w:val="28"/>
      <w14:ligatures w14:val="none"/>
    </w:rPr>
  </w:style>
  <w:style w:type="character" w:customStyle="1" w:styleId="Heading5Char">
    <w:name w:val="Heading 5 Char"/>
    <w:basedOn w:val="DefaultParagraphFont"/>
    <w:link w:val="Heading5"/>
    <w:rPr>
      <w:rFonts w:ascii="Times New Roman" w:eastAsia="Times New Roman" w:hAnsi="Times New Roman" w:cs="Arial"/>
      <w:b/>
      <w:bCs/>
      <w:kern w:val="0"/>
      <w:szCs w:val="26"/>
      <w14:ligatures w14:val="none"/>
    </w:rPr>
  </w:style>
  <w:style w:type="character" w:customStyle="1" w:styleId="Heading6Char">
    <w:name w:val="Heading 6 Char"/>
    <w:basedOn w:val="DefaultParagraphFont"/>
    <w:link w:val="Heading6"/>
    <w:rPr>
      <w:rFonts w:ascii="Times New Roman" w:eastAsia="Times New Roman" w:hAnsi="Times New Roman" w:cs="Times New Roman"/>
      <w:b/>
      <w:bCs/>
      <w:kern w:val="0"/>
      <w:szCs w:val="22"/>
      <w14:ligatures w14:val="none"/>
    </w:rPr>
  </w:style>
  <w:style w:type="character" w:customStyle="1" w:styleId="Heading7Char">
    <w:name w:val="Heading 7 Char"/>
    <w:aliases w:val="Appendix Heading Char"/>
    <w:basedOn w:val="DefaultParagraphFont"/>
    <w:link w:val="Heading7"/>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1"/>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Arial"/>
      <w:kern w:val="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Arial"/>
      <w:kern w:val="0"/>
      <w:szCs w:val="20"/>
    </w:rPr>
  </w:style>
  <w:style w:type="paragraph" w:styleId="Revision">
    <w:name w:val="Revision"/>
    <w:hidden/>
    <w:uiPriority w:val="99"/>
    <w:semiHidden/>
    <w:pPr>
      <w:spacing w:after="0" w:line="240" w:lineRule="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875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5A"/>
    <w:rPr>
      <w:rFonts w:ascii="Segoe UI" w:eastAsia="Times New Roman" w:hAnsi="Segoe UI" w:cs="Segoe UI"/>
      <w:kern w:val="0"/>
      <w:sz w:val="18"/>
      <w:szCs w:val="18"/>
      <w14:ligatures w14:val="none"/>
    </w:rPr>
  </w:style>
  <w:style w:type="paragraph" w:styleId="Caption">
    <w:name w:val="caption"/>
    <w:aliases w:val="caption tableau,Char Car,MID Tables and Figure,MID Tables and Figure Char,Caption Char2,Caption Char Char1,Caption Char1 Char Char,Caption Char Char Char Char,Caption Char Char Char Char Char Char Char,12,12+,12pt,Char Car Car,NPS-Caption"/>
    <w:next w:val="C-BodyText"/>
    <w:link w:val="CaptionChar"/>
    <w:qFormat/>
    <w:rsid w:val="00875A5A"/>
    <w:pPr>
      <w:keepNext/>
      <w:spacing w:before="120" w:after="120" w:line="280" w:lineRule="atLeast"/>
      <w:ind w:left="1440" w:hanging="1440"/>
    </w:pPr>
    <w:rPr>
      <w:rFonts w:ascii="Times New Roman" w:eastAsia="Times New Roman" w:hAnsi="Times New Roman" w:cs="Times New Roman"/>
      <w:b/>
      <w:bCs/>
      <w:kern w:val="0"/>
      <w14:ligatures w14:val="none"/>
    </w:rPr>
  </w:style>
  <w:style w:type="character" w:styleId="CommentReference">
    <w:name w:val="annotation reference"/>
    <w:aliases w:val="-H18"/>
    <w:basedOn w:val="DefaultParagraphFont"/>
    <w:uiPriority w:val="99"/>
    <w:unhideWhenUsed/>
    <w:rPr>
      <w:sz w:val="16"/>
      <w:szCs w:val="16"/>
    </w:rPr>
  </w:style>
  <w:style w:type="paragraph" w:styleId="CommentText">
    <w:name w:val="annotation text"/>
    <w:aliases w:val="Char,Annotationtext,Comment Text Char2 Char,Comment Text Char1 Char Char,Comment Text Char Char Char Char,Comment Text Char Char1 Char,Comment Text Char Char"/>
    <w:basedOn w:val="Normal"/>
    <w:link w:val="CommentTextChar"/>
    <w:uiPriority w:val="99"/>
    <w:rsid w:val="00875A5A"/>
    <w:rPr>
      <w:sz w:val="20"/>
    </w:rPr>
  </w:style>
  <w:style w:type="character" w:customStyle="1" w:styleId="CommentTextChar">
    <w:name w:val="Comment Text Char"/>
    <w:aliases w:val="Char Char,Annotationtext Char,Comment Text Char2 Char Char,Comment Text Char1 Char Char Char,Comment Text Char Char Char Char Char,Comment Text Char Char1 Char Char,Comment Text Char Char Char"/>
    <w:basedOn w:val="DefaultParagraphFont"/>
    <w:link w:val="CommentText"/>
    <w:uiPriority w:val="99"/>
    <w:rPr>
      <w:rFonts w:ascii="Times New Roman" w:eastAsia="Times New Roman" w:hAnsi="Times New Roman" w:cs="Arial"/>
      <w:kern w:val="0"/>
      <w:sz w:val="20"/>
      <w:szCs w:val="20"/>
      <w14:ligatures w14:val="none"/>
    </w:rPr>
  </w:style>
  <w:style w:type="paragraph" w:styleId="CommentSubject">
    <w:name w:val="annotation subject"/>
    <w:basedOn w:val="CommentText"/>
    <w:next w:val="CommentText"/>
    <w:link w:val="CommentSubjectChar"/>
    <w:rsid w:val="00875A5A"/>
    <w:rPr>
      <w:b/>
      <w:bCs/>
    </w:rPr>
  </w:style>
  <w:style w:type="character" w:customStyle="1" w:styleId="CommentSubjectChar">
    <w:name w:val="Comment Subject Char"/>
    <w:basedOn w:val="CommentTextChar"/>
    <w:link w:val="CommentSubject"/>
    <w:rPr>
      <w:rFonts w:ascii="Times New Roman" w:eastAsia="Times New Roman" w:hAnsi="Times New Roman" w:cs="Arial"/>
      <w:b/>
      <w:bCs/>
      <w:kern w:val="0"/>
      <w:sz w:val="20"/>
      <w:szCs w:val="20"/>
      <w14:ligatures w14:val="none"/>
    </w:rPr>
  </w:style>
  <w:style w:type="paragraph" w:customStyle="1" w:styleId="C-BodyText">
    <w:name w:val="C-Body Text"/>
    <w:link w:val="C-BodyTextChar"/>
    <w:rsid w:val="00875A5A"/>
    <w:pPr>
      <w:spacing w:before="120" w:after="120" w:line="280" w:lineRule="atLeast"/>
    </w:pPr>
    <w:rPr>
      <w:rFonts w:ascii="Times New Roman" w:eastAsia="Times New Roman" w:hAnsi="Times New Roman" w:cs="Times New Roman"/>
      <w:kern w:val="0"/>
      <w:szCs w:val="20"/>
      <w14:ligatures w14:val="none"/>
    </w:rPr>
  </w:style>
  <w:style w:type="paragraph" w:customStyle="1" w:styleId="C-Heading1">
    <w:name w:val="C-Heading 1"/>
    <w:next w:val="C-BodyText"/>
    <w:link w:val="C-Heading1Char"/>
    <w:rsid w:val="008206F4"/>
    <w:pPr>
      <w:keepNext/>
      <w:pageBreakBefore/>
      <w:numPr>
        <w:numId w:val="3"/>
      </w:numPr>
      <w:spacing w:before="480" w:after="120" w:line="240" w:lineRule="auto"/>
      <w:outlineLvl w:val="0"/>
    </w:pPr>
    <w:rPr>
      <w:rFonts w:ascii="Times New Roman" w:eastAsia="Times New Roman" w:hAnsi="Times New Roman" w:cs="Times New Roman"/>
      <w:b/>
      <w:caps/>
      <w:kern w:val="0"/>
      <w:sz w:val="28"/>
      <w:szCs w:val="20"/>
      <w14:ligatures w14:val="none"/>
    </w:rPr>
  </w:style>
  <w:style w:type="paragraph" w:customStyle="1" w:styleId="C-Heading2">
    <w:name w:val="C-Heading 2"/>
    <w:next w:val="C-BodyText"/>
    <w:rsid w:val="00875A5A"/>
    <w:pPr>
      <w:keepNext/>
      <w:numPr>
        <w:ilvl w:val="1"/>
        <w:numId w:val="3"/>
      </w:numPr>
      <w:spacing w:before="240" w:after="0" w:line="240" w:lineRule="auto"/>
      <w:outlineLvl w:val="1"/>
    </w:pPr>
    <w:rPr>
      <w:rFonts w:ascii="Times New Roman" w:eastAsia="Times New Roman" w:hAnsi="Times New Roman" w:cs="Times New Roman"/>
      <w:b/>
      <w:kern w:val="0"/>
      <w:sz w:val="28"/>
      <w:szCs w:val="20"/>
      <w14:ligatures w14:val="none"/>
    </w:rPr>
  </w:style>
  <w:style w:type="paragraph" w:customStyle="1" w:styleId="C-Heading3">
    <w:name w:val="C-Heading 3"/>
    <w:next w:val="C-BodyText"/>
    <w:rsid w:val="00875A5A"/>
    <w:pPr>
      <w:keepNext/>
      <w:numPr>
        <w:ilvl w:val="2"/>
        <w:numId w:val="3"/>
      </w:numPr>
      <w:spacing w:before="240" w:after="0" w:line="240" w:lineRule="auto"/>
      <w:outlineLvl w:val="2"/>
    </w:pPr>
    <w:rPr>
      <w:rFonts w:ascii="Times New Roman" w:eastAsia="Times New Roman" w:hAnsi="Times New Roman" w:cs="Times New Roman"/>
      <w:b/>
      <w:kern w:val="0"/>
      <w:szCs w:val="20"/>
      <w14:ligatures w14:val="none"/>
    </w:rPr>
  </w:style>
  <w:style w:type="paragraph" w:customStyle="1" w:styleId="C-Heading4">
    <w:name w:val="C-Heading 4"/>
    <w:next w:val="C-BodyText"/>
    <w:rsid w:val="00875A5A"/>
    <w:pPr>
      <w:keepNext/>
      <w:numPr>
        <w:ilvl w:val="3"/>
        <w:numId w:val="3"/>
      </w:numPr>
      <w:spacing w:before="240" w:after="0" w:line="240" w:lineRule="auto"/>
      <w:outlineLvl w:val="3"/>
    </w:pPr>
    <w:rPr>
      <w:rFonts w:ascii="Times New Roman" w:eastAsia="Times New Roman" w:hAnsi="Times New Roman" w:cs="Times New Roman"/>
      <w:b/>
      <w:kern w:val="0"/>
      <w:szCs w:val="20"/>
      <w14:ligatures w14:val="none"/>
    </w:rPr>
  </w:style>
  <w:style w:type="paragraph" w:customStyle="1" w:styleId="C-Heading5">
    <w:name w:val="C-Heading 5"/>
    <w:next w:val="C-BodyText"/>
    <w:rsid w:val="00875A5A"/>
    <w:pPr>
      <w:keepNext/>
      <w:numPr>
        <w:ilvl w:val="4"/>
        <w:numId w:val="3"/>
      </w:numPr>
      <w:spacing w:before="240" w:after="0" w:line="240" w:lineRule="auto"/>
      <w:outlineLvl w:val="4"/>
    </w:pPr>
    <w:rPr>
      <w:rFonts w:ascii="Times New Roman" w:eastAsia="Times New Roman" w:hAnsi="Times New Roman" w:cs="Times New Roman"/>
      <w:b/>
      <w:kern w:val="0"/>
      <w:szCs w:val="20"/>
      <w14:ligatures w14:val="none"/>
    </w:rPr>
  </w:style>
  <w:style w:type="paragraph" w:customStyle="1" w:styleId="C-Heading6">
    <w:name w:val="C-Heading 6"/>
    <w:next w:val="C-BodyText"/>
    <w:rsid w:val="00875A5A"/>
    <w:pPr>
      <w:keepNext/>
      <w:numPr>
        <w:ilvl w:val="5"/>
        <w:numId w:val="3"/>
      </w:numPr>
      <w:spacing w:before="240" w:after="0" w:line="240" w:lineRule="auto"/>
      <w:outlineLvl w:val="5"/>
    </w:pPr>
    <w:rPr>
      <w:rFonts w:ascii="Times New Roman" w:eastAsia="Times New Roman" w:hAnsi="Times New Roman" w:cs="Times New Roman"/>
      <w:b/>
      <w:kern w:val="0"/>
      <w:szCs w:val="20"/>
      <w14:ligatures w14:val="none"/>
    </w:rPr>
  </w:style>
  <w:style w:type="paragraph" w:customStyle="1" w:styleId="C-BodyTextIndent">
    <w:name w:val="C-Body Text Indent"/>
    <w:rsid w:val="00875A5A"/>
    <w:pPr>
      <w:spacing w:before="120" w:after="120" w:line="280" w:lineRule="atLeast"/>
      <w:ind w:left="360"/>
    </w:pPr>
    <w:rPr>
      <w:rFonts w:ascii="Times New Roman" w:eastAsia="Times New Roman" w:hAnsi="Times New Roman" w:cs="Times New Roman"/>
      <w:kern w:val="0"/>
      <w:szCs w:val="20"/>
      <w14:ligatures w14:val="none"/>
    </w:rPr>
  </w:style>
  <w:style w:type="paragraph" w:customStyle="1" w:styleId="C-Bullet">
    <w:name w:val="C-Bullet"/>
    <w:rsid w:val="008206F4"/>
    <w:pPr>
      <w:numPr>
        <w:numId w:val="14"/>
      </w:numPr>
      <w:spacing w:before="120" w:after="120" w:line="280" w:lineRule="atLeast"/>
    </w:pPr>
    <w:rPr>
      <w:rFonts w:ascii="Times New Roman" w:eastAsia="Times New Roman" w:hAnsi="Times New Roman" w:cs="Times New Roman"/>
      <w:kern w:val="0"/>
      <w:szCs w:val="20"/>
      <w14:ligatures w14:val="none"/>
    </w:rPr>
  </w:style>
  <w:style w:type="paragraph" w:customStyle="1" w:styleId="C-BulletIndented">
    <w:name w:val="C-Bullet Indented"/>
    <w:rsid w:val="00875A5A"/>
    <w:pPr>
      <w:numPr>
        <w:ilvl w:val="1"/>
        <w:numId w:val="14"/>
      </w:numPr>
      <w:spacing w:before="120" w:after="120" w:line="280" w:lineRule="atLeast"/>
    </w:pPr>
    <w:rPr>
      <w:rFonts w:ascii="Times New Roman" w:eastAsia="Times New Roman" w:hAnsi="Times New Roman" w:cs="Arial"/>
      <w:kern w:val="0"/>
      <w:szCs w:val="20"/>
      <w14:ligatures w14:val="none"/>
    </w:rPr>
  </w:style>
  <w:style w:type="paragraph" w:customStyle="1" w:styleId="C-TableHeader">
    <w:name w:val="C-Table Header"/>
    <w:next w:val="C-TableText"/>
    <w:link w:val="C-TableHeaderChar"/>
    <w:rsid w:val="00875A5A"/>
    <w:pPr>
      <w:spacing w:before="60" w:after="60" w:line="240" w:lineRule="auto"/>
    </w:pPr>
    <w:rPr>
      <w:rFonts w:ascii="Times New Roman" w:eastAsia="Times New Roman" w:hAnsi="Times New Roman" w:cs="Times New Roman"/>
      <w:b/>
      <w:kern w:val="0"/>
      <w:sz w:val="22"/>
      <w:szCs w:val="20"/>
      <w14:ligatures w14:val="none"/>
    </w:rPr>
  </w:style>
  <w:style w:type="paragraph" w:customStyle="1" w:styleId="C-TableText">
    <w:name w:val="C-Table Text"/>
    <w:link w:val="C-TableTextChar"/>
    <w:rsid w:val="00875A5A"/>
    <w:pPr>
      <w:spacing w:before="60" w:after="60" w:line="240" w:lineRule="auto"/>
    </w:pPr>
    <w:rPr>
      <w:rFonts w:ascii="Times New Roman" w:eastAsia="Times New Roman" w:hAnsi="Times New Roman" w:cs="Times New Roman"/>
      <w:kern w:val="0"/>
      <w:sz w:val="22"/>
      <w:szCs w:val="20"/>
      <w14:ligatures w14:val="none"/>
    </w:rPr>
  </w:style>
  <w:style w:type="paragraph" w:customStyle="1" w:styleId="C-TableFootnote">
    <w:name w:val="C-Table Footnote"/>
    <w:next w:val="C-BodyText"/>
    <w:rsid w:val="00875A5A"/>
    <w:pPr>
      <w:tabs>
        <w:tab w:val="left" w:pos="144"/>
      </w:tabs>
      <w:spacing w:after="0" w:line="240" w:lineRule="auto"/>
      <w:ind w:left="144" w:hanging="144"/>
    </w:pPr>
    <w:rPr>
      <w:rFonts w:ascii="Times New Roman" w:eastAsia="Times New Roman" w:hAnsi="Times New Roman" w:cs="Arial"/>
      <w:kern w:val="0"/>
      <w:sz w:val="20"/>
      <w:szCs w:val="20"/>
      <w14:ligatures w14:val="none"/>
    </w:rPr>
  </w:style>
  <w:style w:type="paragraph" w:customStyle="1" w:styleId="C-TOCTitle">
    <w:name w:val="C-TOC Title"/>
    <w:next w:val="C-BodyText"/>
    <w:rsid w:val="00875A5A"/>
    <w:pPr>
      <w:spacing w:after="120" w:line="240" w:lineRule="auto"/>
      <w:jc w:val="center"/>
      <w:outlineLvl w:val="0"/>
    </w:pPr>
    <w:rPr>
      <w:rFonts w:ascii="Times New Roman" w:eastAsia="Times New Roman" w:hAnsi="Times New Roman" w:cs="Times New Roman"/>
      <w:b/>
      <w:caps/>
      <w:kern w:val="0"/>
      <w:sz w:val="28"/>
      <w:szCs w:val="28"/>
      <w14:ligatures w14:val="none"/>
    </w:rPr>
  </w:style>
  <w:style w:type="paragraph" w:customStyle="1" w:styleId="C-CaptionContinued">
    <w:name w:val="C-Caption Continued"/>
    <w:next w:val="C-BodyText"/>
    <w:rsid w:val="00875A5A"/>
    <w:pPr>
      <w:keepNext/>
      <w:spacing w:before="120" w:after="120" w:line="280" w:lineRule="atLeast"/>
      <w:ind w:left="1440" w:hanging="1440"/>
    </w:pPr>
    <w:rPr>
      <w:rFonts w:ascii="Times New Roman" w:eastAsia="Times New Roman" w:hAnsi="Times New Roman" w:cs="Arial"/>
      <w:b/>
      <w:kern w:val="0"/>
      <w:szCs w:val="20"/>
      <w14:ligatures w14:val="none"/>
    </w:rPr>
  </w:style>
  <w:style w:type="paragraph" w:customStyle="1" w:styleId="C-NumberedList">
    <w:name w:val="C-Numbered List"/>
    <w:rsid w:val="004571BA"/>
    <w:pPr>
      <w:numPr>
        <w:numId w:val="20"/>
      </w:numPr>
      <w:spacing w:before="120" w:after="120" w:line="280" w:lineRule="atLeast"/>
    </w:pPr>
    <w:rPr>
      <w:rFonts w:ascii="Times New Roman" w:eastAsia="Times New Roman" w:hAnsi="Times New Roman" w:cs="Times New Roman"/>
      <w:kern w:val="0"/>
      <w:szCs w:val="20"/>
      <w14:ligatures w14:val="none"/>
    </w:rPr>
  </w:style>
  <w:style w:type="paragraph" w:customStyle="1" w:styleId="C-InstructionText">
    <w:name w:val="C-Instruction Text"/>
    <w:rsid w:val="00875A5A"/>
    <w:pPr>
      <w:spacing w:before="120" w:after="120" w:line="280" w:lineRule="atLeast"/>
    </w:pPr>
    <w:rPr>
      <w:rFonts w:ascii="Times New Roman" w:eastAsia="Times New Roman" w:hAnsi="Times New Roman" w:cs="Times New Roman"/>
      <w:vanish/>
      <w:color w:val="FF0000"/>
      <w:kern w:val="0"/>
      <w14:ligatures w14:val="none"/>
    </w:rPr>
  </w:style>
  <w:style w:type="paragraph" w:customStyle="1" w:styleId="C-Title">
    <w:name w:val="C-Title"/>
    <w:next w:val="C-BodyText"/>
    <w:rsid w:val="00875A5A"/>
    <w:pPr>
      <w:spacing w:after="120" w:line="240" w:lineRule="auto"/>
      <w:jc w:val="center"/>
    </w:pPr>
    <w:rPr>
      <w:rFonts w:ascii="Times New Roman" w:eastAsia="Times New Roman" w:hAnsi="Times New Roman" w:cs="Times New Roman"/>
      <w:b/>
      <w:caps/>
      <w:kern w:val="0"/>
      <w:sz w:val="36"/>
      <w:szCs w:val="20"/>
      <w14:ligatures w14:val="none"/>
    </w:rPr>
  </w:style>
  <w:style w:type="paragraph" w:customStyle="1" w:styleId="C-Header">
    <w:name w:val="C-Header"/>
    <w:rsid w:val="00875A5A"/>
    <w:pPr>
      <w:spacing w:after="0" w:line="240" w:lineRule="auto"/>
    </w:pPr>
    <w:rPr>
      <w:rFonts w:ascii="Times New Roman" w:eastAsia="Times New Roman" w:hAnsi="Times New Roman" w:cs="Times New Roman"/>
      <w:kern w:val="0"/>
      <w:szCs w:val="20"/>
      <w14:ligatures w14:val="none"/>
    </w:rPr>
  </w:style>
  <w:style w:type="paragraph" w:customStyle="1" w:styleId="C-Footer">
    <w:name w:val="C-Footer"/>
    <w:rsid w:val="00875A5A"/>
    <w:pPr>
      <w:spacing w:after="0" w:line="240" w:lineRule="auto"/>
    </w:pPr>
    <w:rPr>
      <w:rFonts w:ascii="Times New Roman" w:eastAsia="Times New Roman" w:hAnsi="Times New Roman" w:cs="Times New Roman"/>
      <w:kern w:val="0"/>
      <w:szCs w:val="20"/>
      <w14:ligatures w14:val="none"/>
    </w:rPr>
  </w:style>
  <w:style w:type="paragraph" w:customStyle="1" w:styleId="C-Heading1non-numbered">
    <w:name w:val="C-Heading 1 (non-numbered)"/>
    <w:basedOn w:val="C-Heading1"/>
    <w:next w:val="C-BodyText"/>
    <w:rsid w:val="008206F4"/>
    <w:pPr>
      <w:numPr>
        <w:numId w:val="0"/>
      </w:numPr>
      <w:tabs>
        <w:tab w:val="left" w:pos="1080"/>
      </w:tabs>
      <w:ind w:left="1080" w:hanging="1080"/>
    </w:pPr>
  </w:style>
  <w:style w:type="paragraph" w:customStyle="1" w:styleId="C-Heading2non-numbered">
    <w:name w:val="C-Heading 2 (non-numbered)"/>
    <w:basedOn w:val="C-Heading2"/>
    <w:next w:val="C-BodyText"/>
    <w:rsid w:val="00875A5A"/>
    <w:pPr>
      <w:numPr>
        <w:ilvl w:val="0"/>
        <w:numId w:val="0"/>
      </w:numPr>
      <w:tabs>
        <w:tab w:val="left" w:pos="1080"/>
      </w:tabs>
      <w:ind w:left="1080" w:hanging="1080"/>
    </w:pPr>
  </w:style>
  <w:style w:type="paragraph" w:customStyle="1" w:styleId="C-Heading3non-numbered">
    <w:name w:val="C-Heading 3 (non-numbered)"/>
    <w:basedOn w:val="C-Heading3"/>
    <w:next w:val="C-BodyText"/>
    <w:rsid w:val="00875A5A"/>
    <w:pPr>
      <w:numPr>
        <w:ilvl w:val="0"/>
        <w:numId w:val="0"/>
      </w:numPr>
      <w:tabs>
        <w:tab w:val="left" w:pos="1080"/>
      </w:tabs>
      <w:ind w:left="1080" w:hanging="1080"/>
    </w:pPr>
  </w:style>
  <w:style w:type="paragraph" w:customStyle="1" w:styleId="C-Heading4non-numbered">
    <w:name w:val="C-Heading 4 (non-numbered)"/>
    <w:basedOn w:val="C-Heading4"/>
    <w:next w:val="C-BodyText"/>
    <w:rsid w:val="00875A5A"/>
    <w:pPr>
      <w:numPr>
        <w:ilvl w:val="0"/>
        <w:numId w:val="0"/>
      </w:numPr>
      <w:tabs>
        <w:tab w:val="left" w:pos="1080"/>
      </w:tabs>
      <w:ind w:left="1080" w:hanging="1080"/>
    </w:pPr>
  </w:style>
  <w:style w:type="paragraph" w:customStyle="1" w:styleId="C-Heading5non-numbered">
    <w:name w:val="C-Heading 5 (non-numbered)"/>
    <w:basedOn w:val="C-Heading5"/>
    <w:next w:val="C-BodyText"/>
    <w:rsid w:val="00875A5A"/>
    <w:pPr>
      <w:numPr>
        <w:ilvl w:val="0"/>
        <w:numId w:val="0"/>
      </w:numPr>
      <w:tabs>
        <w:tab w:val="left" w:pos="1080"/>
      </w:tabs>
      <w:ind w:left="1080" w:hanging="1080"/>
    </w:pPr>
  </w:style>
  <w:style w:type="paragraph" w:customStyle="1" w:styleId="C-Heading6non-numbered">
    <w:name w:val="C-Heading 6 (non-numbered)"/>
    <w:basedOn w:val="C-Heading6"/>
    <w:next w:val="C-BodyText"/>
    <w:rsid w:val="00875A5A"/>
    <w:pPr>
      <w:numPr>
        <w:ilvl w:val="0"/>
        <w:numId w:val="0"/>
      </w:numPr>
      <w:tabs>
        <w:tab w:val="left" w:pos="1080"/>
      </w:tabs>
      <w:ind w:left="1080" w:hanging="1080"/>
    </w:pPr>
  </w:style>
  <w:style w:type="paragraph" w:customStyle="1" w:styleId="C-Heading1nopagebreak">
    <w:name w:val="C-Heading 1 (no page break)"/>
    <w:basedOn w:val="C-Heading1"/>
    <w:next w:val="C-BodyText"/>
    <w:rsid w:val="00875A5A"/>
    <w:pPr>
      <w:pageBreakBefore w:val="0"/>
    </w:pPr>
  </w:style>
  <w:style w:type="paragraph" w:customStyle="1" w:styleId="C-Heading1nopagebreak0">
    <w:name w:val="C-Heading 1 (no page break"/>
    <w:aliases w:val="non-numbered)"/>
    <w:basedOn w:val="C-Heading1non-numbered"/>
    <w:next w:val="C-BodyText"/>
    <w:rsid w:val="00875A5A"/>
    <w:pPr>
      <w:pageBreakBefore w:val="0"/>
    </w:pPr>
  </w:style>
  <w:style w:type="paragraph" w:customStyle="1" w:styleId="C-AlphabeticList">
    <w:name w:val="C-Alphabetic List"/>
    <w:rsid w:val="00875A5A"/>
    <w:pPr>
      <w:numPr>
        <w:ilvl w:val="1"/>
        <w:numId w:val="20"/>
      </w:numPr>
      <w:spacing w:after="0" w:line="240" w:lineRule="auto"/>
    </w:pPr>
    <w:rPr>
      <w:rFonts w:ascii="Times New Roman" w:eastAsia="Times New Roman" w:hAnsi="Times New Roman" w:cs="Times New Roman"/>
      <w:kern w:val="0"/>
      <w:szCs w:val="20"/>
      <w14:ligatures w14:val="none"/>
    </w:rPr>
  </w:style>
  <w:style w:type="paragraph" w:customStyle="1" w:styleId="C-Appendix">
    <w:name w:val="C-Appendix"/>
    <w:next w:val="C-BodyText"/>
    <w:rsid w:val="008206F4"/>
    <w:pPr>
      <w:keepNext/>
      <w:pageBreakBefore/>
      <w:numPr>
        <w:numId w:val="4"/>
      </w:numPr>
      <w:spacing w:before="480" w:after="120" w:line="240" w:lineRule="auto"/>
      <w:outlineLvl w:val="0"/>
    </w:pPr>
    <w:rPr>
      <w:rFonts w:ascii="Times New Roman" w:eastAsia="Times New Roman" w:hAnsi="Times New Roman" w:cs="Times New Roman"/>
      <w:b/>
      <w:caps/>
      <w:kern w:val="0"/>
      <w:sz w:val="28"/>
      <w:szCs w:val="20"/>
      <w14:ligatures w14:val="none"/>
    </w:rPr>
  </w:style>
  <w:style w:type="paragraph" w:customStyle="1" w:styleId="C-PLR-NumberedList">
    <w:name w:val="C-PLR-Numbered List"/>
    <w:rsid w:val="008206F4"/>
    <w:pPr>
      <w:numPr>
        <w:numId w:val="9"/>
      </w:numPr>
      <w:spacing w:after="0" w:line="240" w:lineRule="auto"/>
    </w:pPr>
    <w:rPr>
      <w:rFonts w:ascii="Times New Roman" w:eastAsia="Times New Roman" w:hAnsi="Times New Roman" w:cs="Times New Roman"/>
      <w:kern w:val="0"/>
      <w:sz w:val="16"/>
      <w:szCs w:val="20"/>
      <w14:ligatures w14:val="none"/>
    </w:rPr>
  </w:style>
  <w:style w:type="paragraph" w:customStyle="1" w:styleId="C-PLR-BodyText">
    <w:name w:val="C-PLR-Body Text"/>
    <w:rsid w:val="00875A5A"/>
    <w:pPr>
      <w:spacing w:after="0" w:line="240" w:lineRule="auto"/>
    </w:pPr>
    <w:rPr>
      <w:rFonts w:ascii="Times New Roman" w:eastAsia="Times New Roman" w:hAnsi="Times New Roman" w:cs="Times New Roman"/>
      <w:kern w:val="0"/>
      <w:sz w:val="16"/>
      <w:szCs w:val="20"/>
      <w14:ligatures w14:val="none"/>
    </w:rPr>
  </w:style>
  <w:style w:type="paragraph" w:customStyle="1" w:styleId="C-PLR-BodyTextIndent">
    <w:name w:val="C-PLR-Body Text Indent"/>
    <w:rsid w:val="00875A5A"/>
    <w:pPr>
      <w:spacing w:after="0" w:line="240" w:lineRule="auto"/>
      <w:ind w:left="360"/>
    </w:pPr>
    <w:rPr>
      <w:rFonts w:ascii="Times New Roman" w:eastAsia="Times New Roman" w:hAnsi="Times New Roman" w:cs="Times New Roman"/>
      <w:kern w:val="0"/>
      <w:sz w:val="16"/>
      <w:szCs w:val="20"/>
      <w14:ligatures w14:val="none"/>
    </w:rPr>
  </w:style>
  <w:style w:type="paragraph" w:customStyle="1" w:styleId="C-PLR-Bullet">
    <w:name w:val="C-PLR-Bullet"/>
    <w:rsid w:val="008206F4"/>
    <w:pPr>
      <w:numPr>
        <w:numId w:val="5"/>
      </w:numPr>
      <w:spacing w:after="0" w:line="240" w:lineRule="auto"/>
    </w:pPr>
    <w:rPr>
      <w:rFonts w:ascii="Times New Roman" w:eastAsia="Times New Roman" w:hAnsi="Times New Roman" w:cs="Times New Roman"/>
      <w:kern w:val="0"/>
      <w:sz w:val="16"/>
      <w:szCs w:val="20"/>
      <w14:ligatures w14:val="none"/>
    </w:rPr>
  </w:style>
  <w:style w:type="paragraph" w:customStyle="1" w:styleId="C-PLR-BulletIndented">
    <w:name w:val="C-PLR-Bullet Indented"/>
    <w:rsid w:val="008206F4"/>
    <w:pPr>
      <w:numPr>
        <w:numId w:val="6"/>
      </w:numPr>
      <w:spacing w:after="0" w:line="240" w:lineRule="auto"/>
    </w:pPr>
    <w:rPr>
      <w:rFonts w:ascii="Times New Roman" w:eastAsia="Times New Roman" w:hAnsi="Times New Roman" w:cs="Times New Roman"/>
      <w:kern w:val="0"/>
      <w:sz w:val="16"/>
      <w:szCs w:val="20"/>
      <w14:ligatures w14:val="none"/>
    </w:rPr>
  </w:style>
  <w:style w:type="paragraph" w:customStyle="1" w:styleId="C-PLR-Caption">
    <w:name w:val="C-PLR-Caption"/>
    <w:next w:val="C-PLR-BodyText"/>
    <w:rsid w:val="00875A5A"/>
    <w:pPr>
      <w:keepNext/>
      <w:spacing w:after="0" w:line="240" w:lineRule="auto"/>
      <w:ind w:left="360" w:hanging="360"/>
    </w:pPr>
    <w:rPr>
      <w:rFonts w:ascii="Times New Roman" w:eastAsia="Times New Roman" w:hAnsi="Times New Roman" w:cs="Times New Roman"/>
      <w:b/>
      <w:kern w:val="0"/>
      <w:sz w:val="16"/>
      <w:szCs w:val="20"/>
      <w14:ligatures w14:val="none"/>
    </w:rPr>
  </w:style>
  <w:style w:type="paragraph" w:customStyle="1" w:styleId="C-PLR-Heading1nopagebreaknon-numbered">
    <w:name w:val="C-PLR-Heading 1 (no page break.non-numbered)"/>
    <w:basedOn w:val="C-PLR-Heading1non-numbered"/>
    <w:next w:val="C-PLR-BodyText"/>
    <w:rsid w:val="00875A5A"/>
  </w:style>
  <w:style w:type="paragraph" w:customStyle="1" w:styleId="C-PLR-Heading2non-numbered">
    <w:name w:val="C-PLR-Heading 2 (non-numbered)"/>
    <w:basedOn w:val="C-PLR-Heading2"/>
    <w:next w:val="C-PLR-BodyText"/>
    <w:rsid w:val="00875A5A"/>
    <w:pPr>
      <w:numPr>
        <w:ilvl w:val="0"/>
        <w:numId w:val="0"/>
      </w:numPr>
      <w:ind w:left="720" w:hanging="720"/>
    </w:pPr>
  </w:style>
  <w:style w:type="paragraph" w:customStyle="1" w:styleId="C-PLR-TableHeader">
    <w:name w:val="C-PLR-Table Header"/>
    <w:next w:val="C-PLR-TableText"/>
    <w:rsid w:val="00875A5A"/>
    <w:pPr>
      <w:keepNext/>
      <w:spacing w:after="0" w:line="240" w:lineRule="auto"/>
    </w:pPr>
    <w:rPr>
      <w:rFonts w:ascii="Times New Roman" w:eastAsia="Times New Roman" w:hAnsi="Times New Roman" w:cs="Times New Roman"/>
      <w:b/>
      <w:kern w:val="0"/>
      <w:sz w:val="16"/>
      <w:szCs w:val="20"/>
      <w14:ligatures w14:val="none"/>
    </w:rPr>
  </w:style>
  <w:style w:type="paragraph" w:customStyle="1" w:styleId="C-PLR-TableText">
    <w:name w:val="C-PLR-Table Text"/>
    <w:rsid w:val="00875A5A"/>
    <w:pPr>
      <w:spacing w:after="0" w:line="240" w:lineRule="auto"/>
    </w:pPr>
    <w:rPr>
      <w:rFonts w:ascii="Times New Roman" w:eastAsia="Times New Roman" w:hAnsi="Times New Roman" w:cs="Times New Roman"/>
      <w:kern w:val="0"/>
      <w:sz w:val="16"/>
      <w:szCs w:val="20"/>
      <w14:ligatures w14:val="none"/>
    </w:rPr>
  </w:style>
  <w:style w:type="paragraph" w:customStyle="1" w:styleId="C-PLR-Title">
    <w:name w:val="C-PLR-Title"/>
    <w:next w:val="C-PLR-BodyText"/>
    <w:rsid w:val="00875A5A"/>
    <w:pPr>
      <w:spacing w:after="0" w:line="240" w:lineRule="auto"/>
      <w:jc w:val="center"/>
    </w:pPr>
    <w:rPr>
      <w:rFonts w:ascii="Times New Roman" w:eastAsia="Times New Roman" w:hAnsi="Times New Roman" w:cs="Times New Roman"/>
      <w:b/>
      <w:caps/>
      <w:kern w:val="0"/>
      <w:sz w:val="16"/>
      <w:szCs w:val="20"/>
      <w14:ligatures w14:val="none"/>
    </w:rPr>
  </w:style>
  <w:style w:type="paragraph" w:customStyle="1" w:styleId="C-PLR-TOCTitle">
    <w:name w:val="C-PLR-TOC Title"/>
    <w:next w:val="C-PLR-BodyText"/>
    <w:rsid w:val="00875A5A"/>
    <w:pPr>
      <w:tabs>
        <w:tab w:val="center" w:leader="underscore" w:pos="2520"/>
        <w:tab w:val="right" w:leader="underscore" w:pos="5040"/>
      </w:tabs>
      <w:spacing w:after="0" w:line="240" w:lineRule="auto"/>
      <w:jc w:val="center"/>
    </w:pPr>
    <w:rPr>
      <w:rFonts w:ascii="Times New Roman" w:eastAsia="Times New Roman" w:hAnsi="Times New Roman" w:cs="Times New Roman"/>
      <w:b/>
      <w:caps/>
      <w:kern w:val="0"/>
      <w:sz w:val="16"/>
      <w:szCs w:val="20"/>
      <w14:ligatures w14:val="none"/>
    </w:rPr>
  </w:style>
  <w:style w:type="paragraph" w:customStyle="1" w:styleId="C-PLR-TOC1">
    <w:name w:val="C-PLR-TOC 1"/>
    <w:next w:val="C-PLR-BodyText"/>
    <w:rsid w:val="00875A5A"/>
    <w:pPr>
      <w:spacing w:after="0" w:line="240" w:lineRule="auto"/>
      <w:ind w:left="432" w:hanging="432"/>
    </w:pPr>
    <w:rPr>
      <w:rFonts w:ascii="Times New Roman Bold" w:eastAsia="Times New Roman" w:hAnsi="Times New Roman Bold" w:cs="Times New Roman"/>
      <w:b/>
      <w:caps/>
      <w:color w:val="0000FF"/>
      <w:kern w:val="0"/>
      <w:sz w:val="16"/>
      <w:szCs w:val="20"/>
      <w14:ligatures w14:val="none"/>
    </w:rPr>
  </w:style>
  <w:style w:type="paragraph" w:customStyle="1" w:styleId="C-PLR-TOC2">
    <w:name w:val="C-PLR-TOC 2"/>
    <w:basedOn w:val="C-PLR-TOC1"/>
    <w:next w:val="C-PLR-BodyText"/>
    <w:rsid w:val="00875A5A"/>
    <w:pPr>
      <w:ind w:left="864"/>
    </w:pPr>
    <w:rPr>
      <w:rFonts w:ascii="Times New Roman" w:hAnsi="Times New Roman"/>
      <w:b w:val="0"/>
      <w:caps w:val="0"/>
    </w:rPr>
  </w:style>
  <w:style w:type="paragraph" w:customStyle="1" w:styleId="C-PLR-TableFootnote">
    <w:name w:val="C-PLR-Table Footnote"/>
    <w:next w:val="C-PLR-BodyText"/>
    <w:rsid w:val="00875A5A"/>
    <w:pPr>
      <w:tabs>
        <w:tab w:val="left" w:pos="432"/>
      </w:tabs>
      <w:spacing w:after="0" w:line="240" w:lineRule="auto"/>
      <w:ind w:left="432" w:hanging="432"/>
    </w:pPr>
    <w:rPr>
      <w:rFonts w:ascii="Times New Roman" w:eastAsia="Times New Roman" w:hAnsi="Times New Roman" w:cs="Times New Roman"/>
      <w:kern w:val="0"/>
      <w:sz w:val="16"/>
      <w:szCs w:val="20"/>
      <w14:ligatures w14:val="none"/>
    </w:rPr>
  </w:style>
  <w:style w:type="character" w:customStyle="1" w:styleId="C-Hyperlink">
    <w:name w:val="C-Hyperlink"/>
    <w:rsid w:val="00875A5A"/>
    <w:rPr>
      <w:color w:val="0000FF"/>
    </w:rPr>
  </w:style>
  <w:style w:type="table" w:customStyle="1" w:styleId="C-Table">
    <w:name w:val="C-Table"/>
    <w:basedOn w:val="TableNormal"/>
    <w:rsid w:val="00875A5A"/>
    <w:pPr>
      <w:spacing w:after="0" w:line="240" w:lineRule="auto"/>
    </w:pPr>
    <w:rPr>
      <w:rFonts w:ascii="Times New Roman" w:eastAsia="Times New Roman" w:hAnsi="Times New Roman" w:cs="Times New Roman"/>
      <w:kern w:val="0"/>
      <w:sz w:val="20"/>
      <w:szCs w:val="2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character" w:customStyle="1" w:styleId="C-TableCallout">
    <w:name w:val="C-Table Callout"/>
    <w:rsid w:val="00875A5A"/>
    <w:rPr>
      <w:rFonts w:ascii="Times New Roman" w:hAnsi="Times New Roman"/>
      <w:dstrike w:val="0"/>
      <w:color w:val="auto"/>
      <w:spacing w:val="0"/>
      <w:w w:val="100"/>
      <w:position w:val="-1"/>
      <w:sz w:val="22"/>
      <w:szCs w:val="22"/>
      <w:u w:val="none"/>
      <w:effect w:val="none"/>
      <w:vertAlign w:val="superscript"/>
      <w:em w:val="none"/>
    </w:rPr>
  </w:style>
  <w:style w:type="paragraph" w:customStyle="1" w:styleId="C-PLR-AlphabeticList">
    <w:name w:val="C-PLR-Alphabetic List"/>
    <w:rsid w:val="008206F4"/>
    <w:pPr>
      <w:numPr>
        <w:numId w:val="8"/>
      </w:numPr>
      <w:spacing w:after="0" w:line="240" w:lineRule="auto"/>
    </w:pPr>
    <w:rPr>
      <w:rFonts w:ascii="Times New Roman" w:eastAsia="Times New Roman" w:hAnsi="Times New Roman" w:cs="Arial"/>
      <w:kern w:val="0"/>
      <w:sz w:val="16"/>
      <w:szCs w:val="20"/>
      <w14:ligatures w14:val="none"/>
    </w:rPr>
  </w:style>
  <w:style w:type="paragraph" w:customStyle="1" w:styleId="C-PLR-CaptionContinued">
    <w:name w:val="C-PLR-Caption Continued"/>
    <w:next w:val="C-PLR-BodyText"/>
    <w:rsid w:val="00875A5A"/>
    <w:pPr>
      <w:keepNext/>
      <w:spacing w:after="0" w:line="240" w:lineRule="auto"/>
      <w:ind w:left="360" w:hanging="360"/>
    </w:pPr>
    <w:rPr>
      <w:rFonts w:ascii="Times New Roman Bold" w:eastAsia="Times New Roman" w:hAnsi="Times New Roman Bold" w:cs="Arial"/>
      <w:b/>
      <w:kern w:val="0"/>
      <w:sz w:val="16"/>
      <w:szCs w:val="20"/>
      <w14:ligatures w14:val="none"/>
    </w:rPr>
  </w:style>
  <w:style w:type="paragraph" w:customStyle="1" w:styleId="C-PLR-Heading1">
    <w:name w:val="C-PLR-Heading 1"/>
    <w:next w:val="C-PLR-BodyText"/>
    <w:rsid w:val="008206F4"/>
    <w:pPr>
      <w:keepNext/>
      <w:numPr>
        <w:numId w:val="7"/>
      </w:numPr>
      <w:tabs>
        <w:tab w:val="clear" w:pos="1080"/>
        <w:tab w:val="left" w:pos="720"/>
      </w:tabs>
      <w:spacing w:after="0" w:line="240" w:lineRule="auto"/>
      <w:ind w:left="720" w:hanging="720"/>
      <w:outlineLvl w:val="0"/>
    </w:pPr>
    <w:rPr>
      <w:rFonts w:ascii="Times New Roman Bold" w:eastAsia="Times New Roman" w:hAnsi="Times New Roman Bold" w:cs="Times New Roman"/>
      <w:caps/>
      <w:kern w:val="0"/>
      <w:sz w:val="16"/>
      <w:szCs w:val="20"/>
      <w14:ligatures w14:val="none"/>
    </w:rPr>
  </w:style>
  <w:style w:type="paragraph" w:customStyle="1" w:styleId="C-PLR-Heading1nopagebreak">
    <w:name w:val="C-PLR-Heading 1 (no page break)"/>
    <w:basedOn w:val="C-PLR-Heading1"/>
    <w:next w:val="C-PLR-BodyText"/>
    <w:rsid w:val="00875A5A"/>
  </w:style>
  <w:style w:type="paragraph" w:customStyle="1" w:styleId="C-PLR-Heading2">
    <w:name w:val="C-PLR-Heading 2"/>
    <w:next w:val="C-PLR-BodyText"/>
    <w:rsid w:val="00875A5A"/>
    <w:pPr>
      <w:numPr>
        <w:ilvl w:val="1"/>
        <w:numId w:val="7"/>
      </w:numPr>
      <w:tabs>
        <w:tab w:val="clear" w:pos="1080"/>
        <w:tab w:val="left" w:pos="720"/>
      </w:tabs>
      <w:spacing w:after="0" w:line="240" w:lineRule="auto"/>
      <w:ind w:left="720" w:hanging="720"/>
      <w:outlineLvl w:val="1"/>
    </w:pPr>
    <w:rPr>
      <w:rFonts w:ascii="Times New Roman Bold" w:eastAsia="Times New Roman" w:hAnsi="Times New Roman Bold" w:cs="Arial"/>
      <w:kern w:val="0"/>
      <w:sz w:val="16"/>
      <w:szCs w:val="20"/>
      <w14:ligatures w14:val="none"/>
    </w:rPr>
  </w:style>
  <w:style w:type="paragraph" w:customStyle="1" w:styleId="C-PLR-Heading3">
    <w:name w:val="C-PLR-Heading 3"/>
    <w:next w:val="C-PLR-BodyText"/>
    <w:rsid w:val="00875A5A"/>
    <w:pPr>
      <w:numPr>
        <w:ilvl w:val="2"/>
        <w:numId w:val="7"/>
      </w:numPr>
      <w:tabs>
        <w:tab w:val="clear" w:pos="1080"/>
        <w:tab w:val="left" w:pos="720"/>
      </w:tabs>
      <w:spacing w:after="0" w:line="240" w:lineRule="auto"/>
      <w:ind w:left="720" w:hanging="720"/>
      <w:outlineLvl w:val="2"/>
    </w:pPr>
    <w:rPr>
      <w:rFonts w:ascii="Times New Roman Bold" w:eastAsia="Times New Roman" w:hAnsi="Times New Roman Bold" w:cs="Arial"/>
      <w:kern w:val="0"/>
      <w:sz w:val="16"/>
      <w:szCs w:val="20"/>
      <w14:ligatures w14:val="none"/>
    </w:rPr>
  </w:style>
  <w:style w:type="paragraph" w:customStyle="1" w:styleId="C-PLR-Heading3non-numbered">
    <w:name w:val="C-PLR-Heading 3 (non-numbered)"/>
    <w:basedOn w:val="C-PLR-Heading3"/>
    <w:next w:val="C-PLR-BodyText"/>
    <w:rsid w:val="00875A5A"/>
    <w:pPr>
      <w:numPr>
        <w:ilvl w:val="0"/>
        <w:numId w:val="0"/>
      </w:numPr>
      <w:ind w:left="720" w:hanging="720"/>
    </w:pPr>
  </w:style>
  <w:style w:type="paragraph" w:customStyle="1" w:styleId="C-PLR-Heading4">
    <w:name w:val="C-PLR-Heading 4"/>
    <w:next w:val="C-PLR-BodyText"/>
    <w:rsid w:val="00875A5A"/>
    <w:pPr>
      <w:numPr>
        <w:ilvl w:val="3"/>
        <w:numId w:val="7"/>
      </w:numPr>
      <w:tabs>
        <w:tab w:val="clear" w:pos="1080"/>
        <w:tab w:val="left" w:pos="720"/>
      </w:tabs>
      <w:spacing w:after="0" w:line="240" w:lineRule="auto"/>
      <w:ind w:left="720" w:hanging="720"/>
      <w:outlineLvl w:val="3"/>
    </w:pPr>
    <w:rPr>
      <w:rFonts w:ascii="Times New Roman Bold" w:eastAsia="Times New Roman" w:hAnsi="Times New Roman Bold" w:cs="Arial"/>
      <w:kern w:val="0"/>
      <w:sz w:val="16"/>
      <w:szCs w:val="20"/>
      <w14:ligatures w14:val="none"/>
    </w:rPr>
  </w:style>
  <w:style w:type="paragraph" w:customStyle="1" w:styleId="C-PLR-Heading4non-numbered">
    <w:name w:val="C-PLR-Heading 4 (non-numbered)"/>
    <w:basedOn w:val="C-PLR-Heading4"/>
    <w:next w:val="C-PLR-BodyText"/>
    <w:rsid w:val="00875A5A"/>
    <w:pPr>
      <w:numPr>
        <w:ilvl w:val="0"/>
        <w:numId w:val="0"/>
      </w:numPr>
      <w:ind w:left="720" w:hanging="720"/>
    </w:pPr>
  </w:style>
  <w:style w:type="paragraph" w:customStyle="1" w:styleId="C-PLR-Heading5">
    <w:name w:val="C-PLR-Heading 5"/>
    <w:next w:val="C-PLR-BodyText"/>
    <w:rsid w:val="00875A5A"/>
    <w:pPr>
      <w:numPr>
        <w:ilvl w:val="4"/>
        <w:numId w:val="7"/>
      </w:numPr>
      <w:tabs>
        <w:tab w:val="clear" w:pos="1080"/>
        <w:tab w:val="left" w:pos="720"/>
      </w:tabs>
      <w:spacing w:after="0" w:line="240" w:lineRule="auto"/>
      <w:ind w:left="720" w:hanging="720"/>
      <w:outlineLvl w:val="4"/>
    </w:pPr>
    <w:rPr>
      <w:rFonts w:ascii="Times New Roman Bold" w:eastAsia="Times New Roman" w:hAnsi="Times New Roman Bold" w:cs="Arial"/>
      <w:kern w:val="0"/>
      <w:sz w:val="16"/>
      <w:szCs w:val="20"/>
      <w14:ligatures w14:val="none"/>
    </w:rPr>
  </w:style>
  <w:style w:type="paragraph" w:customStyle="1" w:styleId="C-PLR-Heading5non-numbered">
    <w:name w:val="C-PLR-Heading 5 (non-numbered)"/>
    <w:basedOn w:val="C-PLR-Heading5"/>
    <w:next w:val="C-PLR-BodyText"/>
    <w:rsid w:val="00875A5A"/>
    <w:pPr>
      <w:numPr>
        <w:ilvl w:val="0"/>
        <w:numId w:val="0"/>
      </w:numPr>
      <w:ind w:left="720" w:hanging="720"/>
    </w:pPr>
  </w:style>
  <w:style w:type="paragraph" w:customStyle="1" w:styleId="C-PLR-Heading6">
    <w:name w:val="C-PLR-Heading 6"/>
    <w:next w:val="C-PLR-BodyText"/>
    <w:rsid w:val="00875A5A"/>
    <w:pPr>
      <w:numPr>
        <w:ilvl w:val="5"/>
        <w:numId w:val="7"/>
      </w:numPr>
      <w:tabs>
        <w:tab w:val="clear" w:pos="1080"/>
        <w:tab w:val="left" w:pos="864"/>
      </w:tabs>
      <w:spacing w:after="0" w:line="240" w:lineRule="auto"/>
      <w:ind w:left="864" w:hanging="864"/>
      <w:outlineLvl w:val="5"/>
    </w:pPr>
    <w:rPr>
      <w:rFonts w:ascii="Times New Roman Bold" w:eastAsia="Times New Roman" w:hAnsi="Times New Roman Bold" w:cs="Arial"/>
      <w:kern w:val="0"/>
      <w:sz w:val="16"/>
      <w:szCs w:val="20"/>
      <w14:ligatures w14:val="none"/>
    </w:rPr>
  </w:style>
  <w:style w:type="paragraph" w:customStyle="1" w:styleId="C-PLR-Heading6non-numbered">
    <w:name w:val="C-PLR-Heading 6 (non-numbered)"/>
    <w:basedOn w:val="C-PLR-Heading6"/>
    <w:next w:val="C-PLR-BodyText"/>
    <w:rsid w:val="00875A5A"/>
    <w:pPr>
      <w:numPr>
        <w:ilvl w:val="0"/>
        <w:numId w:val="0"/>
      </w:numPr>
      <w:ind w:left="864" w:hanging="864"/>
    </w:pPr>
  </w:style>
  <w:style w:type="paragraph" w:customStyle="1" w:styleId="C-PLR-InstructionText">
    <w:name w:val="C-PLR-Instruction Text"/>
    <w:rsid w:val="00875A5A"/>
    <w:pPr>
      <w:spacing w:after="0" w:line="240" w:lineRule="auto"/>
    </w:pPr>
    <w:rPr>
      <w:rFonts w:ascii="Times New Roman Bold" w:eastAsia="Times New Roman" w:hAnsi="Times New Roman Bold" w:cs="Arial"/>
      <w:vanish/>
      <w:color w:val="FF0000"/>
      <w:kern w:val="0"/>
      <w:sz w:val="16"/>
      <w:szCs w:val="20"/>
      <w14:ligatures w14:val="none"/>
    </w:rPr>
  </w:style>
  <w:style w:type="paragraph" w:customStyle="1" w:styleId="C-PLR-TOC3">
    <w:name w:val="C-PLR-TOC 3"/>
    <w:basedOn w:val="C-PLR-TOC1"/>
    <w:next w:val="C-PLR-BodyText"/>
    <w:rsid w:val="00875A5A"/>
    <w:pPr>
      <w:tabs>
        <w:tab w:val="left" w:pos="432"/>
      </w:tabs>
      <w:ind w:left="864"/>
    </w:pPr>
    <w:rPr>
      <w:rFonts w:ascii="Times New Roman" w:hAnsi="Times New Roman"/>
      <w:b w:val="0"/>
      <w:caps w:val="0"/>
    </w:rPr>
  </w:style>
  <w:style w:type="paragraph" w:customStyle="1" w:styleId="C-PLR-TOC4">
    <w:name w:val="C-PLR-TOC 4"/>
    <w:basedOn w:val="C-PLR-TOC1"/>
    <w:next w:val="C-PLR-BodyText"/>
    <w:rsid w:val="00875A5A"/>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8206F4"/>
    <w:pPr>
      <w:numPr>
        <w:numId w:val="0"/>
      </w:numPr>
      <w:ind w:left="720" w:hanging="720"/>
    </w:pPr>
  </w:style>
  <w:style w:type="paragraph" w:customStyle="1" w:styleId="C-AppendixNumbered">
    <w:name w:val="C-Appendix (Numbered)"/>
    <w:basedOn w:val="C-Appendix"/>
    <w:next w:val="C-BodyText"/>
    <w:rsid w:val="008206F4"/>
    <w:pPr>
      <w:numPr>
        <w:numId w:val="10"/>
      </w:numPr>
      <w:tabs>
        <w:tab w:val="left" w:pos="1987"/>
      </w:tabs>
      <w:ind w:left="1987" w:hanging="1987"/>
    </w:pPr>
  </w:style>
  <w:style w:type="paragraph" w:customStyle="1" w:styleId="C-Alphabetic">
    <w:name w:val="C-Alphabetic"/>
    <w:basedOn w:val="C-Heading1"/>
    <w:next w:val="C-BodyText"/>
    <w:link w:val="C-AlphabeticChar"/>
    <w:qFormat/>
    <w:rsid w:val="008206F4"/>
    <w:pPr>
      <w:numPr>
        <w:numId w:val="13"/>
      </w:numPr>
      <w:tabs>
        <w:tab w:val="left" w:pos="1080"/>
      </w:tabs>
      <w:ind w:left="1080" w:hanging="1080"/>
    </w:pPr>
  </w:style>
  <w:style w:type="paragraph" w:customStyle="1" w:styleId="C-Footnote">
    <w:name w:val="C-Footnote"/>
    <w:basedOn w:val="C-TableFootnote"/>
    <w:qFormat/>
    <w:rsid w:val="00875A5A"/>
    <w:pPr>
      <w:ind w:left="0" w:firstLine="0"/>
    </w:pPr>
  </w:style>
  <w:style w:type="character" w:customStyle="1" w:styleId="C-Heading1Char">
    <w:name w:val="C-Heading 1 Char"/>
    <w:link w:val="C-Heading1"/>
    <w:rsid w:val="00875A5A"/>
    <w:rPr>
      <w:rFonts w:ascii="Times New Roman" w:eastAsia="Times New Roman" w:hAnsi="Times New Roman" w:cs="Times New Roman"/>
      <w:b/>
      <w:caps/>
      <w:kern w:val="0"/>
      <w:sz w:val="28"/>
      <w:szCs w:val="20"/>
      <w14:ligatures w14:val="none"/>
    </w:rPr>
  </w:style>
  <w:style w:type="character" w:customStyle="1" w:styleId="C-AlphabeticChar">
    <w:name w:val="C-Alphabetic Char"/>
    <w:basedOn w:val="C-Heading1Char"/>
    <w:link w:val="C-Alphabetic"/>
    <w:rsid w:val="00875A5A"/>
    <w:rPr>
      <w:rFonts w:ascii="Times New Roman" w:eastAsia="Times New Roman" w:hAnsi="Times New Roman" w:cs="Times New Roman"/>
      <w:b/>
      <w:caps/>
      <w:kern w:val="0"/>
      <w:sz w:val="28"/>
      <w:szCs w:val="2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odyText">
    <w:name w:val="Body Text"/>
    <w:basedOn w:val="Normal"/>
    <w:link w:val="BodyTextChar"/>
    <w:uiPriority w:val="1"/>
    <w:unhideWhenUsed/>
    <w:qFormat/>
    <w:pPr>
      <w:spacing w:before="120" w:after="120" w:line="280" w:lineRule="atLeast"/>
    </w:pPr>
    <w:rPr>
      <w:rFonts w:eastAsia="Calibri" w:cs="Cordia New"/>
    </w:rPr>
  </w:style>
  <w:style w:type="character" w:customStyle="1" w:styleId="BodyTextChar">
    <w:name w:val="Body Text Char"/>
    <w:basedOn w:val="DefaultParagraphFont"/>
    <w:link w:val="BodyText"/>
    <w:uiPriority w:val="99"/>
    <w:semiHidden/>
    <w:rPr>
      <w:rFonts w:ascii="Times New Roman" w:eastAsia="Calibri" w:hAnsi="Times New Roman" w:cs="Cordia New"/>
      <w:kern w:val="0"/>
      <w:szCs w:val="22"/>
    </w:rPr>
  </w:style>
  <w:style w:type="paragraph" w:styleId="TOC1">
    <w:name w:val="toc 1"/>
    <w:next w:val="C-BodyText"/>
    <w:uiPriority w:val="39"/>
    <w:rsid w:val="00875A5A"/>
    <w:pPr>
      <w:tabs>
        <w:tab w:val="left" w:pos="1152"/>
        <w:tab w:val="right" w:leader="dot" w:pos="9360"/>
      </w:tabs>
      <w:spacing w:before="120" w:after="0" w:line="240" w:lineRule="auto"/>
      <w:ind w:left="1152" w:right="792" w:hanging="1152"/>
    </w:pPr>
    <w:rPr>
      <w:rFonts w:ascii="Times New Roman" w:eastAsia="Times New Roman" w:hAnsi="Times New Roman" w:cs="Arial"/>
      <w:caps/>
      <w:color w:val="0000FF"/>
      <w:kern w:val="0"/>
      <w14:ligatures w14:val="none"/>
    </w:rPr>
  </w:style>
  <w:style w:type="paragraph" w:styleId="TOC2">
    <w:name w:val="toc 2"/>
    <w:basedOn w:val="TOC1"/>
    <w:next w:val="C-BodyText"/>
    <w:uiPriority w:val="39"/>
    <w:rsid w:val="00875A5A"/>
    <w:rPr>
      <w:caps w:val="0"/>
    </w:rPr>
  </w:style>
  <w:style w:type="paragraph" w:styleId="TOC3">
    <w:name w:val="toc 3"/>
    <w:basedOn w:val="TOC1"/>
    <w:next w:val="C-BodyText"/>
    <w:uiPriority w:val="39"/>
    <w:rsid w:val="00875A5A"/>
    <w:rPr>
      <w:caps w:val="0"/>
    </w:rPr>
  </w:style>
  <w:style w:type="paragraph" w:styleId="TOC4">
    <w:name w:val="toc 4"/>
    <w:basedOn w:val="TOC1"/>
    <w:next w:val="C-BodyText"/>
    <w:uiPriority w:val="39"/>
    <w:rsid w:val="00875A5A"/>
    <w:rPr>
      <w:caps w:val="0"/>
    </w:rPr>
  </w:style>
  <w:style w:type="paragraph" w:styleId="TOC5">
    <w:name w:val="toc 5"/>
    <w:basedOn w:val="TOC1"/>
    <w:next w:val="C-BodyText"/>
    <w:uiPriority w:val="39"/>
    <w:rsid w:val="00875A5A"/>
    <w:rPr>
      <w:caps w:val="0"/>
    </w:rPr>
  </w:style>
  <w:style w:type="paragraph" w:styleId="TOC6">
    <w:name w:val="toc 6"/>
    <w:basedOn w:val="TOC1"/>
    <w:next w:val="C-BodyText"/>
    <w:uiPriority w:val="39"/>
    <w:rsid w:val="00875A5A"/>
    <w:rPr>
      <w:caps w:val="0"/>
    </w:rPr>
  </w:style>
  <w:style w:type="paragraph" w:styleId="TOC7">
    <w:name w:val="toc 7"/>
    <w:basedOn w:val="TOC1"/>
    <w:next w:val="C-BodyText"/>
    <w:uiPriority w:val="39"/>
    <w:rsid w:val="00875A5A"/>
    <w:rPr>
      <w:caps w:val="0"/>
    </w:rPr>
  </w:style>
  <w:style w:type="paragraph" w:styleId="TOC8">
    <w:name w:val="toc 8"/>
    <w:basedOn w:val="TOC1"/>
    <w:next w:val="C-BodyText"/>
    <w:uiPriority w:val="39"/>
    <w:rsid w:val="00875A5A"/>
    <w:rPr>
      <w:caps w:val="0"/>
    </w:rPr>
  </w:style>
  <w:style w:type="paragraph" w:styleId="TOC9">
    <w:name w:val="toc 9"/>
    <w:basedOn w:val="TOC1"/>
    <w:next w:val="C-BodyText"/>
    <w:uiPriority w:val="39"/>
    <w:rsid w:val="00875A5A"/>
  </w:style>
  <w:style w:type="paragraph" w:styleId="TableofFigures">
    <w:name w:val="table of figures"/>
    <w:next w:val="C-BodyText"/>
    <w:uiPriority w:val="99"/>
    <w:rsid w:val="00875A5A"/>
    <w:pPr>
      <w:tabs>
        <w:tab w:val="left" w:pos="1152"/>
        <w:tab w:val="right" w:leader="dot" w:pos="9360"/>
      </w:tabs>
      <w:spacing w:before="120" w:after="0" w:line="280" w:lineRule="atLeast"/>
      <w:ind w:left="1152" w:right="792" w:hanging="1152"/>
    </w:pPr>
    <w:rPr>
      <w:rFonts w:ascii="Times New Roman" w:eastAsia="Times New Roman" w:hAnsi="Times New Roman" w:cs="Arial"/>
      <w:color w:val="0000FF"/>
      <w:kern w:val="0"/>
      <w:szCs w:val="20"/>
      <w14:ligatures w14:val="none"/>
    </w:rPr>
  </w:style>
  <w:style w:type="paragraph" w:styleId="TOAHeading">
    <w:name w:val="toa heading"/>
    <w:basedOn w:val="Normal"/>
    <w:next w:val="Normal"/>
    <w:rsid w:val="00875A5A"/>
    <w:pPr>
      <w:spacing w:before="120"/>
    </w:pPr>
    <w:rPr>
      <w:rFonts w:ascii="Arial" w:hAnsi="Arial"/>
      <w:b/>
      <w:bCs/>
      <w:szCs w:val="24"/>
    </w:rPr>
  </w:style>
  <w:style w:type="character" w:styleId="Hyperlink">
    <w:name w:val="Hyperlink"/>
    <w:uiPriority w:val="99"/>
    <w:rsid w:val="00875A5A"/>
    <w:rPr>
      <w:color w:val="0000FF"/>
      <w:u w:val="single"/>
    </w:rPr>
  </w:style>
  <w:style w:type="character" w:styleId="HTMLKeyboard">
    <w:name w:val="HTML Keyboard"/>
    <w:rsid w:val="00875A5A"/>
    <w:rPr>
      <w:rFonts w:ascii="Courier New" w:hAnsi="Courier New"/>
      <w:sz w:val="20"/>
      <w:szCs w:val="20"/>
    </w:rPr>
  </w:style>
  <w:style w:type="paragraph" w:styleId="BodyTextIndent">
    <w:name w:val="Body Text Indent"/>
    <w:basedOn w:val="Normal"/>
    <w:link w:val="BodyTextIndentChar"/>
    <w:rsid w:val="00875A5A"/>
    <w:pPr>
      <w:spacing w:after="120"/>
      <w:ind w:left="360"/>
    </w:pPr>
  </w:style>
  <w:style w:type="character" w:customStyle="1" w:styleId="BodyTextIndentChar">
    <w:name w:val="Body Text Indent Char"/>
    <w:basedOn w:val="DefaultParagraphFont"/>
    <w:link w:val="BodyTextIndent"/>
    <w:rPr>
      <w:rFonts w:ascii="Times New Roman" w:eastAsia="Times New Roman" w:hAnsi="Times New Roman" w:cs="Arial"/>
      <w:kern w:val="0"/>
      <w:szCs w:val="20"/>
      <w14:ligatures w14:val="none"/>
    </w:rPr>
  </w:style>
  <w:style w:type="numbering" w:customStyle="1" w:styleId="SPNumberedTabs">
    <w:name w:val="SP Numbered Tabs"/>
    <w:rsid w:val="00875A5A"/>
    <w:pPr>
      <w:numPr>
        <w:numId w:val="11"/>
      </w:numPr>
    </w:pPr>
  </w:style>
  <w:style w:type="numbering" w:customStyle="1" w:styleId="SPBulletTabs">
    <w:name w:val="SP Bullet Tabs"/>
    <w:rsid w:val="00875A5A"/>
    <w:pPr>
      <w:numPr>
        <w:numId w:val="12"/>
      </w:numPr>
    </w:pPr>
  </w:style>
  <w:style w:type="paragraph" w:styleId="BodyTextFirstIndent2">
    <w:name w:val="Body Text First Indent 2"/>
    <w:basedOn w:val="BodyTextIndent"/>
    <w:link w:val="BodyTextFirstIndent2Char"/>
    <w:rsid w:val="00875A5A"/>
    <w:pPr>
      <w:ind w:firstLine="210"/>
    </w:pPr>
  </w:style>
  <w:style w:type="character" w:customStyle="1" w:styleId="BodyTextFirstIndent2Char">
    <w:name w:val="Body Text First Indent 2 Char"/>
    <w:basedOn w:val="BodyTextIndentChar"/>
    <w:link w:val="BodyTextFirstIndent2"/>
    <w:rPr>
      <w:rFonts w:ascii="Times New Roman" w:eastAsia="Times New Roman" w:hAnsi="Times New Roman" w:cs="Arial"/>
      <w:kern w:val="0"/>
      <w:szCs w:val="20"/>
      <w14:ligatures w14:val="none"/>
    </w:rPr>
  </w:style>
  <w:style w:type="table" w:styleId="TableGrid">
    <w:name w:val="Table Grid"/>
    <w:basedOn w:val="TableNormal"/>
    <w:uiPriority w:val="39"/>
    <w:pPr>
      <w:spacing w:after="0" w:line="240" w:lineRule="auto"/>
    </w:pPr>
    <w:rPr>
      <w:rFonts w:ascii="Times New Roman" w:eastAsia="MS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Example">
    <w:name w:val="CPT_Example"/>
    <w:basedOn w:val="Normal"/>
    <w:next w:val="Normal"/>
    <w:link w:val="CPTExampleChar"/>
    <w:uiPriority w:val="1"/>
    <w:qFormat/>
    <w:pPr>
      <w:spacing w:before="60" w:after="60"/>
    </w:pPr>
    <w:rPr>
      <w:rFonts w:ascii="Arial" w:hAnsi="Arial"/>
      <w:i/>
      <w:color w:val="00B050"/>
      <w:sz w:val="20"/>
    </w:rPr>
  </w:style>
  <w:style w:type="character" w:customStyle="1" w:styleId="CaptionChar">
    <w:name w:val="Caption Char"/>
    <w:aliases w:val="caption tableau Char,Char Car Char,MID Tables and Figure Char1,MID Tables and Figure Char Char,Caption Char2 Char,Caption Char Char1 Char,Caption Char1 Char Char Char,Caption Char Char Char Char Char,12 Char,12+ Char,12pt Char"/>
    <w:basedOn w:val="DefaultParagraphFont"/>
    <w:link w:val="Caption"/>
    <w:locked/>
    <w:rPr>
      <w:rFonts w:ascii="Times New Roman" w:eastAsia="Times New Roman" w:hAnsi="Times New Roman" w:cs="Times New Roman"/>
      <w:b/>
      <w:bCs/>
      <w:kern w:val="0"/>
      <w14:ligatures w14:val="none"/>
    </w:rPr>
  </w:style>
  <w:style w:type="character" w:customStyle="1" w:styleId="CPTExampleChar">
    <w:name w:val="CPT_Example Char"/>
    <w:link w:val="CPTExample"/>
    <w:uiPriority w:val="1"/>
    <w:rPr>
      <w:rFonts w:ascii="Arial" w:eastAsia="Times New Roman" w:hAnsi="Arial" w:cs="Arial"/>
      <w:i/>
      <w:color w:val="00B050"/>
      <w:kern w:val="0"/>
      <w:sz w:val="20"/>
      <w:szCs w:val="20"/>
    </w:rPr>
  </w:style>
  <w:style w:type="numbering" w:customStyle="1" w:styleId="BulletSage">
    <w:name w:val="Bullet Sage"/>
    <w:basedOn w:val="NoList"/>
  </w:style>
  <w:style w:type="paragraph" w:customStyle="1" w:styleId="SageListBullet">
    <w:name w:val="Sage List Bullet"/>
    <w:basedOn w:val="Normal"/>
    <w:pPr>
      <w:tabs>
        <w:tab w:val="num" w:pos="720"/>
      </w:tabs>
      <w:spacing w:before="240"/>
      <w:ind w:left="720" w:hanging="720"/>
    </w:pPr>
    <w:rPr>
      <w:rFonts w:eastAsia="Arial"/>
    </w:rPr>
  </w:style>
  <w:style w:type="paragraph" w:customStyle="1" w:styleId="CPTInstructional">
    <w:name w:val="CPT_Instructional"/>
    <w:basedOn w:val="Normal"/>
    <w:link w:val="CPTInstructionalChar"/>
    <w:qFormat/>
    <w:pPr>
      <w:spacing w:before="60" w:after="60" w:line="240" w:lineRule="exact"/>
    </w:pPr>
    <w:rPr>
      <w:vanish/>
      <w:color w:val="FF0000"/>
      <w:sz w:val="20"/>
    </w:rPr>
  </w:style>
  <w:style w:type="numbering" w:customStyle="1" w:styleId="BulletSage1">
    <w:name w:val="Bullet Sage1"/>
    <w:basedOn w:val="NoList"/>
  </w:style>
  <w:style w:type="numbering" w:customStyle="1" w:styleId="BulletSage2">
    <w:name w:val="Bullet Sage2"/>
    <w:basedOn w:val="NoList"/>
  </w:style>
  <w:style w:type="paragraph" w:customStyle="1" w:styleId="SageTableCellLeft">
    <w:name w:val="Sage Table Cell Left"/>
    <w:basedOn w:val="Normal"/>
    <w:qFormat/>
    <w:pPr>
      <w:keepLines/>
      <w:spacing w:before="40" w:after="80"/>
    </w:pPr>
    <w:rPr>
      <w:rFonts w:eastAsia="Arial"/>
      <w:sz w:val="20"/>
    </w:rPr>
  </w:style>
  <w:style w:type="paragraph" w:customStyle="1" w:styleId="SageTableHeading">
    <w:name w:val="Sage Table Heading"/>
    <w:basedOn w:val="SageTableCellLeft"/>
    <w:rPr>
      <w:b/>
    </w:rPr>
  </w:style>
  <w:style w:type="paragraph" w:customStyle="1" w:styleId="SageTableReference">
    <w:name w:val="Sage Table Reference"/>
    <w:basedOn w:val="SageTableCellLeft"/>
    <w:pPr>
      <w:keepLines w:val="0"/>
      <w:spacing w:before="0" w:after="0"/>
    </w:pPr>
  </w:style>
  <w:style w:type="paragraph" w:customStyle="1" w:styleId="SageTableBullets">
    <w:name w:val="Sage Table Bullets"/>
    <w:basedOn w:val="SageTableCellLeft"/>
    <w:qFormat/>
    <w:pPr>
      <w:tabs>
        <w:tab w:val="num" w:pos="720"/>
      </w:tabs>
      <w:spacing w:before="0" w:after="0"/>
      <w:ind w:left="720" w:hanging="720"/>
    </w:pPr>
    <w:rPr>
      <w:rFonts w:eastAsia="Times New Roman"/>
    </w:rPr>
  </w:style>
  <w:style w:type="numbering" w:customStyle="1" w:styleId="TableBulletsSage">
    <w:name w:val="Table Bullets Sage"/>
    <w:uiPriority w:val="99"/>
  </w:style>
  <w:style w:type="paragraph" w:customStyle="1" w:styleId="CiteItBibliographyTitle">
    <w:name w:val="CiteIt Bibliography Title"/>
    <w:basedOn w:val="Normal"/>
    <w:link w:val="CiteItBibliographyTitleChar"/>
    <w:autoRedefine/>
    <w:qFormat/>
    <w:pPr>
      <w:jc w:val="center"/>
    </w:pPr>
    <w:rPr>
      <w:rFonts w:cs="Times New Roman"/>
      <w:sz w:val="32"/>
      <w:lang w:bidi="mr-IN"/>
    </w:rPr>
  </w:style>
  <w:style w:type="character" w:customStyle="1" w:styleId="CiteItBibliographyTitleChar">
    <w:name w:val="CiteIt Bibliography Title Char"/>
    <w:basedOn w:val="DefaultParagraphFont"/>
    <w:link w:val="CiteItBibliographyTitle"/>
    <w:rPr>
      <w:rFonts w:ascii="Times New Roman" w:hAnsi="Times New Roman" w:cs="Times New Roman"/>
      <w:kern w:val="0"/>
      <w:sz w:val="32"/>
      <w:szCs w:val="20"/>
      <w:lang w:bidi="mr-IN"/>
    </w:rPr>
  </w:style>
  <w:style w:type="numbering" w:styleId="1ai">
    <w:name w:val="Outline List 1"/>
    <w:basedOn w:val="NoList"/>
    <w:semiHidden/>
    <w:unhideWhenUsed/>
    <w:pPr>
      <w:numPr>
        <w:numId w:val="1"/>
      </w:numPr>
    </w:pPr>
  </w:style>
  <w:style w:type="numbering" w:customStyle="1" w:styleId="CPTN">
    <w:name w:val="CPT_N"/>
    <w:uiPriority w:val="99"/>
    <w:pPr>
      <w:numPr>
        <w:numId w:val="2"/>
      </w:numPr>
    </w:pPr>
  </w:style>
  <w:style w:type="character" w:customStyle="1" w:styleId="CPTInstructionalChar">
    <w:name w:val="CPT_Instructional Char"/>
    <w:basedOn w:val="DefaultParagraphFont"/>
    <w:link w:val="CPTInstructional"/>
    <w:rPr>
      <w:rFonts w:ascii="Times New Roman" w:eastAsia="Times New Roman" w:hAnsi="Times New Roman" w:cs="Arial"/>
      <w:vanish/>
      <w:color w:val="FF0000"/>
      <w:kern w:val="0"/>
      <w:sz w:val="20"/>
      <w:szCs w:val="20"/>
    </w:rPr>
  </w:style>
  <w:style w:type="character" w:customStyle="1" w:styleId="CPTVariable">
    <w:name w:val="CPT_Variable"/>
    <w:basedOn w:val="DefaultParagraphFont"/>
    <w:uiPriority w:val="1"/>
    <w:qFormat/>
    <w:rPr>
      <w:color w:val="0070C0"/>
    </w:rPr>
  </w:style>
  <w:style w:type="paragraph" w:customStyle="1" w:styleId="Heading3NoTOC">
    <w:name w:val="Heading 3 (No TOC)"/>
    <w:basedOn w:val="Normal"/>
    <w:next w:val="Normal"/>
    <w:pPr>
      <w:keepNext/>
      <w:adjustRightInd w:val="0"/>
      <w:snapToGrid w:val="0"/>
      <w:spacing w:before="480" w:after="120"/>
      <w:textAlignment w:val="baseline"/>
      <w:outlineLvl w:val="0"/>
    </w:pPr>
    <w:rPr>
      <w:rFonts w:ascii="Times New Roman Bold" w:eastAsia="MS Gothic" w:hAnsi="Times New Roman Bold" w:cs="Cordia New"/>
      <w:b/>
      <w:lang w:eastAsia="ja-JP"/>
    </w:rPr>
  </w:style>
  <w:style w:type="paragraph" w:customStyle="1" w:styleId="HeadingNoTOC">
    <w:name w:val="Heading (No TOC)"/>
    <w:next w:val="Normal"/>
    <w:uiPriority w:val="99"/>
    <w:qFormat/>
    <w:pPr>
      <w:spacing w:before="240" w:after="0" w:line="240" w:lineRule="auto"/>
    </w:pPr>
    <w:rPr>
      <w:rFonts w:ascii="Times New Roman Bold" w:eastAsia="Times New Roman" w:hAnsi="Times New Roman Bold" w:cs="Cordia New"/>
      <w:kern w:val="0"/>
      <w:lang w:eastAsia="ja-JP"/>
    </w:rPr>
  </w:style>
  <w:style w:type="paragraph" w:customStyle="1" w:styleId="Heading2non-numbered">
    <w:name w:val="Heading 2 (non-numbered)"/>
    <w:basedOn w:val="Heading2"/>
    <w:next w:val="Normal"/>
    <w:pPr>
      <w:tabs>
        <w:tab w:val="left" w:pos="1080"/>
      </w:tabs>
      <w:adjustRightInd w:val="0"/>
      <w:snapToGrid w:val="0"/>
      <w:spacing w:before="240" w:after="0"/>
      <w:textAlignment w:val="baseline"/>
    </w:pPr>
    <w:rPr>
      <w:rFonts w:ascii="Times New Roman Bold" w:eastAsia="MS Gothic" w:hAnsi="Times New Roman Bold" w:cs="Cordia New"/>
      <w:b w:val="0"/>
      <w:szCs w:val="22"/>
      <w:lang w:eastAsia="ja-JP"/>
    </w:rPr>
  </w:style>
  <w:style w:type="paragraph" w:customStyle="1" w:styleId="CPTListBullet">
    <w:name w:val="CPT_List Bullet"/>
    <w:basedOn w:val="Normal"/>
    <w:qFormat/>
    <w:pPr>
      <w:numPr>
        <w:numId w:val="15"/>
      </w:numPr>
      <w:spacing w:after="120"/>
    </w:pPr>
    <w:rPr>
      <w:rFonts w:eastAsia="Calibri" w:cs="Times New Roman"/>
    </w:rPr>
  </w:style>
  <w:style w:type="paragraph" w:customStyle="1" w:styleId="CPTListNumber">
    <w:name w:val="CPT_List Number"/>
    <w:basedOn w:val="CPTListBullet"/>
    <w:qFormat/>
    <w:pPr>
      <w:numPr>
        <w:numId w:val="16"/>
      </w:numPr>
    </w:pPr>
  </w:style>
  <w:style w:type="paragraph" w:customStyle="1" w:styleId="listindentbull">
    <w:name w:val="list:indent bull"/>
    <w:link w:val="listindentbullChar"/>
    <w:pPr>
      <w:numPr>
        <w:numId w:val="17"/>
      </w:numPr>
      <w:spacing w:after="200" w:line="276" w:lineRule="auto"/>
      <w:contextualSpacing/>
    </w:pPr>
    <w:rPr>
      <w:rFonts w:ascii="Times New Roman" w:eastAsia="Times New Roman" w:hAnsi="Times New Roman" w:cs="Times New Roman"/>
      <w:kern w:val="0"/>
      <w:lang w:val="en-GB"/>
    </w:rPr>
  </w:style>
  <w:style w:type="character" w:customStyle="1" w:styleId="listindentbullChar">
    <w:name w:val="list:indent bull Char"/>
    <w:link w:val="listindentbull"/>
    <w:locked/>
    <w:rPr>
      <w:rFonts w:ascii="Times New Roman" w:eastAsia="Times New Roman" w:hAnsi="Times New Roman" w:cs="Times New Roman"/>
      <w:kern w:val="0"/>
      <w:lang w:val="en-GB"/>
    </w:rPr>
  </w:style>
  <w:style w:type="paragraph" w:customStyle="1" w:styleId="tabletextNS">
    <w:name w:val="table:textNS"/>
    <w:basedOn w:val="Normal"/>
    <w:link w:val="tabletextNSChar"/>
    <w:pPr>
      <w:spacing w:before="120"/>
    </w:pPr>
    <w:rPr>
      <w:rFonts w:ascii="Arial Narrow" w:hAnsi="Arial Narrow" w:cs="Arial Narrow"/>
      <w:lang w:val="en-GB"/>
    </w:rPr>
  </w:style>
  <w:style w:type="character" w:customStyle="1" w:styleId="tabletextNSChar">
    <w:name w:val="table:textNS Char"/>
    <w:basedOn w:val="DefaultParagraphFont"/>
    <w:link w:val="tabletextNS"/>
    <w:rPr>
      <w:rFonts w:ascii="Arial Narrow" w:eastAsia="Times New Roman" w:hAnsi="Arial Narrow" w:cs="Arial Narrow"/>
      <w:kern w:val="0"/>
      <w:lang w:val="en-GB"/>
    </w:rPr>
  </w:style>
  <w:style w:type="table" w:customStyle="1" w:styleId="TableGrid1">
    <w:name w:val="Table Grid1"/>
    <w:basedOn w:val="TableNormal"/>
    <w:next w:val="TableGrid"/>
    <w:uiPriority w:val="39"/>
    <w:pPr>
      <w:spacing w:after="0" w:line="240" w:lineRule="auto"/>
    </w:pPr>
    <w:rPr>
      <w:rFonts w:ascii="Times New Roman" w:eastAsia="Times New Roman"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Pr>
  </w:style>
  <w:style w:type="character" w:customStyle="1" w:styleId="C-BodyTextChar">
    <w:name w:val="C-Body Text Char"/>
    <w:link w:val="C-BodyText"/>
    <w:rPr>
      <w:rFonts w:ascii="Times New Roman" w:eastAsia="Times New Roman" w:hAnsi="Times New Roman" w:cs="Times New Roman"/>
      <w:kern w:val="0"/>
      <w:szCs w:val="20"/>
      <w14:ligatures w14:val="none"/>
    </w:rPr>
  </w:style>
  <w:style w:type="character" w:customStyle="1" w:styleId="C-TableTextChar">
    <w:name w:val="C-Table Text Char"/>
    <w:link w:val="C-TableText"/>
    <w:locked/>
    <w:rPr>
      <w:rFonts w:ascii="Times New Roman" w:eastAsia="Times New Roman" w:hAnsi="Times New Roman" w:cs="Times New Roman"/>
      <w:kern w:val="0"/>
      <w:sz w:val="22"/>
      <w:szCs w:val="20"/>
      <w14:ligatures w14:val="none"/>
    </w:rPr>
  </w:style>
  <w:style w:type="character" w:customStyle="1" w:styleId="C-TableHeaderChar">
    <w:name w:val="C-Table Header Char"/>
    <w:link w:val="C-TableHeader"/>
    <w:locked/>
    <w:rPr>
      <w:rFonts w:ascii="Times New Roman" w:eastAsia="Times New Roman" w:hAnsi="Times New Roman" w:cs="Times New Roman"/>
      <w:b/>
      <w:kern w:val="0"/>
      <w:sz w:val="22"/>
      <w:szCs w:val="20"/>
      <w14:ligatures w14:val="none"/>
    </w:rPr>
  </w:style>
  <w:style w:type="table" w:customStyle="1" w:styleId="C-Table11">
    <w:name w:val="C-Table11"/>
    <w:basedOn w:val="TableNormal"/>
    <w:pPr>
      <w:spacing w:after="0" w:line="240" w:lineRule="auto"/>
    </w:pPr>
    <w:rPr>
      <w:rFonts w:ascii="Times New Roman" w:eastAsia="Times New Roman" w:hAnsi="Times New Roman" w:cs="Times New Roman"/>
      <w:kern w:val="0"/>
      <w:sz w:val="20"/>
      <w:szCs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numbering" w:customStyle="1" w:styleId="SPBulletTabs1">
    <w:name w:val="SP Bullet Tabs1"/>
  </w:style>
  <w:style w:type="numbering" w:customStyle="1" w:styleId="SPBulletTabs2">
    <w:name w:val="SP Bullet Tabs2"/>
  </w:style>
  <w:style w:type="numbering" w:styleId="111111">
    <w:name w:val="Outline List 2"/>
    <w:basedOn w:val="NoList"/>
    <w:semiHidden/>
    <w:unhideWhenUsed/>
    <w:pPr>
      <w:numPr>
        <w:numId w:val="18"/>
      </w:numPr>
    </w:pPr>
  </w:style>
  <w:style w:type="table" w:customStyle="1" w:styleId="TableGrid2">
    <w:name w:val="Table Grid2"/>
    <w:basedOn w:val="TableNormal"/>
    <w:next w:val="TableGrid"/>
    <w:uiPriority w:val="39"/>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cf01">
    <w:name w:val="cf01"/>
    <w:basedOn w:val="DefaultParagraphFont"/>
    <w:rPr>
      <w:rFonts w:ascii="Segoe UI" w:hAnsi="Segoe UI" w:cs="Segoe UI" w:hint="default"/>
      <w:i/>
      <w:iCs/>
      <w:sz w:val="18"/>
      <w:szCs w:val="18"/>
    </w:rPr>
  </w:style>
  <w:style w:type="character" w:customStyle="1" w:styleId="cf11">
    <w:name w:val="cf11"/>
    <w:basedOn w:val="DefaultParagraphFont"/>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pf0">
    <w:name w:val="pf0"/>
    <w:basedOn w:val="Normal"/>
    <w:pPr>
      <w:spacing w:before="100" w:beforeAutospacing="1" w:after="100" w:afterAutospacing="1"/>
    </w:pPr>
    <w:rPr>
      <w:rFonts w:cs="Times New Roman"/>
    </w:rPr>
  </w:style>
  <w:style w:type="paragraph" w:customStyle="1" w:styleId="paragraph">
    <w:name w:val="paragraph"/>
    <w:basedOn w:val="Normal"/>
    <w:pPr>
      <w:spacing w:before="100" w:beforeAutospacing="1" w:after="100" w:afterAutospacing="1"/>
    </w:pPr>
    <w:rPr>
      <w:rFonts w:cs="Times New Roman"/>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A-Citations">
    <w:name w:val="A-Citations"/>
    <w:basedOn w:val="DefaultParagraphFont"/>
    <w:locked/>
    <w:rPr>
      <w:rFonts w:ascii="Times New Roman" w:hAnsi="Times New Roman" w:cs="Times New Roman"/>
      <w:b w:val="0"/>
      <w:i w:val="0"/>
      <w:sz w:val="24"/>
    </w:rPr>
  </w:style>
  <w:style w:type="paragraph" w:customStyle="1" w:styleId="A-Bibliography">
    <w:name w:val="A-Bibliography"/>
    <w:basedOn w:val="Normal"/>
    <w:locked/>
    <w:pPr>
      <w:spacing w:after="120"/>
    </w:pPr>
    <w:rPr>
      <w:rFonts w:cs="Times New Roman"/>
    </w:rPr>
  </w:style>
  <w:style w:type="paragraph" w:customStyle="1" w:styleId="TableParagraph">
    <w:name w:val="Table Paragraph"/>
    <w:basedOn w:val="Normal"/>
    <w:uiPriority w:val="1"/>
    <w:qFormat/>
    <w:pPr>
      <w:widowControl w:val="0"/>
      <w:autoSpaceDE w:val="0"/>
      <w:autoSpaceDN w:val="0"/>
    </w:pPr>
    <w:rPr>
      <w:rFonts w:cs="Times New Roman"/>
    </w:rPr>
  </w:style>
  <w:style w:type="character" w:styleId="PlaceholderText">
    <w:name w:val="Placeholder Text"/>
    <w:basedOn w:val="DefaultParagraphFont"/>
    <w:uiPriority w:val="99"/>
    <w:semiHidden/>
    <w:rPr>
      <w:color w:val="808080"/>
    </w:rPr>
  </w:style>
  <w:style w:type="character" w:customStyle="1" w:styleId="Mention1">
    <w:name w:val="Mention1"/>
    <w:basedOn w:val="DefaultParagraphFont"/>
    <w:uiPriority w:val="99"/>
    <w:unhideWhenUsed/>
    <w:rPr>
      <w:color w:val="2B579A"/>
      <w:shd w:val="clear" w:color="auto" w:fill="E6E6E6"/>
    </w:rPr>
  </w:style>
  <w:style w:type="paragraph" w:customStyle="1" w:styleId="guidebullet">
    <w:name w:val="guidebullet"/>
    <w:basedOn w:val="Normal"/>
    <w:pPr>
      <w:spacing w:before="100" w:beforeAutospacing="1" w:after="100" w:afterAutospacing="1"/>
    </w:pPr>
    <w:rPr>
      <w:rFonts w:ascii="Calibri" w:hAnsi="Calibri" w:cs="Calibri"/>
    </w:rPr>
  </w:style>
  <w:style w:type="paragraph" w:customStyle="1" w:styleId="tabletext">
    <w:name w:val="tabletext"/>
    <w:basedOn w:val="Normal"/>
    <w:pPr>
      <w:spacing w:before="100" w:beforeAutospacing="1" w:after="100" w:afterAutospacing="1"/>
    </w:pPr>
    <w:rPr>
      <w:rFonts w:ascii="Calibri" w:hAnsi="Calibri" w:cs="Calibri"/>
    </w:rPr>
  </w:style>
  <w:style w:type="character" w:customStyle="1" w:styleId="spelle">
    <w:name w:val="spelle"/>
    <w:basedOn w:val="DefaultParagraphFont"/>
  </w:style>
  <w:style w:type="character" w:customStyle="1" w:styleId="UnresolvedMention4">
    <w:name w:val="Unresolved Mention4"/>
    <w:basedOn w:val="DefaultParagraphFont"/>
    <w:uiPriority w:val="99"/>
    <w:semiHidden/>
    <w:unhideWhenUsed/>
    <w:rPr>
      <w:color w:val="605E5C"/>
      <w:shd w:val="clear" w:color="auto" w:fill="E1DFDD"/>
    </w:rPr>
  </w:style>
  <w:style w:type="numbering" w:customStyle="1" w:styleId="Bullet">
    <w:name w:val="Bullet"/>
    <w:uiPriority w:val="99"/>
    <w:pPr>
      <w:numPr>
        <w:numId w:val="19"/>
      </w:numPr>
    </w:p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character" w:customStyle="1" w:styleId="UnresolvedMention6">
    <w:name w:val="Unresolved Mention6"/>
    <w:basedOn w:val="DefaultParagraphFont"/>
    <w:uiPriority w:val="99"/>
    <w:semiHidden/>
    <w:unhideWhenUsed/>
    <w:rPr>
      <w:color w:val="605E5C"/>
      <w:shd w:val="clear" w:color="auto" w:fill="E1DFDD"/>
    </w:rPr>
  </w:style>
  <w:style w:type="character" w:customStyle="1" w:styleId="UnresolvedMention7">
    <w:name w:val="Unresolved Mention7"/>
    <w:basedOn w:val="DefaultParagraphFont"/>
    <w:uiPriority w:val="99"/>
    <w:unhideWhenUsed/>
    <w:rPr>
      <w:color w:val="605E5C"/>
      <w:shd w:val="clear" w:color="auto" w:fill="E1DFDD"/>
    </w:rPr>
  </w:style>
  <w:style w:type="character" w:customStyle="1" w:styleId="Mention2">
    <w:name w:val="Mention2"/>
    <w:basedOn w:val="DefaultParagraphFont"/>
    <w:uiPriority w:val="99"/>
    <w:unhideWhenUsed/>
    <w:rPr>
      <w:color w:val="2B579A"/>
      <w:shd w:val="clear" w:color="auto" w:fill="E1DFDD"/>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UnresolvedMention8">
    <w:name w:val="Unresolved Mention8"/>
    <w:basedOn w:val="DefaultParagraphFont"/>
    <w:uiPriority w:val="99"/>
    <w:semiHidden/>
    <w:unhideWhenUsed/>
    <w:rPr>
      <w:color w:val="605E5C"/>
      <w:shd w:val="clear" w:color="auto" w:fill="E1DFDD"/>
    </w:rPr>
  </w:style>
  <w:style w:type="character" w:customStyle="1" w:styleId="UnresolvedMention9">
    <w:name w:val="Unresolved Mention9"/>
    <w:basedOn w:val="DefaultParagraphFont"/>
    <w:uiPriority w:val="99"/>
    <w:semiHidden/>
    <w:unhideWhenUsed/>
    <w:rPr>
      <w:color w:val="605E5C"/>
      <w:shd w:val="clear" w:color="auto" w:fill="E1DFDD"/>
    </w:rPr>
  </w:style>
  <w:style w:type="character" w:customStyle="1" w:styleId="UnresolvedMention10">
    <w:name w:val="Unresolved Mention10"/>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C803B1"/>
    <w:rPr>
      <w:color w:val="605E5C"/>
      <w:shd w:val="clear" w:color="auto" w:fill="E1DFDD"/>
    </w:rPr>
  </w:style>
  <w:style w:type="character" w:styleId="Mention">
    <w:name w:val="Mention"/>
    <w:basedOn w:val="DefaultParagraphFont"/>
    <w:uiPriority w:val="99"/>
    <w:unhideWhenUsed/>
    <w:rsid w:val="00AB10F7"/>
    <w:rPr>
      <w:color w:val="2B579A"/>
      <w:shd w:val="clear" w:color="auto" w:fill="E1DFDD"/>
    </w:rPr>
  </w:style>
  <w:style w:type="paragraph" w:customStyle="1" w:styleId="CorpsdeTexte">
    <w:name w:val="Corps de Texte"/>
    <w:basedOn w:val="Normal"/>
    <w:next w:val="Normal"/>
    <w:link w:val="CorpsdeTexteCar1"/>
    <w:rsid w:val="00101029"/>
    <w:pPr>
      <w:spacing w:before="120" w:after="120"/>
      <w:contextualSpacing/>
      <w:jc w:val="both"/>
    </w:pPr>
    <w:rPr>
      <w:rFonts w:ascii="Calibri" w:eastAsia="Calibri" w:hAnsi="Calibri" w:cs="Times New Roman"/>
      <w:szCs w:val="22"/>
      <w:lang w:eastAsia="x-none"/>
    </w:rPr>
  </w:style>
  <w:style w:type="character" w:customStyle="1" w:styleId="CorpsdeTexteCar1">
    <w:name w:val="Corps de Texte Car1"/>
    <w:link w:val="CorpsdeTexte"/>
    <w:rsid w:val="00101029"/>
    <w:rPr>
      <w:rFonts w:ascii="Calibri" w:eastAsia="Calibri" w:hAnsi="Calibri" w:cs="Times New Roman"/>
      <w:kern w:val="0"/>
      <w:szCs w:val="22"/>
      <w:lang w:eastAsia="x-none"/>
      <w14:ligatures w14:val="none"/>
    </w:rPr>
  </w:style>
  <w:style w:type="paragraph" w:customStyle="1" w:styleId="BulletList">
    <w:name w:val="Bullet_List"/>
    <w:basedOn w:val="Normal"/>
    <w:rsid w:val="00101029"/>
    <w:pPr>
      <w:spacing w:after="120"/>
      <w:contextualSpacing/>
      <w:jc w:val="both"/>
    </w:pPr>
    <w:rPr>
      <w:rFonts w:eastAsia="MS Mincho" w:cs="Times New Roman"/>
      <w:szCs w:val="24"/>
      <w:lang w:val="en-GB"/>
    </w:rPr>
  </w:style>
  <w:style w:type="paragraph" w:styleId="FootnoteText">
    <w:name w:val="footnote text"/>
    <w:basedOn w:val="Normal"/>
    <w:link w:val="FootnoteTextChar"/>
    <w:uiPriority w:val="99"/>
    <w:semiHidden/>
    <w:unhideWhenUsed/>
    <w:rsid w:val="00AB6F4D"/>
    <w:pPr>
      <w:contextualSpacing/>
      <w:jc w:val="both"/>
    </w:pPr>
    <w:rPr>
      <w:rFonts w:eastAsiaTheme="minorHAnsi" w:cstheme="minorBidi"/>
      <w:sz w:val="20"/>
    </w:rPr>
  </w:style>
  <w:style w:type="character" w:customStyle="1" w:styleId="FootnoteTextChar">
    <w:name w:val="Footnote Text Char"/>
    <w:basedOn w:val="DefaultParagraphFont"/>
    <w:link w:val="FootnoteText"/>
    <w:uiPriority w:val="99"/>
    <w:semiHidden/>
    <w:rsid w:val="00AB6F4D"/>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1005">
      <w:bodyDiv w:val="1"/>
      <w:marLeft w:val="0"/>
      <w:marRight w:val="0"/>
      <w:marTop w:val="0"/>
      <w:marBottom w:val="0"/>
      <w:divBdr>
        <w:top w:val="none" w:sz="0" w:space="0" w:color="auto"/>
        <w:left w:val="none" w:sz="0" w:space="0" w:color="auto"/>
        <w:bottom w:val="none" w:sz="0" w:space="0" w:color="auto"/>
        <w:right w:val="none" w:sz="0" w:space="0" w:color="auto"/>
      </w:divBdr>
    </w:div>
    <w:div w:id="92211046">
      <w:bodyDiv w:val="1"/>
      <w:marLeft w:val="0"/>
      <w:marRight w:val="0"/>
      <w:marTop w:val="0"/>
      <w:marBottom w:val="0"/>
      <w:divBdr>
        <w:top w:val="none" w:sz="0" w:space="0" w:color="auto"/>
        <w:left w:val="none" w:sz="0" w:space="0" w:color="auto"/>
        <w:bottom w:val="none" w:sz="0" w:space="0" w:color="auto"/>
        <w:right w:val="none" w:sz="0" w:space="0" w:color="auto"/>
      </w:divBdr>
    </w:div>
    <w:div w:id="98571946">
      <w:bodyDiv w:val="1"/>
      <w:marLeft w:val="0"/>
      <w:marRight w:val="0"/>
      <w:marTop w:val="0"/>
      <w:marBottom w:val="0"/>
      <w:divBdr>
        <w:top w:val="none" w:sz="0" w:space="0" w:color="auto"/>
        <w:left w:val="none" w:sz="0" w:space="0" w:color="auto"/>
        <w:bottom w:val="none" w:sz="0" w:space="0" w:color="auto"/>
        <w:right w:val="none" w:sz="0" w:space="0" w:color="auto"/>
      </w:divBdr>
    </w:div>
    <w:div w:id="125895906">
      <w:bodyDiv w:val="1"/>
      <w:marLeft w:val="0"/>
      <w:marRight w:val="0"/>
      <w:marTop w:val="0"/>
      <w:marBottom w:val="0"/>
      <w:divBdr>
        <w:top w:val="none" w:sz="0" w:space="0" w:color="auto"/>
        <w:left w:val="none" w:sz="0" w:space="0" w:color="auto"/>
        <w:bottom w:val="none" w:sz="0" w:space="0" w:color="auto"/>
        <w:right w:val="none" w:sz="0" w:space="0" w:color="auto"/>
      </w:divBdr>
    </w:div>
    <w:div w:id="126582724">
      <w:bodyDiv w:val="1"/>
      <w:marLeft w:val="0"/>
      <w:marRight w:val="0"/>
      <w:marTop w:val="0"/>
      <w:marBottom w:val="0"/>
      <w:divBdr>
        <w:top w:val="none" w:sz="0" w:space="0" w:color="auto"/>
        <w:left w:val="none" w:sz="0" w:space="0" w:color="auto"/>
        <w:bottom w:val="none" w:sz="0" w:space="0" w:color="auto"/>
        <w:right w:val="none" w:sz="0" w:space="0" w:color="auto"/>
      </w:divBdr>
    </w:div>
    <w:div w:id="181018657">
      <w:bodyDiv w:val="1"/>
      <w:marLeft w:val="0"/>
      <w:marRight w:val="0"/>
      <w:marTop w:val="0"/>
      <w:marBottom w:val="0"/>
      <w:divBdr>
        <w:top w:val="none" w:sz="0" w:space="0" w:color="auto"/>
        <w:left w:val="none" w:sz="0" w:space="0" w:color="auto"/>
        <w:bottom w:val="none" w:sz="0" w:space="0" w:color="auto"/>
        <w:right w:val="none" w:sz="0" w:space="0" w:color="auto"/>
      </w:divBdr>
    </w:div>
    <w:div w:id="255403970">
      <w:bodyDiv w:val="1"/>
      <w:marLeft w:val="0"/>
      <w:marRight w:val="0"/>
      <w:marTop w:val="0"/>
      <w:marBottom w:val="0"/>
      <w:divBdr>
        <w:top w:val="none" w:sz="0" w:space="0" w:color="auto"/>
        <w:left w:val="none" w:sz="0" w:space="0" w:color="auto"/>
        <w:bottom w:val="none" w:sz="0" w:space="0" w:color="auto"/>
        <w:right w:val="none" w:sz="0" w:space="0" w:color="auto"/>
      </w:divBdr>
    </w:div>
    <w:div w:id="273905761">
      <w:bodyDiv w:val="1"/>
      <w:marLeft w:val="0"/>
      <w:marRight w:val="0"/>
      <w:marTop w:val="0"/>
      <w:marBottom w:val="0"/>
      <w:divBdr>
        <w:top w:val="none" w:sz="0" w:space="0" w:color="auto"/>
        <w:left w:val="none" w:sz="0" w:space="0" w:color="auto"/>
        <w:bottom w:val="none" w:sz="0" w:space="0" w:color="auto"/>
        <w:right w:val="none" w:sz="0" w:space="0" w:color="auto"/>
      </w:divBdr>
    </w:div>
    <w:div w:id="318309806">
      <w:bodyDiv w:val="1"/>
      <w:marLeft w:val="0"/>
      <w:marRight w:val="0"/>
      <w:marTop w:val="0"/>
      <w:marBottom w:val="0"/>
      <w:divBdr>
        <w:top w:val="none" w:sz="0" w:space="0" w:color="auto"/>
        <w:left w:val="none" w:sz="0" w:space="0" w:color="auto"/>
        <w:bottom w:val="none" w:sz="0" w:space="0" w:color="auto"/>
        <w:right w:val="none" w:sz="0" w:space="0" w:color="auto"/>
      </w:divBdr>
    </w:div>
    <w:div w:id="437212711">
      <w:bodyDiv w:val="1"/>
      <w:marLeft w:val="0"/>
      <w:marRight w:val="0"/>
      <w:marTop w:val="0"/>
      <w:marBottom w:val="0"/>
      <w:divBdr>
        <w:top w:val="none" w:sz="0" w:space="0" w:color="auto"/>
        <w:left w:val="none" w:sz="0" w:space="0" w:color="auto"/>
        <w:bottom w:val="none" w:sz="0" w:space="0" w:color="auto"/>
        <w:right w:val="none" w:sz="0" w:space="0" w:color="auto"/>
      </w:divBdr>
    </w:div>
    <w:div w:id="454787053">
      <w:bodyDiv w:val="1"/>
      <w:marLeft w:val="0"/>
      <w:marRight w:val="0"/>
      <w:marTop w:val="0"/>
      <w:marBottom w:val="0"/>
      <w:divBdr>
        <w:top w:val="none" w:sz="0" w:space="0" w:color="auto"/>
        <w:left w:val="none" w:sz="0" w:space="0" w:color="auto"/>
        <w:bottom w:val="none" w:sz="0" w:space="0" w:color="auto"/>
        <w:right w:val="none" w:sz="0" w:space="0" w:color="auto"/>
      </w:divBdr>
    </w:div>
    <w:div w:id="533078810">
      <w:bodyDiv w:val="1"/>
      <w:marLeft w:val="0"/>
      <w:marRight w:val="0"/>
      <w:marTop w:val="0"/>
      <w:marBottom w:val="0"/>
      <w:divBdr>
        <w:top w:val="none" w:sz="0" w:space="0" w:color="auto"/>
        <w:left w:val="none" w:sz="0" w:space="0" w:color="auto"/>
        <w:bottom w:val="none" w:sz="0" w:space="0" w:color="auto"/>
        <w:right w:val="none" w:sz="0" w:space="0" w:color="auto"/>
      </w:divBdr>
    </w:div>
    <w:div w:id="548146420">
      <w:bodyDiv w:val="1"/>
      <w:marLeft w:val="0"/>
      <w:marRight w:val="0"/>
      <w:marTop w:val="0"/>
      <w:marBottom w:val="0"/>
      <w:divBdr>
        <w:top w:val="none" w:sz="0" w:space="0" w:color="auto"/>
        <w:left w:val="none" w:sz="0" w:space="0" w:color="auto"/>
        <w:bottom w:val="none" w:sz="0" w:space="0" w:color="auto"/>
        <w:right w:val="none" w:sz="0" w:space="0" w:color="auto"/>
      </w:divBdr>
    </w:div>
    <w:div w:id="554392109">
      <w:bodyDiv w:val="1"/>
      <w:marLeft w:val="0"/>
      <w:marRight w:val="0"/>
      <w:marTop w:val="0"/>
      <w:marBottom w:val="0"/>
      <w:divBdr>
        <w:top w:val="none" w:sz="0" w:space="0" w:color="auto"/>
        <w:left w:val="none" w:sz="0" w:space="0" w:color="auto"/>
        <w:bottom w:val="none" w:sz="0" w:space="0" w:color="auto"/>
        <w:right w:val="none" w:sz="0" w:space="0" w:color="auto"/>
      </w:divBdr>
    </w:div>
    <w:div w:id="586766596">
      <w:bodyDiv w:val="1"/>
      <w:marLeft w:val="0"/>
      <w:marRight w:val="0"/>
      <w:marTop w:val="0"/>
      <w:marBottom w:val="0"/>
      <w:divBdr>
        <w:top w:val="none" w:sz="0" w:space="0" w:color="auto"/>
        <w:left w:val="none" w:sz="0" w:space="0" w:color="auto"/>
        <w:bottom w:val="none" w:sz="0" w:space="0" w:color="auto"/>
        <w:right w:val="none" w:sz="0" w:space="0" w:color="auto"/>
      </w:divBdr>
    </w:div>
    <w:div w:id="597063355">
      <w:bodyDiv w:val="1"/>
      <w:marLeft w:val="0"/>
      <w:marRight w:val="0"/>
      <w:marTop w:val="0"/>
      <w:marBottom w:val="0"/>
      <w:divBdr>
        <w:top w:val="none" w:sz="0" w:space="0" w:color="auto"/>
        <w:left w:val="none" w:sz="0" w:space="0" w:color="auto"/>
        <w:bottom w:val="none" w:sz="0" w:space="0" w:color="auto"/>
        <w:right w:val="none" w:sz="0" w:space="0" w:color="auto"/>
      </w:divBdr>
    </w:div>
    <w:div w:id="683751539">
      <w:bodyDiv w:val="1"/>
      <w:marLeft w:val="0"/>
      <w:marRight w:val="0"/>
      <w:marTop w:val="0"/>
      <w:marBottom w:val="0"/>
      <w:divBdr>
        <w:top w:val="none" w:sz="0" w:space="0" w:color="auto"/>
        <w:left w:val="none" w:sz="0" w:space="0" w:color="auto"/>
        <w:bottom w:val="none" w:sz="0" w:space="0" w:color="auto"/>
        <w:right w:val="none" w:sz="0" w:space="0" w:color="auto"/>
      </w:divBdr>
    </w:div>
    <w:div w:id="689722272">
      <w:bodyDiv w:val="1"/>
      <w:marLeft w:val="0"/>
      <w:marRight w:val="0"/>
      <w:marTop w:val="0"/>
      <w:marBottom w:val="0"/>
      <w:divBdr>
        <w:top w:val="none" w:sz="0" w:space="0" w:color="auto"/>
        <w:left w:val="none" w:sz="0" w:space="0" w:color="auto"/>
        <w:bottom w:val="none" w:sz="0" w:space="0" w:color="auto"/>
        <w:right w:val="none" w:sz="0" w:space="0" w:color="auto"/>
      </w:divBdr>
    </w:div>
    <w:div w:id="715159919">
      <w:bodyDiv w:val="1"/>
      <w:marLeft w:val="0"/>
      <w:marRight w:val="0"/>
      <w:marTop w:val="0"/>
      <w:marBottom w:val="0"/>
      <w:divBdr>
        <w:top w:val="none" w:sz="0" w:space="0" w:color="auto"/>
        <w:left w:val="none" w:sz="0" w:space="0" w:color="auto"/>
        <w:bottom w:val="none" w:sz="0" w:space="0" w:color="auto"/>
        <w:right w:val="none" w:sz="0" w:space="0" w:color="auto"/>
      </w:divBdr>
    </w:div>
    <w:div w:id="717634008">
      <w:bodyDiv w:val="1"/>
      <w:marLeft w:val="0"/>
      <w:marRight w:val="0"/>
      <w:marTop w:val="0"/>
      <w:marBottom w:val="0"/>
      <w:divBdr>
        <w:top w:val="none" w:sz="0" w:space="0" w:color="auto"/>
        <w:left w:val="none" w:sz="0" w:space="0" w:color="auto"/>
        <w:bottom w:val="none" w:sz="0" w:space="0" w:color="auto"/>
        <w:right w:val="none" w:sz="0" w:space="0" w:color="auto"/>
      </w:divBdr>
    </w:div>
    <w:div w:id="724795140">
      <w:bodyDiv w:val="1"/>
      <w:marLeft w:val="0"/>
      <w:marRight w:val="0"/>
      <w:marTop w:val="0"/>
      <w:marBottom w:val="0"/>
      <w:divBdr>
        <w:top w:val="none" w:sz="0" w:space="0" w:color="auto"/>
        <w:left w:val="none" w:sz="0" w:space="0" w:color="auto"/>
        <w:bottom w:val="none" w:sz="0" w:space="0" w:color="auto"/>
        <w:right w:val="none" w:sz="0" w:space="0" w:color="auto"/>
      </w:divBdr>
    </w:div>
    <w:div w:id="766922223">
      <w:bodyDiv w:val="1"/>
      <w:marLeft w:val="0"/>
      <w:marRight w:val="0"/>
      <w:marTop w:val="0"/>
      <w:marBottom w:val="0"/>
      <w:divBdr>
        <w:top w:val="none" w:sz="0" w:space="0" w:color="auto"/>
        <w:left w:val="none" w:sz="0" w:space="0" w:color="auto"/>
        <w:bottom w:val="none" w:sz="0" w:space="0" w:color="auto"/>
        <w:right w:val="none" w:sz="0" w:space="0" w:color="auto"/>
      </w:divBdr>
    </w:div>
    <w:div w:id="837618174">
      <w:bodyDiv w:val="1"/>
      <w:marLeft w:val="0"/>
      <w:marRight w:val="0"/>
      <w:marTop w:val="0"/>
      <w:marBottom w:val="0"/>
      <w:divBdr>
        <w:top w:val="none" w:sz="0" w:space="0" w:color="auto"/>
        <w:left w:val="none" w:sz="0" w:space="0" w:color="auto"/>
        <w:bottom w:val="none" w:sz="0" w:space="0" w:color="auto"/>
        <w:right w:val="none" w:sz="0" w:space="0" w:color="auto"/>
      </w:divBdr>
    </w:div>
    <w:div w:id="923031442">
      <w:bodyDiv w:val="1"/>
      <w:marLeft w:val="0"/>
      <w:marRight w:val="0"/>
      <w:marTop w:val="0"/>
      <w:marBottom w:val="0"/>
      <w:divBdr>
        <w:top w:val="none" w:sz="0" w:space="0" w:color="auto"/>
        <w:left w:val="none" w:sz="0" w:space="0" w:color="auto"/>
        <w:bottom w:val="none" w:sz="0" w:space="0" w:color="auto"/>
        <w:right w:val="none" w:sz="0" w:space="0" w:color="auto"/>
      </w:divBdr>
    </w:div>
    <w:div w:id="992488723">
      <w:bodyDiv w:val="1"/>
      <w:marLeft w:val="0"/>
      <w:marRight w:val="0"/>
      <w:marTop w:val="0"/>
      <w:marBottom w:val="0"/>
      <w:divBdr>
        <w:top w:val="none" w:sz="0" w:space="0" w:color="auto"/>
        <w:left w:val="none" w:sz="0" w:space="0" w:color="auto"/>
        <w:bottom w:val="none" w:sz="0" w:space="0" w:color="auto"/>
        <w:right w:val="none" w:sz="0" w:space="0" w:color="auto"/>
      </w:divBdr>
    </w:div>
    <w:div w:id="1006254283">
      <w:bodyDiv w:val="1"/>
      <w:marLeft w:val="0"/>
      <w:marRight w:val="0"/>
      <w:marTop w:val="0"/>
      <w:marBottom w:val="0"/>
      <w:divBdr>
        <w:top w:val="none" w:sz="0" w:space="0" w:color="auto"/>
        <w:left w:val="none" w:sz="0" w:space="0" w:color="auto"/>
        <w:bottom w:val="none" w:sz="0" w:space="0" w:color="auto"/>
        <w:right w:val="none" w:sz="0" w:space="0" w:color="auto"/>
      </w:divBdr>
    </w:div>
    <w:div w:id="1034424620">
      <w:bodyDiv w:val="1"/>
      <w:marLeft w:val="0"/>
      <w:marRight w:val="0"/>
      <w:marTop w:val="0"/>
      <w:marBottom w:val="0"/>
      <w:divBdr>
        <w:top w:val="none" w:sz="0" w:space="0" w:color="auto"/>
        <w:left w:val="none" w:sz="0" w:space="0" w:color="auto"/>
        <w:bottom w:val="none" w:sz="0" w:space="0" w:color="auto"/>
        <w:right w:val="none" w:sz="0" w:space="0" w:color="auto"/>
      </w:divBdr>
    </w:div>
    <w:div w:id="1072922242">
      <w:bodyDiv w:val="1"/>
      <w:marLeft w:val="0"/>
      <w:marRight w:val="0"/>
      <w:marTop w:val="0"/>
      <w:marBottom w:val="0"/>
      <w:divBdr>
        <w:top w:val="none" w:sz="0" w:space="0" w:color="auto"/>
        <w:left w:val="none" w:sz="0" w:space="0" w:color="auto"/>
        <w:bottom w:val="none" w:sz="0" w:space="0" w:color="auto"/>
        <w:right w:val="none" w:sz="0" w:space="0" w:color="auto"/>
      </w:divBdr>
    </w:div>
    <w:div w:id="1129205699">
      <w:bodyDiv w:val="1"/>
      <w:marLeft w:val="0"/>
      <w:marRight w:val="0"/>
      <w:marTop w:val="0"/>
      <w:marBottom w:val="0"/>
      <w:divBdr>
        <w:top w:val="none" w:sz="0" w:space="0" w:color="auto"/>
        <w:left w:val="none" w:sz="0" w:space="0" w:color="auto"/>
        <w:bottom w:val="none" w:sz="0" w:space="0" w:color="auto"/>
        <w:right w:val="none" w:sz="0" w:space="0" w:color="auto"/>
      </w:divBdr>
    </w:div>
    <w:div w:id="1156728068">
      <w:bodyDiv w:val="1"/>
      <w:marLeft w:val="0"/>
      <w:marRight w:val="0"/>
      <w:marTop w:val="0"/>
      <w:marBottom w:val="0"/>
      <w:divBdr>
        <w:top w:val="none" w:sz="0" w:space="0" w:color="auto"/>
        <w:left w:val="none" w:sz="0" w:space="0" w:color="auto"/>
        <w:bottom w:val="none" w:sz="0" w:space="0" w:color="auto"/>
        <w:right w:val="none" w:sz="0" w:space="0" w:color="auto"/>
      </w:divBdr>
    </w:div>
    <w:div w:id="1265379251">
      <w:bodyDiv w:val="1"/>
      <w:marLeft w:val="0"/>
      <w:marRight w:val="0"/>
      <w:marTop w:val="0"/>
      <w:marBottom w:val="0"/>
      <w:divBdr>
        <w:top w:val="none" w:sz="0" w:space="0" w:color="auto"/>
        <w:left w:val="none" w:sz="0" w:space="0" w:color="auto"/>
        <w:bottom w:val="none" w:sz="0" w:space="0" w:color="auto"/>
        <w:right w:val="none" w:sz="0" w:space="0" w:color="auto"/>
      </w:divBdr>
    </w:div>
    <w:div w:id="1280533125">
      <w:bodyDiv w:val="1"/>
      <w:marLeft w:val="0"/>
      <w:marRight w:val="0"/>
      <w:marTop w:val="0"/>
      <w:marBottom w:val="0"/>
      <w:divBdr>
        <w:top w:val="none" w:sz="0" w:space="0" w:color="auto"/>
        <w:left w:val="none" w:sz="0" w:space="0" w:color="auto"/>
        <w:bottom w:val="none" w:sz="0" w:space="0" w:color="auto"/>
        <w:right w:val="none" w:sz="0" w:space="0" w:color="auto"/>
      </w:divBdr>
    </w:div>
    <w:div w:id="1293831910">
      <w:bodyDiv w:val="1"/>
      <w:marLeft w:val="0"/>
      <w:marRight w:val="0"/>
      <w:marTop w:val="0"/>
      <w:marBottom w:val="0"/>
      <w:divBdr>
        <w:top w:val="none" w:sz="0" w:space="0" w:color="auto"/>
        <w:left w:val="none" w:sz="0" w:space="0" w:color="auto"/>
        <w:bottom w:val="none" w:sz="0" w:space="0" w:color="auto"/>
        <w:right w:val="none" w:sz="0" w:space="0" w:color="auto"/>
      </w:divBdr>
    </w:div>
    <w:div w:id="1309438680">
      <w:bodyDiv w:val="1"/>
      <w:marLeft w:val="0"/>
      <w:marRight w:val="0"/>
      <w:marTop w:val="0"/>
      <w:marBottom w:val="0"/>
      <w:divBdr>
        <w:top w:val="none" w:sz="0" w:space="0" w:color="auto"/>
        <w:left w:val="none" w:sz="0" w:space="0" w:color="auto"/>
        <w:bottom w:val="none" w:sz="0" w:space="0" w:color="auto"/>
        <w:right w:val="none" w:sz="0" w:space="0" w:color="auto"/>
      </w:divBdr>
    </w:div>
    <w:div w:id="1325167220">
      <w:bodyDiv w:val="1"/>
      <w:marLeft w:val="0"/>
      <w:marRight w:val="0"/>
      <w:marTop w:val="0"/>
      <w:marBottom w:val="0"/>
      <w:divBdr>
        <w:top w:val="none" w:sz="0" w:space="0" w:color="auto"/>
        <w:left w:val="none" w:sz="0" w:space="0" w:color="auto"/>
        <w:bottom w:val="none" w:sz="0" w:space="0" w:color="auto"/>
        <w:right w:val="none" w:sz="0" w:space="0" w:color="auto"/>
      </w:divBdr>
    </w:div>
    <w:div w:id="1330982114">
      <w:bodyDiv w:val="1"/>
      <w:marLeft w:val="0"/>
      <w:marRight w:val="0"/>
      <w:marTop w:val="0"/>
      <w:marBottom w:val="0"/>
      <w:divBdr>
        <w:top w:val="none" w:sz="0" w:space="0" w:color="auto"/>
        <w:left w:val="none" w:sz="0" w:space="0" w:color="auto"/>
        <w:bottom w:val="none" w:sz="0" w:space="0" w:color="auto"/>
        <w:right w:val="none" w:sz="0" w:space="0" w:color="auto"/>
      </w:divBdr>
    </w:div>
    <w:div w:id="1344239723">
      <w:bodyDiv w:val="1"/>
      <w:marLeft w:val="0"/>
      <w:marRight w:val="0"/>
      <w:marTop w:val="0"/>
      <w:marBottom w:val="0"/>
      <w:divBdr>
        <w:top w:val="none" w:sz="0" w:space="0" w:color="auto"/>
        <w:left w:val="none" w:sz="0" w:space="0" w:color="auto"/>
        <w:bottom w:val="none" w:sz="0" w:space="0" w:color="auto"/>
        <w:right w:val="none" w:sz="0" w:space="0" w:color="auto"/>
      </w:divBdr>
    </w:div>
    <w:div w:id="1348407970">
      <w:bodyDiv w:val="1"/>
      <w:marLeft w:val="0"/>
      <w:marRight w:val="0"/>
      <w:marTop w:val="0"/>
      <w:marBottom w:val="0"/>
      <w:divBdr>
        <w:top w:val="none" w:sz="0" w:space="0" w:color="auto"/>
        <w:left w:val="none" w:sz="0" w:space="0" w:color="auto"/>
        <w:bottom w:val="none" w:sz="0" w:space="0" w:color="auto"/>
        <w:right w:val="none" w:sz="0" w:space="0" w:color="auto"/>
      </w:divBdr>
    </w:div>
    <w:div w:id="1382512029">
      <w:bodyDiv w:val="1"/>
      <w:marLeft w:val="0"/>
      <w:marRight w:val="0"/>
      <w:marTop w:val="0"/>
      <w:marBottom w:val="0"/>
      <w:divBdr>
        <w:top w:val="none" w:sz="0" w:space="0" w:color="auto"/>
        <w:left w:val="none" w:sz="0" w:space="0" w:color="auto"/>
        <w:bottom w:val="none" w:sz="0" w:space="0" w:color="auto"/>
        <w:right w:val="none" w:sz="0" w:space="0" w:color="auto"/>
      </w:divBdr>
    </w:div>
    <w:div w:id="1409959809">
      <w:bodyDiv w:val="1"/>
      <w:marLeft w:val="0"/>
      <w:marRight w:val="0"/>
      <w:marTop w:val="0"/>
      <w:marBottom w:val="0"/>
      <w:divBdr>
        <w:top w:val="none" w:sz="0" w:space="0" w:color="auto"/>
        <w:left w:val="none" w:sz="0" w:space="0" w:color="auto"/>
        <w:bottom w:val="none" w:sz="0" w:space="0" w:color="auto"/>
        <w:right w:val="none" w:sz="0" w:space="0" w:color="auto"/>
      </w:divBdr>
    </w:div>
    <w:div w:id="1427531835">
      <w:bodyDiv w:val="1"/>
      <w:marLeft w:val="0"/>
      <w:marRight w:val="0"/>
      <w:marTop w:val="0"/>
      <w:marBottom w:val="0"/>
      <w:divBdr>
        <w:top w:val="none" w:sz="0" w:space="0" w:color="auto"/>
        <w:left w:val="none" w:sz="0" w:space="0" w:color="auto"/>
        <w:bottom w:val="none" w:sz="0" w:space="0" w:color="auto"/>
        <w:right w:val="none" w:sz="0" w:space="0" w:color="auto"/>
      </w:divBdr>
    </w:div>
    <w:div w:id="1465385659">
      <w:bodyDiv w:val="1"/>
      <w:marLeft w:val="0"/>
      <w:marRight w:val="0"/>
      <w:marTop w:val="0"/>
      <w:marBottom w:val="0"/>
      <w:divBdr>
        <w:top w:val="none" w:sz="0" w:space="0" w:color="auto"/>
        <w:left w:val="none" w:sz="0" w:space="0" w:color="auto"/>
        <w:bottom w:val="none" w:sz="0" w:space="0" w:color="auto"/>
        <w:right w:val="none" w:sz="0" w:space="0" w:color="auto"/>
      </w:divBdr>
    </w:div>
    <w:div w:id="1523667113">
      <w:bodyDiv w:val="1"/>
      <w:marLeft w:val="0"/>
      <w:marRight w:val="0"/>
      <w:marTop w:val="0"/>
      <w:marBottom w:val="0"/>
      <w:divBdr>
        <w:top w:val="none" w:sz="0" w:space="0" w:color="auto"/>
        <w:left w:val="none" w:sz="0" w:space="0" w:color="auto"/>
        <w:bottom w:val="none" w:sz="0" w:space="0" w:color="auto"/>
        <w:right w:val="none" w:sz="0" w:space="0" w:color="auto"/>
      </w:divBdr>
    </w:div>
    <w:div w:id="1571039688">
      <w:bodyDiv w:val="1"/>
      <w:marLeft w:val="0"/>
      <w:marRight w:val="0"/>
      <w:marTop w:val="0"/>
      <w:marBottom w:val="0"/>
      <w:divBdr>
        <w:top w:val="none" w:sz="0" w:space="0" w:color="auto"/>
        <w:left w:val="none" w:sz="0" w:space="0" w:color="auto"/>
        <w:bottom w:val="none" w:sz="0" w:space="0" w:color="auto"/>
        <w:right w:val="none" w:sz="0" w:space="0" w:color="auto"/>
      </w:divBdr>
    </w:div>
    <w:div w:id="1583105303">
      <w:bodyDiv w:val="1"/>
      <w:marLeft w:val="0"/>
      <w:marRight w:val="0"/>
      <w:marTop w:val="0"/>
      <w:marBottom w:val="0"/>
      <w:divBdr>
        <w:top w:val="none" w:sz="0" w:space="0" w:color="auto"/>
        <w:left w:val="none" w:sz="0" w:space="0" w:color="auto"/>
        <w:bottom w:val="none" w:sz="0" w:space="0" w:color="auto"/>
        <w:right w:val="none" w:sz="0" w:space="0" w:color="auto"/>
      </w:divBdr>
    </w:div>
    <w:div w:id="1615089965">
      <w:bodyDiv w:val="1"/>
      <w:marLeft w:val="0"/>
      <w:marRight w:val="0"/>
      <w:marTop w:val="0"/>
      <w:marBottom w:val="0"/>
      <w:divBdr>
        <w:top w:val="none" w:sz="0" w:space="0" w:color="auto"/>
        <w:left w:val="none" w:sz="0" w:space="0" w:color="auto"/>
        <w:bottom w:val="none" w:sz="0" w:space="0" w:color="auto"/>
        <w:right w:val="none" w:sz="0" w:space="0" w:color="auto"/>
      </w:divBdr>
    </w:div>
    <w:div w:id="1673679965">
      <w:bodyDiv w:val="1"/>
      <w:marLeft w:val="0"/>
      <w:marRight w:val="0"/>
      <w:marTop w:val="0"/>
      <w:marBottom w:val="0"/>
      <w:divBdr>
        <w:top w:val="none" w:sz="0" w:space="0" w:color="auto"/>
        <w:left w:val="none" w:sz="0" w:space="0" w:color="auto"/>
        <w:bottom w:val="none" w:sz="0" w:space="0" w:color="auto"/>
        <w:right w:val="none" w:sz="0" w:space="0" w:color="auto"/>
      </w:divBdr>
    </w:div>
    <w:div w:id="1673799785">
      <w:bodyDiv w:val="1"/>
      <w:marLeft w:val="0"/>
      <w:marRight w:val="0"/>
      <w:marTop w:val="0"/>
      <w:marBottom w:val="0"/>
      <w:divBdr>
        <w:top w:val="none" w:sz="0" w:space="0" w:color="auto"/>
        <w:left w:val="none" w:sz="0" w:space="0" w:color="auto"/>
        <w:bottom w:val="none" w:sz="0" w:space="0" w:color="auto"/>
        <w:right w:val="none" w:sz="0" w:space="0" w:color="auto"/>
      </w:divBdr>
    </w:div>
    <w:div w:id="1694455739">
      <w:bodyDiv w:val="1"/>
      <w:marLeft w:val="0"/>
      <w:marRight w:val="0"/>
      <w:marTop w:val="0"/>
      <w:marBottom w:val="0"/>
      <w:divBdr>
        <w:top w:val="none" w:sz="0" w:space="0" w:color="auto"/>
        <w:left w:val="none" w:sz="0" w:space="0" w:color="auto"/>
        <w:bottom w:val="none" w:sz="0" w:space="0" w:color="auto"/>
        <w:right w:val="none" w:sz="0" w:space="0" w:color="auto"/>
      </w:divBdr>
    </w:div>
    <w:div w:id="1786343942">
      <w:bodyDiv w:val="1"/>
      <w:marLeft w:val="0"/>
      <w:marRight w:val="0"/>
      <w:marTop w:val="0"/>
      <w:marBottom w:val="0"/>
      <w:divBdr>
        <w:top w:val="none" w:sz="0" w:space="0" w:color="auto"/>
        <w:left w:val="none" w:sz="0" w:space="0" w:color="auto"/>
        <w:bottom w:val="none" w:sz="0" w:space="0" w:color="auto"/>
        <w:right w:val="none" w:sz="0" w:space="0" w:color="auto"/>
      </w:divBdr>
    </w:div>
    <w:div w:id="1790662405">
      <w:bodyDiv w:val="1"/>
      <w:marLeft w:val="0"/>
      <w:marRight w:val="0"/>
      <w:marTop w:val="0"/>
      <w:marBottom w:val="0"/>
      <w:divBdr>
        <w:top w:val="none" w:sz="0" w:space="0" w:color="auto"/>
        <w:left w:val="none" w:sz="0" w:space="0" w:color="auto"/>
        <w:bottom w:val="none" w:sz="0" w:space="0" w:color="auto"/>
        <w:right w:val="none" w:sz="0" w:space="0" w:color="auto"/>
      </w:divBdr>
    </w:div>
    <w:div w:id="1798141138">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828324423">
      <w:bodyDiv w:val="1"/>
      <w:marLeft w:val="0"/>
      <w:marRight w:val="0"/>
      <w:marTop w:val="0"/>
      <w:marBottom w:val="0"/>
      <w:divBdr>
        <w:top w:val="none" w:sz="0" w:space="0" w:color="auto"/>
        <w:left w:val="none" w:sz="0" w:space="0" w:color="auto"/>
        <w:bottom w:val="none" w:sz="0" w:space="0" w:color="auto"/>
        <w:right w:val="none" w:sz="0" w:space="0" w:color="auto"/>
      </w:divBdr>
      <w:divsChild>
        <w:div w:id="212889720">
          <w:marLeft w:val="0"/>
          <w:marRight w:val="0"/>
          <w:marTop w:val="0"/>
          <w:marBottom w:val="0"/>
          <w:divBdr>
            <w:top w:val="none" w:sz="0" w:space="0" w:color="auto"/>
            <w:left w:val="none" w:sz="0" w:space="0" w:color="auto"/>
            <w:bottom w:val="none" w:sz="0" w:space="0" w:color="auto"/>
            <w:right w:val="none" w:sz="0" w:space="0" w:color="auto"/>
          </w:divBdr>
        </w:div>
        <w:div w:id="1214466216">
          <w:marLeft w:val="0"/>
          <w:marRight w:val="0"/>
          <w:marTop w:val="0"/>
          <w:marBottom w:val="0"/>
          <w:divBdr>
            <w:top w:val="none" w:sz="0" w:space="0" w:color="auto"/>
            <w:left w:val="none" w:sz="0" w:space="0" w:color="auto"/>
            <w:bottom w:val="none" w:sz="0" w:space="0" w:color="auto"/>
            <w:right w:val="none" w:sz="0" w:space="0" w:color="auto"/>
          </w:divBdr>
        </w:div>
        <w:div w:id="1993556165">
          <w:marLeft w:val="0"/>
          <w:marRight w:val="0"/>
          <w:marTop w:val="0"/>
          <w:marBottom w:val="0"/>
          <w:divBdr>
            <w:top w:val="none" w:sz="0" w:space="0" w:color="auto"/>
            <w:left w:val="none" w:sz="0" w:space="0" w:color="auto"/>
            <w:bottom w:val="none" w:sz="0" w:space="0" w:color="auto"/>
            <w:right w:val="none" w:sz="0" w:space="0" w:color="auto"/>
          </w:divBdr>
        </w:div>
      </w:divsChild>
    </w:div>
    <w:div w:id="1843156422">
      <w:bodyDiv w:val="1"/>
      <w:marLeft w:val="0"/>
      <w:marRight w:val="0"/>
      <w:marTop w:val="0"/>
      <w:marBottom w:val="0"/>
      <w:divBdr>
        <w:top w:val="none" w:sz="0" w:space="0" w:color="auto"/>
        <w:left w:val="none" w:sz="0" w:space="0" w:color="auto"/>
        <w:bottom w:val="none" w:sz="0" w:space="0" w:color="auto"/>
        <w:right w:val="none" w:sz="0" w:space="0" w:color="auto"/>
      </w:divBdr>
    </w:div>
    <w:div w:id="1868711657">
      <w:bodyDiv w:val="1"/>
      <w:marLeft w:val="0"/>
      <w:marRight w:val="0"/>
      <w:marTop w:val="0"/>
      <w:marBottom w:val="0"/>
      <w:divBdr>
        <w:top w:val="none" w:sz="0" w:space="0" w:color="auto"/>
        <w:left w:val="none" w:sz="0" w:space="0" w:color="auto"/>
        <w:bottom w:val="none" w:sz="0" w:space="0" w:color="auto"/>
        <w:right w:val="none" w:sz="0" w:space="0" w:color="auto"/>
      </w:divBdr>
    </w:div>
    <w:div w:id="1896506511">
      <w:bodyDiv w:val="1"/>
      <w:marLeft w:val="0"/>
      <w:marRight w:val="0"/>
      <w:marTop w:val="0"/>
      <w:marBottom w:val="0"/>
      <w:divBdr>
        <w:top w:val="none" w:sz="0" w:space="0" w:color="auto"/>
        <w:left w:val="none" w:sz="0" w:space="0" w:color="auto"/>
        <w:bottom w:val="none" w:sz="0" w:space="0" w:color="auto"/>
        <w:right w:val="none" w:sz="0" w:space="0" w:color="auto"/>
      </w:divBdr>
    </w:div>
    <w:div w:id="1972206988">
      <w:bodyDiv w:val="1"/>
      <w:marLeft w:val="0"/>
      <w:marRight w:val="0"/>
      <w:marTop w:val="0"/>
      <w:marBottom w:val="0"/>
      <w:divBdr>
        <w:top w:val="none" w:sz="0" w:space="0" w:color="auto"/>
        <w:left w:val="none" w:sz="0" w:space="0" w:color="auto"/>
        <w:bottom w:val="none" w:sz="0" w:space="0" w:color="auto"/>
        <w:right w:val="none" w:sz="0" w:space="0" w:color="auto"/>
      </w:divBdr>
    </w:div>
    <w:div w:id="2011058923">
      <w:bodyDiv w:val="1"/>
      <w:marLeft w:val="0"/>
      <w:marRight w:val="0"/>
      <w:marTop w:val="0"/>
      <w:marBottom w:val="0"/>
      <w:divBdr>
        <w:top w:val="none" w:sz="0" w:space="0" w:color="auto"/>
        <w:left w:val="none" w:sz="0" w:space="0" w:color="auto"/>
        <w:bottom w:val="none" w:sz="0" w:space="0" w:color="auto"/>
        <w:right w:val="none" w:sz="0" w:space="0" w:color="auto"/>
      </w:divBdr>
    </w:div>
    <w:div w:id="2031224277">
      <w:bodyDiv w:val="1"/>
      <w:marLeft w:val="0"/>
      <w:marRight w:val="0"/>
      <w:marTop w:val="0"/>
      <w:marBottom w:val="0"/>
      <w:divBdr>
        <w:top w:val="none" w:sz="0" w:space="0" w:color="auto"/>
        <w:left w:val="none" w:sz="0" w:space="0" w:color="auto"/>
        <w:bottom w:val="none" w:sz="0" w:space="0" w:color="auto"/>
        <w:right w:val="none" w:sz="0" w:space="0" w:color="auto"/>
      </w:divBdr>
    </w:div>
    <w:div w:id="2037731247">
      <w:bodyDiv w:val="1"/>
      <w:marLeft w:val="0"/>
      <w:marRight w:val="0"/>
      <w:marTop w:val="0"/>
      <w:marBottom w:val="0"/>
      <w:divBdr>
        <w:top w:val="none" w:sz="0" w:space="0" w:color="auto"/>
        <w:left w:val="none" w:sz="0" w:space="0" w:color="auto"/>
        <w:bottom w:val="none" w:sz="0" w:space="0" w:color="auto"/>
        <w:right w:val="none" w:sz="0" w:space="0" w:color="auto"/>
      </w:divBdr>
    </w:div>
    <w:div w:id="2048679301">
      <w:bodyDiv w:val="1"/>
      <w:marLeft w:val="0"/>
      <w:marRight w:val="0"/>
      <w:marTop w:val="0"/>
      <w:marBottom w:val="0"/>
      <w:divBdr>
        <w:top w:val="none" w:sz="0" w:space="0" w:color="auto"/>
        <w:left w:val="none" w:sz="0" w:space="0" w:color="auto"/>
        <w:bottom w:val="none" w:sz="0" w:space="0" w:color="auto"/>
        <w:right w:val="none" w:sz="0" w:space="0" w:color="auto"/>
      </w:divBdr>
    </w:div>
    <w:div w:id="2056082076">
      <w:bodyDiv w:val="1"/>
      <w:marLeft w:val="0"/>
      <w:marRight w:val="0"/>
      <w:marTop w:val="0"/>
      <w:marBottom w:val="0"/>
      <w:divBdr>
        <w:top w:val="none" w:sz="0" w:space="0" w:color="auto"/>
        <w:left w:val="none" w:sz="0" w:space="0" w:color="auto"/>
        <w:bottom w:val="none" w:sz="0" w:space="0" w:color="auto"/>
        <w:right w:val="none" w:sz="0" w:space="0" w:color="auto"/>
      </w:divBdr>
    </w:div>
    <w:div w:id="2064063492">
      <w:bodyDiv w:val="1"/>
      <w:marLeft w:val="0"/>
      <w:marRight w:val="0"/>
      <w:marTop w:val="0"/>
      <w:marBottom w:val="0"/>
      <w:divBdr>
        <w:top w:val="none" w:sz="0" w:space="0" w:color="auto"/>
        <w:left w:val="none" w:sz="0" w:space="0" w:color="auto"/>
        <w:bottom w:val="none" w:sz="0" w:space="0" w:color="auto"/>
        <w:right w:val="none" w:sz="0" w:space="0" w:color="auto"/>
      </w:divBdr>
    </w:div>
    <w:div w:id="2071809900">
      <w:bodyDiv w:val="1"/>
      <w:marLeft w:val="0"/>
      <w:marRight w:val="0"/>
      <w:marTop w:val="0"/>
      <w:marBottom w:val="0"/>
      <w:divBdr>
        <w:top w:val="none" w:sz="0" w:space="0" w:color="auto"/>
        <w:left w:val="none" w:sz="0" w:space="0" w:color="auto"/>
        <w:bottom w:val="none" w:sz="0" w:space="0" w:color="auto"/>
        <w:right w:val="none" w:sz="0" w:space="0" w:color="auto"/>
      </w:divBdr>
    </w:div>
    <w:div w:id="2072072160">
      <w:bodyDiv w:val="1"/>
      <w:marLeft w:val="0"/>
      <w:marRight w:val="0"/>
      <w:marTop w:val="0"/>
      <w:marBottom w:val="0"/>
      <w:divBdr>
        <w:top w:val="none" w:sz="0" w:space="0" w:color="auto"/>
        <w:left w:val="none" w:sz="0" w:space="0" w:color="auto"/>
        <w:bottom w:val="none" w:sz="0" w:space="0" w:color="auto"/>
        <w:right w:val="none" w:sz="0" w:space="0" w:color="auto"/>
      </w:divBdr>
    </w:div>
    <w:div w:id="2116633911">
      <w:bodyDiv w:val="1"/>
      <w:marLeft w:val="0"/>
      <w:marRight w:val="0"/>
      <w:marTop w:val="0"/>
      <w:marBottom w:val="0"/>
      <w:divBdr>
        <w:top w:val="none" w:sz="0" w:space="0" w:color="auto"/>
        <w:left w:val="none" w:sz="0" w:space="0" w:color="auto"/>
        <w:bottom w:val="none" w:sz="0" w:space="0" w:color="auto"/>
        <w:right w:val="none" w:sz="0" w:space="0" w:color="auto"/>
      </w:divBdr>
    </w:div>
    <w:div w:id="2120566882">
      <w:bodyDiv w:val="1"/>
      <w:marLeft w:val="0"/>
      <w:marRight w:val="0"/>
      <w:marTop w:val="0"/>
      <w:marBottom w:val="0"/>
      <w:divBdr>
        <w:top w:val="none" w:sz="0" w:space="0" w:color="auto"/>
        <w:left w:val="none" w:sz="0" w:space="0" w:color="auto"/>
        <w:bottom w:val="none" w:sz="0" w:space="0" w:color="auto"/>
        <w:right w:val="none" w:sz="0" w:space="0" w:color="auto"/>
      </w:divBdr>
    </w:div>
    <w:div w:id="2136362523">
      <w:bodyDiv w:val="1"/>
      <w:marLeft w:val="0"/>
      <w:marRight w:val="0"/>
      <w:marTop w:val="0"/>
      <w:marBottom w:val="0"/>
      <w:divBdr>
        <w:top w:val="none" w:sz="0" w:space="0" w:color="auto"/>
        <w:left w:val="none" w:sz="0" w:space="0" w:color="auto"/>
        <w:bottom w:val="none" w:sz="0" w:space="0" w:color="auto"/>
        <w:right w:val="none" w:sz="0" w:space="0" w:color="auto"/>
      </w:divBdr>
    </w:div>
    <w:div w:id="2146044219">
      <w:bodyDiv w:val="1"/>
      <w:marLeft w:val="0"/>
      <w:marRight w:val="0"/>
      <w:marTop w:val="0"/>
      <w:marBottom w:val="0"/>
      <w:divBdr>
        <w:top w:val="none" w:sz="0" w:space="0" w:color="auto"/>
        <w:left w:val="none" w:sz="0" w:space="0" w:color="auto"/>
        <w:bottom w:val="none" w:sz="0" w:space="0" w:color="auto"/>
        <w:right w:val="none" w:sz="0" w:space="0" w:color="auto"/>
      </w:divBdr>
    </w:div>
    <w:div w:id="2146384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artingPoint_v5.6.3%20CTD\Templates\Author.dotm" TargetMode="External"/></Relationships>
</file>

<file path=word/documenttasks/documenttasks1.xml><?xml version="1.0" encoding="utf-8"?>
<t:Tasks xmlns:t="http://schemas.microsoft.com/office/tasks/2019/documenttasks" xmlns:oel="http://schemas.microsoft.com/office/2019/extlst">
  <t:Task id="{8229A399-8B40-4A96-9BFF-0A7001BC34B3}">
    <t:Anchor>
      <t:Comment id="863030952"/>
    </t:Anchor>
    <t:History>
      <t:Event id="{A0420F7A-C185-45A9-9DC0-0ECBCBE125BA}" time="2025-03-12T13:43:22.851Z">
        <t:Attribution userId="S::KSerafini@harmonybiosciences.com::c3883d93-8cf4-4dbf-bc1c-ed06d165857a" userProvider="AD" userName="Karen Serafini"/>
        <t:Anchor>
          <t:Comment id="863030952"/>
        </t:Anchor>
        <t:Create/>
      </t:Event>
      <t:Event id="{3A989763-C476-4335-BDCB-6EF460C8B7DC}" time="2025-03-12T13:43:22.851Z">
        <t:Attribution userId="S::KSerafini@harmonybiosciences.com::c3883d93-8cf4-4dbf-bc1c-ed06d165857a" userProvider="AD" userName="Karen Serafini"/>
        <t:Anchor>
          <t:Comment id="863030952"/>
        </t:Anchor>
        <t:Assign userId="S::CPrue@harmonybiosciences.com::77fe37d2-ac84-4683-a439-2efb842911dc" userProvider="AD" userName="Christopher Prue"/>
      </t:Event>
      <t:Event id="{62DC66C5-36A6-4971-AAD3-F9BF6FBAC8AC}" time="2025-03-12T13:43:22.851Z">
        <t:Attribution userId="S::KSerafini@harmonybiosciences.com::c3883d93-8cf4-4dbf-bc1c-ed06d165857a" userProvider="AD" userName="Karen Serafini"/>
        <t:Anchor>
          <t:Comment id="863030952"/>
        </t:Anchor>
        <t:SetTitle title="@Christopher Prue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E2A9016CBD4F708FF50B0CBE425D38"/>
        <w:category>
          <w:name w:val="General"/>
          <w:gallery w:val="placeholder"/>
        </w:category>
        <w:types>
          <w:type w:val="bbPlcHdr"/>
        </w:types>
        <w:behaviors>
          <w:behavior w:val="content"/>
        </w:behaviors>
        <w:guid w:val="{886BA8D2-402B-43C0-B5CF-362457A50670}"/>
      </w:docPartPr>
      <w:docPartBody>
        <w:p w:rsidR="00020FBC" w:rsidRDefault="004022A1" w:rsidP="004022A1">
          <w:pPr>
            <w:pStyle w:val="43E2A9016CBD4F708FF50B0CBE425D38"/>
          </w:pPr>
          <w:r>
            <w:rPr>
              <w:rStyle w:val="PlaceholderText"/>
            </w:rPr>
            <w:t>Click or tap here to enter text.</w:t>
          </w:r>
        </w:p>
      </w:docPartBody>
    </w:docPart>
    <w:docPart>
      <w:docPartPr>
        <w:name w:val="2ADD43E1899A49FE916E9D53E89E97BA"/>
        <w:category>
          <w:name w:val="General"/>
          <w:gallery w:val="placeholder"/>
        </w:category>
        <w:types>
          <w:type w:val="bbPlcHdr"/>
        </w:types>
        <w:behaviors>
          <w:behavior w:val="content"/>
        </w:behaviors>
        <w:guid w:val="{20BA78C8-4965-42B1-B284-FE60DEFD8D9C}"/>
      </w:docPartPr>
      <w:docPartBody>
        <w:p w:rsidR="00020FBC" w:rsidRDefault="004022A1" w:rsidP="004022A1">
          <w:pPr>
            <w:pStyle w:val="2ADD43E1899A49FE916E9D53E89E97BA"/>
          </w:pPr>
          <w:r>
            <w:rPr>
              <w:rStyle w:val="PlaceholderText"/>
            </w:rPr>
            <w:t>Click or tap here to enter text.</w:t>
          </w:r>
        </w:p>
      </w:docPartBody>
    </w:docPart>
    <w:docPart>
      <w:docPartPr>
        <w:name w:val="AC6F33B017DD40FD9769101BD98A8173"/>
        <w:category>
          <w:name w:val="General"/>
          <w:gallery w:val="placeholder"/>
        </w:category>
        <w:types>
          <w:type w:val="bbPlcHdr"/>
        </w:types>
        <w:behaviors>
          <w:behavior w:val="content"/>
        </w:behaviors>
        <w:guid w:val="{BC23BF6D-2E78-4503-B93B-B4D7143D1821}"/>
      </w:docPartPr>
      <w:docPartBody>
        <w:p w:rsidR="0090033C" w:rsidRDefault="00020FBC" w:rsidP="00020FBC">
          <w:pPr>
            <w:pStyle w:val="AC6F33B017DD40FD9769101BD98A8173"/>
          </w:pPr>
          <w:r>
            <w:rPr>
              <w:rStyle w:val="PlaceholderText"/>
            </w:rPr>
            <w:t>Click or tap here to enter text.</w:t>
          </w:r>
        </w:p>
      </w:docPartBody>
    </w:docPart>
    <w:docPart>
      <w:docPartPr>
        <w:name w:val="CF3799F97A4A430A84694524875049EB"/>
        <w:category>
          <w:name w:val="General"/>
          <w:gallery w:val="placeholder"/>
        </w:category>
        <w:types>
          <w:type w:val="bbPlcHdr"/>
        </w:types>
        <w:behaviors>
          <w:behavior w:val="content"/>
        </w:behaviors>
        <w:guid w:val="{AF6E6235-7680-44A8-98CF-59D75718E3CE}"/>
      </w:docPartPr>
      <w:docPartBody>
        <w:p w:rsidR="0090033C" w:rsidRDefault="00020FBC" w:rsidP="00020FBC">
          <w:pPr>
            <w:pStyle w:val="CF3799F97A4A430A84694524875049EB"/>
          </w:pPr>
          <w:r>
            <w:rPr>
              <w:rStyle w:val="PlaceholderText"/>
            </w:rPr>
            <w:t>Click or tap here to enter text.</w:t>
          </w:r>
        </w:p>
      </w:docPartBody>
    </w:docPart>
    <w:docPart>
      <w:docPartPr>
        <w:name w:val="F44263410673429F98FC899CB70E9B3F"/>
        <w:category>
          <w:name w:val="General"/>
          <w:gallery w:val="placeholder"/>
        </w:category>
        <w:types>
          <w:type w:val="bbPlcHdr"/>
        </w:types>
        <w:behaviors>
          <w:behavior w:val="content"/>
        </w:behaviors>
        <w:guid w:val="{6AE39395-6448-48F8-843B-A635F9871AEC}"/>
      </w:docPartPr>
      <w:docPartBody>
        <w:p w:rsidR="0090033C" w:rsidRDefault="00020FBC" w:rsidP="00020FBC">
          <w:pPr>
            <w:pStyle w:val="F44263410673429F98FC899CB70E9B3F"/>
          </w:pPr>
          <w:r>
            <w:rPr>
              <w:rStyle w:val="PlaceholderText"/>
            </w:rPr>
            <w:t>Click or tap here to enter text.</w:t>
          </w:r>
        </w:p>
      </w:docPartBody>
    </w:docPart>
    <w:docPart>
      <w:docPartPr>
        <w:name w:val="D4F4C587D4864709A2F142A06664CBAB"/>
        <w:category>
          <w:name w:val="General"/>
          <w:gallery w:val="placeholder"/>
        </w:category>
        <w:types>
          <w:type w:val="bbPlcHdr"/>
        </w:types>
        <w:behaviors>
          <w:behavior w:val="content"/>
        </w:behaviors>
        <w:guid w:val="{BBB1B2AF-D1D1-434E-8E41-2EA9B0B2A1EC}"/>
      </w:docPartPr>
      <w:docPartBody>
        <w:p w:rsidR="0090033C" w:rsidRDefault="00020FBC" w:rsidP="00020FBC">
          <w:pPr>
            <w:pStyle w:val="D4F4C587D4864709A2F142A06664CBAB"/>
          </w:pPr>
          <w:r>
            <w:rPr>
              <w:rStyle w:val="PlaceholderText"/>
            </w:rPr>
            <w:t>Click or tap here to enter text.</w:t>
          </w:r>
        </w:p>
      </w:docPartBody>
    </w:docPart>
    <w:docPart>
      <w:docPartPr>
        <w:name w:val="CD107C51D2C0421FA9BCC1C35671B36E"/>
        <w:category>
          <w:name w:val="General"/>
          <w:gallery w:val="placeholder"/>
        </w:category>
        <w:types>
          <w:type w:val="bbPlcHdr"/>
        </w:types>
        <w:behaviors>
          <w:behavior w:val="content"/>
        </w:behaviors>
        <w:guid w:val="{E45F71A7-B1E5-47AD-BAAA-02064E77B288}"/>
      </w:docPartPr>
      <w:docPartBody>
        <w:p w:rsidR="0090033C" w:rsidRDefault="00020FBC" w:rsidP="00020FBC">
          <w:pPr>
            <w:pStyle w:val="CD107C51D2C0421FA9BCC1C35671B36E"/>
          </w:pPr>
          <w:r>
            <w:rPr>
              <w:rStyle w:val="PlaceholderText"/>
            </w:rPr>
            <w:t>Click or tap here to enter text.</w:t>
          </w:r>
        </w:p>
      </w:docPartBody>
    </w:docPart>
    <w:docPart>
      <w:docPartPr>
        <w:name w:val="53F17E7AD22C4F418A537A6B4A9D450F"/>
        <w:category>
          <w:name w:val="General"/>
          <w:gallery w:val="placeholder"/>
        </w:category>
        <w:types>
          <w:type w:val="bbPlcHdr"/>
        </w:types>
        <w:behaviors>
          <w:behavior w:val="content"/>
        </w:behaviors>
        <w:guid w:val="{CFEBA02B-AEE3-4F1E-BFBE-BEC2977BDEAF}"/>
      </w:docPartPr>
      <w:docPartBody>
        <w:p w:rsidR="0090033C" w:rsidRDefault="00020FBC" w:rsidP="00020FBC">
          <w:pPr>
            <w:pStyle w:val="53F17E7AD22C4F418A537A6B4A9D450F"/>
          </w:pPr>
          <w:r>
            <w:rPr>
              <w:rStyle w:val="PlaceholderText"/>
            </w:rPr>
            <w:t>Click or tap here to enter text.</w:t>
          </w:r>
        </w:p>
      </w:docPartBody>
    </w:docPart>
    <w:docPart>
      <w:docPartPr>
        <w:name w:val="196B7B04E3F049FB85312B2111965234"/>
        <w:category>
          <w:name w:val="General"/>
          <w:gallery w:val="placeholder"/>
        </w:category>
        <w:types>
          <w:type w:val="bbPlcHdr"/>
        </w:types>
        <w:behaviors>
          <w:behavior w:val="content"/>
        </w:behaviors>
        <w:guid w:val="{2578D74D-54A5-4036-80C5-8F95F1F36C09}"/>
      </w:docPartPr>
      <w:docPartBody>
        <w:p w:rsidR="0090033C" w:rsidRDefault="00020FBC" w:rsidP="00020FBC">
          <w:pPr>
            <w:pStyle w:val="196B7B04E3F049FB85312B2111965234"/>
          </w:pPr>
          <w:r>
            <w:rPr>
              <w:rStyle w:val="PlaceholderText"/>
            </w:rPr>
            <w:t>Click or tap here to enter text.</w:t>
          </w:r>
        </w:p>
      </w:docPartBody>
    </w:docPart>
    <w:docPart>
      <w:docPartPr>
        <w:name w:val="EA311FDB786349F380834293CE85F5D5"/>
        <w:category>
          <w:name w:val="General"/>
          <w:gallery w:val="placeholder"/>
        </w:category>
        <w:types>
          <w:type w:val="bbPlcHdr"/>
        </w:types>
        <w:behaviors>
          <w:behavior w:val="content"/>
        </w:behaviors>
        <w:guid w:val="{8DB2451F-EE6C-4B81-849B-D2F0B8A0B52E}"/>
      </w:docPartPr>
      <w:docPartBody>
        <w:p w:rsidR="0090033C" w:rsidRDefault="00020FBC" w:rsidP="00020FBC">
          <w:pPr>
            <w:pStyle w:val="EA311FDB786349F380834293CE85F5D5"/>
          </w:pPr>
          <w:r>
            <w:rPr>
              <w:rStyle w:val="PlaceholderText"/>
            </w:rPr>
            <w:t>Click or tap here to enter text.</w:t>
          </w:r>
        </w:p>
      </w:docPartBody>
    </w:docPart>
    <w:docPart>
      <w:docPartPr>
        <w:name w:val="6EF7980AC81945BD99E67B7272F4DBEC"/>
        <w:category>
          <w:name w:val="General"/>
          <w:gallery w:val="placeholder"/>
        </w:category>
        <w:types>
          <w:type w:val="bbPlcHdr"/>
        </w:types>
        <w:behaviors>
          <w:behavior w:val="content"/>
        </w:behaviors>
        <w:guid w:val="{FA0EAA72-A9FD-44C8-9200-4CDD23228F02}"/>
      </w:docPartPr>
      <w:docPartBody>
        <w:p w:rsidR="0090033C" w:rsidRDefault="00020FBC" w:rsidP="00020FBC">
          <w:pPr>
            <w:pStyle w:val="6EF7980AC81945BD99E67B7272F4DBEC"/>
          </w:pPr>
          <w:r>
            <w:rPr>
              <w:rStyle w:val="PlaceholderText"/>
            </w:rPr>
            <w:t>Click or tap here to enter text.</w:t>
          </w:r>
        </w:p>
      </w:docPartBody>
    </w:docPart>
    <w:docPart>
      <w:docPartPr>
        <w:name w:val="EF33F1EF05F94F579FE19B9329DCDBE8"/>
        <w:category>
          <w:name w:val="General"/>
          <w:gallery w:val="placeholder"/>
        </w:category>
        <w:types>
          <w:type w:val="bbPlcHdr"/>
        </w:types>
        <w:behaviors>
          <w:behavior w:val="content"/>
        </w:behaviors>
        <w:guid w:val="{AFFD58D0-4D8E-4173-8AFB-B6356C2A41EC}"/>
      </w:docPartPr>
      <w:docPartBody>
        <w:p w:rsidR="0090033C" w:rsidRDefault="00020FBC" w:rsidP="00020FBC">
          <w:pPr>
            <w:pStyle w:val="EF33F1EF05F94F579FE19B9329DCDBE8"/>
          </w:pPr>
          <w:r>
            <w:rPr>
              <w:rStyle w:val="PlaceholderText"/>
            </w:rPr>
            <w:t>Click or tap here to enter text.</w:t>
          </w:r>
        </w:p>
      </w:docPartBody>
    </w:docPart>
    <w:docPart>
      <w:docPartPr>
        <w:name w:val="8AA6B8B08AC84BE4ABF863754AAA5BF4"/>
        <w:category>
          <w:name w:val="General"/>
          <w:gallery w:val="placeholder"/>
        </w:category>
        <w:types>
          <w:type w:val="bbPlcHdr"/>
        </w:types>
        <w:behaviors>
          <w:behavior w:val="content"/>
        </w:behaviors>
        <w:guid w:val="{885968EB-3841-41C4-823B-87ED45AFF4CE}"/>
      </w:docPartPr>
      <w:docPartBody>
        <w:p w:rsidR="00000000" w:rsidRDefault="00597EDD" w:rsidP="00597EDD">
          <w:pPr>
            <w:pStyle w:val="8AA6B8B08AC84BE4ABF863754AAA5BF4"/>
          </w:pPr>
          <w:r>
            <w:rPr>
              <w:rStyle w:val="PlaceholderText"/>
            </w:rPr>
            <w:t>Click or tap here to enter text.</w:t>
          </w:r>
        </w:p>
      </w:docPartBody>
    </w:docPart>
    <w:docPart>
      <w:docPartPr>
        <w:name w:val="F9274C08815D4F108B48D6D7013C4750"/>
        <w:category>
          <w:name w:val="General"/>
          <w:gallery w:val="placeholder"/>
        </w:category>
        <w:types>
          <w:type w:val="bbPlcHdr"/>
        </w:types>
        <w:behaviors>
          <w:behavior w:val="content"/>
        </w:behaviors>
        <w:guid w:val="{F7127699-ABEA-4A94-91C0-9AD8F3AF83BC}"/>
      </w:docPartPr>
      <w:docPartBody>
        <w:p w:rsidR="00000000" w:rsidRDefault="00597EDD" w:rsidP="00597EDD">
          <w:pPr>
            <w:pStyle w:val="F9274C08815D4F108B48D6D7013C4750"/>
          </w:pPr>
          <w:r>
            <w:rPr>
              <w:rStyle w:val="PlaceholderText"/>
            </w:rPr>
            <w:t>Click or tap here to enter text.</w:t>
          </w:r>
        </w:p>
      </w:docPartBody>
    </w:docPart>
    <w:docPart>
      <w:docPartPr>
        <w:name w:val="1E22A6544B1A4F4F96126D65B45613B5"/>
        <w:category>
          <w:name w:val="General"/>
          <w:gallery w:val="placeholder"/>
        </w:category>
        <w:types>
          <w:type w:val="bbPlcHdr"/>
        </w:types>
        <w:behaviors>
          <w:behavior w:val="content"/>
        </w:behaviors>
        <w:guid w:val="{12C87CEA-3745-458D-BDC9-10BEA916F0FE}"/>
      </w:docPartPr>
      <w:docPartBody>
        <w:p w:rsidR="00000000" w:rsidRDefault="00597EDD" w:rsidP="00597EDD">
          <w:pPr>
            <w:pStyle w:val="1E22A6544B1A4F4F96126D65B45613B5"/>
          </w:pPr>
          <w:r>
            <w:rPr>
              <w:rStyle w:val="PlaceholderText"/>
            </w:rPr>
            <w:t>Click or tap here to enter text.</w:t>
          </w:r>
        </w:p>
      </w:docPartBody>
    </w:docPart>
    <w:docPart>
      <w:docPartPr>
        <w:name w:val="B72BF7072ABF493EA5132D1F19D221B0"/>
        <w:category>
          <w:name w:val="General"/>
          <w:gallery w:val="placeholder"/>
        </w:category>
        <w:types>
          <w:type w:val="bbPlcHdr"/>
        </w:types>
        <w:behaviors>
          <w:behavior w:val="content"/>
        </w:behaviors>
        <w:guid w:val="{73A321DE-0F2F-4C35-8342-E126BE9C8CE3}"/>
      </w:docPartPr>
      <w:docPartBody>
        <w:p w:rsidR="00000000" w:rsidRDefault="00597EDD" w:rsidP="00597EDD">
          <w:pPr>
            <w:pStyle w:val="B72BF7072ABF493EA5132D1F19D221B0"/>
          </w:pPr>
          <w:r>
            <w:rPr>
              <w:rStyle w:val="PlaceholderText"/>
            </w:rPr>
            <w:t>Click or tap here to enter text.</w:t>
          </w:r>
        </w:p>
      </w:docPartBody>
    </w:docPart>
    <w:docPart>
      <w:docPartPr>
        <w:name w:val="304EC8B9C5434CCCB75261D423959DD4"/>
        <w:category>
          <w:name w:val="General"/>
          <w:gallery w:val="placeholder"/>
        </w:category>
        <w:types>
          <w:type w:val="bbPlcHdr"/>
        </w:types>
        <w:behaviors>
          <w:behavior w:val="content"/>
        </w:behaviors>
        <w:guid w:val="{2CBE97CB-15BF-4B58-B693-50D259235C3B}"/>
      </w:docPartPr>
      <w:docPartBody>
        <w:p w:rsidR="00000000" w:rsidRDefault="00597EDD" w:rsidP="00597EDD">
          <w:pPr>
            <w:pStyle w:val="304EC8B9C5434CCCB75261D423959DD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40"/>
    <w:rsid w:val="00020FBC"/>
    <w:rsid w:val="000B314C"/>
    <w:rsid w:val="000C432B"/>
    <w:rsid w:val="00111BFF"/>
    <w:rsid w:val="0013242A"/>
    <w:rsid w:val="00170AA2"/>
    <w:rsid w:val="00314EC6"/>
    <w:rsid w:val="003F4BF5"/>
    <w:rsid w:val="004022A1"/>
    <w:rsid w:val="004E00B0"/>
    <w:rsid w:val="00501A00"/>
    <w:rsid w:val="00597EDD"/>
    <w:rsid w:val="005D0353"/>
    <w:rsid w:val="00615C40"/>
    <w:rsid w:val="00661B96"/>
    <w:rsid w:val="006F2791"/>
    <w:rsid w:val="007B1253"/>
    <w:rsid w:val="007C6EAD"/>
    <w:rsid w:val="00870997"/>
    <w:rsid w:val="008D512D"/>
    <w:rsid w:val="0090033C"/>
    <w:rsid w:val="00950281"/>
    <w:rsid w:val="00A81F46"/>
    <w:rsid w:val="00C6612F"/>
    <w:rsid w:val="00CC1E7E"/>
    <w:rsid w:val="00D05697"/>
    <w:rsid w:val="00D43424"/>
    <w:rsid w:val="00DE4CFC"/>
    <w:rsid w:val="00E41993"/>
    <w:rsid w:val="00EE6E20"/>
    <w:rsid w:val="00F75D53"/>
    <w:rsid w:val="00FD2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EDD"/>
  </w:style>
  <w:style w:type="paragraph" w:customStyle="1" w:styleId="AC6F33B017DD40FD9769101BD98A8173">
    <w:name w:val="AC6F33B017DD40FD9769101BD98A8173"/>
    <w:rsid w:val="00020FBC"/>
  </w:style>
  <w:style w:type="paragraph" w:customStyle="1" w:styleId="CF3799F97A4A430A84694524875049EB">
    <w:name w:val="CF3799F97A4A430A84694524875049EB"/>
    <w:rsid w:val="00020FBC"/>
  </w:style>
  <w:style w:type="paragraph" w:customStyle="1" w:styleId="43E2A9016CBD4F708FF50B0CBE425D38">
    <w:name w:val="43E2A9016CBD4F708FF50B0CBE425D38"/>
    <w:rsid w:val="004022A1"/>
  </w:style>
  <w:style w:type="paragraph" w:customStyle="1" w:styleId="2ADD43E1899A49FE916E9D53E89E97BA">
    <w:name w:val="2ADD43E1899A49FE916E9D53E89E97BA"/>
    <w:rsid w:val="004022A1"/>
  </w:style>
  <w:style w:type="paragraph" w:customStyle="1" w:styleId="F44263410673429F98FC899CB70E9B3F">
    <w:name w:val="F44263410673429F98FC899CB70E9B3F"/>
    <w:rsid w:val="00020FBC"/>
  </w:style>
  <w:style w:type="paragraph" w:customStyle="1" w:styleId="D4F4C587D4864709A2F142A06664CBAB">
    <w:name w:val="D4F4C587D4864709A2F142A06664CBAB"/>
    <w:rsid w:val="00020FBC"/>
  </w:style>
  <w:style w:type="paragraph" w:customStyle="1" w:styleId="CD107C51D2C0421FA9BCC1C35671B36E">
    <w:name w:val="CD107C51D2C0421FA9BCC1C35671B36E"/>
    <w:rsid w:val="00020FBC"/>
  </w:style>
  <w:style w:type="paragraph" w:customStyle="1" w:styleId="53F17E7AD22C4F418A537A6B4A9D450F">
    <w:name w:val="53F17E7AD22C4F418A537A6B4A9D450F"/>
    <w:rsid w:val="00020FBC"/>
  </w:style>
  <w:style w:type="paragraph" w:customStyle="1" w:styleId="196B7B04E3F049FB85312B2111965234">
    <w:name w:val="196B7B04E3F049FB85312B2111965234"/>
    <w:rsid w:val="00020FBC"/>
  </w:style>
  <w:style w:type="paragraph" w:customStyle="1" w:styleId="EA311FDB786349F380834293CE85F5D5">
    <w:name w:val="EA311FDB786349F380834293CE85F5D5"/>
    <w:rsid w:val="00020FBC"/>
  </w:style>
  <w:style w:type="paragraph" w:customStyle="1" w:styleId="6EF7980AC81945BD99E67B7272F4DBEC">
    <w:name w:val="6EF7980AC81945BD99E67B7272F4DBEC"/>
    <w:rsid w:val="00020FBC"/>
  </w:style>
  <w:style w:type="paragraph" w:customStyle="1" w:styleId="EF33F1EF05F94F579FE19B9329DCDBE8">
    <w:name w:val="EF33F1EF05F94F579FE19B9329DCDBE8"/>
    <w:rsid w:val="00020FBC"/>
  </w:style>
  <w:style w:type="paragraph" w:customStyle="1" w:styleId="140B5AAB7F97481B8EE8BE73A63B2DFE">
    <w:name w:val="140B5AAB7F97481B8EE8BE73A63B2DFE"/>
    <w:rsid w:val="00597EDD"/>
  </w:style>
  <w:style w:type="paragraph" w:customStyle="1" w:styleId="2F142F0B4E344434AAA0ED389E7E39DA">
    <w:name w:val="2F142F0B4E344434AAA0ED389E7E39DA"/>
    <w:rsid w:val="00597EDD"/>
  </w:style>
  <w:style w:type="paragraph" w:customStyle="1" w:styleId="8AA6B8B08AC84BE4ABF863754AAA5BF4">
    <w:name w:val="8AA6B8B08AC84BE4ABF863754AAA5BF4"/>
    <w:rsid w:val="00597EDD"/>
  </w:style>
  <w:style w:type="paragraph" w:customStyle="1" w:styleId="B4599E1AB04B421E81F4251AF7BA86F0">
    <w:name w:val="B4599E1AB04B421E81F4251AF7BA86F0"/>
    <w:rsid w:val="00597EDD"/>
  </w:style>
  <w:style w:type="paragraph" w:customStyle="1" w:styleId="FBB2570131F043C2AFA61D7B975FE007">
    <w:name w:val="FBB2570131F043C2AFA61D7B975FE007"/>
    <w:rsid w:val="00597EDD"/>
  </w:style>
  <w:style w:type="paragraph" w:customStyle="1" w:styleId="720646E3C0914773B61135A78898A3A5">
    <w:name w:val="720646E3C0914773B61135A78898A3A5"/>
    <w:rsid w:val="00597EDD"/>
  </w:style>
  <w:style w:type="paragraph" w:customStyle="1" w:styleId="F9274C08815D4F108B48D6D7013C4750">
    <w:name w:val="F9274C08815D4F108B48D6D7013C4750"/>
    <w:rsid w:val="00597EDD"/>
  </w:style>
  <w:style w:type="paragraph" w:customStyle="1" w:styleId="B49C4A479CD64E45805E6C1160454D33">
    <w:name w:val="B49C4A479CD64E45805E6C1160454D33"/>
    <w:rsid w:val="00597EDD"/>
  </w:style>
  <w:style w:type="paragraph" w:customStyle="1" w:styleId="D8499A600CD0489E89A6C14E4ACAFA3A">
    <w:name w:val="D8499A600CD0489E89A6C14E4ACAFA3A"/>
    <w:rsid w:val="00597EDD"/>
  </w:style>
  <w:style w:type="paragraph" w:customStyle="1" w:styleId="494C18B032A54372AAF86414667C1316">
    <w:name w:val="494C18B032A54372AAF86414667C1316"/>
    <w:rsid w:val="00597EDD"/>
  </w:style>
  <w:style w:type="paragraph" w:customStyle="1" w:styleId="0F27226EB7CC401FACB00892B052DF75">
    <w:name w:val="0F27226EB7CC401FACB00892B052DF75"/>
    <w:rsid w:val="00597EDD"/>
  </w:style>
  <w:style w:type="paragraph" w:customStyle="1" w:styleId="3BC315D26B024E28AE17A7F43463BE0C">
    <w:name w:val="3BC315D26B024E28AE17A7F43463BE0C"/>
    <w:rsid w:val="00597EDD"/>
  </w:style>
  <w:style w:type="paragraph" w:customStyle="1" w:styleId="3AE14C4B06844E7AA77484F0992CE01B">
    <w:name w:val="3AE14C4B06844E7AA77484F0992CE01B"/>
    <w:rsid w:val="00597EDD"/>
  </w:style>
  <w:style w:type="paragraph" w:customStyle="1" w:styleId="5E8BF1F258EC49A0AD56DEEEEBE765FA">
    <w:name w:val="5E8BF1F258EC49A0AD56DEEEEBE765FA"/>
    <w:rsid w:val="00597EDD"/>
  </w:style>
  <w:style w:type="paragraph" w:customStyle="1" w:styleId="6ECBD6D9C509490A963094EFF8F9084D">
    <w:name w:val="6ECBD6D9C509490A963094EFF8F9084D"/>
    <w:rsid w:val="00597EDD"/>
  </w:style>
  <w:style w:type="paragraph" w:customStyle="1" w:styleId="FC270BADCDFB49DA81B3C05DD069847C">
    <w:name w:val="FC270BADCDFB49DA81B3C05DD069847C"/>
    <w:rsid w:val="00597EDD"/>
  </w:style>
  <w:style w:type="paragraph" w:customStyle="1" w:styleId="1E22A6544B1A4F4F96126D65B45613B5">
    <w:name w:val="1E22A6544B1A4F4F96126D65B45613B5"/>
    <w:rsid w:val="00597EDD"/>
  </w:style>
  <w:style w:type="paragraph" w:customStyle="1" w:styleId="7A989B7115D349629B1DFBC5663D92FE">
    <w:name w:val="7A989B7115D349629B1DFBC5663D92FE"/>
    <w:rsid w:val="00597EDD"/>
  </w:style>
  <w:style w:type="paragraph" w:customStyle="1" w:styleId="EEE85411DB9E400BBDCAD4C7C192062B">
    <w:name w:val="EEE85411DB9E400BBDCAD4C7C192062B"/>
    <w:rsid w:val="00597EDD"/>
  </w:style>
  <w:style w:type="paragraph" w:customStyle="1" w:styleId="B72BF7072ABF493EA5132D1F19D221B0">
    <w:name w:val="B72BF7072ABF493EA5132D1F19D221B0"/>
    <w:rsid w:val="00597EDD"/>
  </w:style>
  <w:style w:type="paragraph" w:customStyle="1" w:styleId="87F73E01146741E4A35250DE6E19D6DD">
    <w:name w:val="87F73E01146741E4A35250DE6E19D6DD"/>
    <w:rsid w:val="00597EDD"/>
  </w:style>
  <w:style w:type="paragraph" w:customStyle="1" w:styleId="304EC8B9C5434CCCB75261D423959DD4">
    <w:name w:val="304EC8B9C5434CCCB75261D423959DD4"/>
    <w:rsid w:val="00597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DA44F727F074CB1E5B9CA073E72FF" ma:contentTypeVersion="12" ma:contentTypeDescription="Create a new document." ma:contentTypeScope="" ma:versionID="8d89e751f9f1f3556ce26575c81884d9">
  <xsd:schema xmlns:xsd="http://www.w3.org/2001/XMLSchema" xmlns:xs="http://www.w3.org/2001/XMLSchema" xmlns:p="http://schemas.microsoft.com/office/2006/metadata/properties" xmlns:ns1="http://schemas.microsoft.com/sharepoint/v3" xmlns:ns2="8c398f22-8bf9-4bdd-b7bf-5fa313d2a7c8" xmlns:ns3="bf4be95f-edf4-4774-b1a4-8b076dc221ce" targetNamespace="http://schemas.microsoft.com/office/2006/metadata/properties" ma:root="true" ma:fieldsID="31e5a87d07f64c4ee69b912d737108ff" ns1:_="" ns2:_="" ns3:_="">
    <xsd:import namespace="http://schemas.microsoft.com/sharepoint/v3"/>
    <xsd:import namespace="8c398f22-8bf9-4bdd-b7bf-5fa313d2a7c8"/>
    <xsd:import namespace="bf4be95f-edf4-4774-b1a4-8b076dc221c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Duedate" minOccurs="0"/>
                <xsd:element ref="ns3:Reviewers" minOccurs="0"/>
                <xsd:element ref="ns3:_Flow_SignoffStatus" minOccurs="0"/>
                <xsd:element ref="ns3:hyperlink"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98f22-8bf9-4bdd-b7bf-5fa313d2a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4be95f-edf4-4774-b1a4-8b076dc221c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Duedate" ma:index="14" nillable="true" ma:displayName="Due date" ma:format="DateOnly" ma:internalName="Duedate">
      <xsd:simpleType>
        <xsd:restriction base="dms:DateTime"/>
      </xsd:simpleType>
    </xsd:element>
    <xsd:element name="Reviewers" ma:index="15" nillable="true" ma:displayName="Reviewers" ma:format="Dropdown" ma:list="UserInfo" ma:SharePointGroup="0" ma:internalName="Review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Flow_SignoffStatus" ma:index="16" nillable="true" ma:displayName="Sign-off status" ma:internalName="Sign_x002d_off_x0020_status">
      <xsd:simpleType>
        <xsd:restriction base="dms:Text"/>
      </xsd:simpleType>
    </xsd:element>
    <xsd:element name="hyperlink" ma:index="17" nillable="true" ma:displayName="hyperlink" ma:internalName="hyperlin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http://schemas.openxmlformats.org/officeDocument/2006/bibliography" xmlns:b="http://schemas.openxmlformats.org/officeDocument/2006/bibliography" SelectedStyle="" StyleName="" Version="0"/>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hyperlink xmlns="bf4be95f-edf4-4774-b1a4-8b076dc221ce" xsi:nil="true"/>
    <Reviewers xmlns="bf4be95f-edf4-4774-b1a4-8b076dc221ce">
      <UserInfo>
        <DisplayName/>
        <AccountId xsi:nil="true"/>
        <AccountType/>
      </UserInfo>
    </Reviewers>
    <_Flow_SignoffStatus xmlns="bf4be95f-edf4-4774-b1a4-8b076dc221ce" xsi:nil="true"/>
    <Duedate xmlns="bf4be95f-edf4-4774-b1a4-8b076dc221ce"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F0A297-64A7-47F0-8757-51E5FBF08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98f22-8bf9-4bdd-b7bf-5fa313d2a7c8"/>
    <ds:schemaRef ds:uri="bf4be95f-edf4-4774-b1a4-8b076dc2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F66B5-739C-4542-AB0A-E73F5480FC13}">
  <ds:schemaRefs>
    <ds:schemaRef ds:uri="http://schemas.microsoft.com/sharepoint/v3/contenttype/forms"/>
  </ds:schemaRefs>
</ds:datastoreItem>
</file>

<file path=customXml/itemProps3.xml><?xml version="1.0" encoding="utf-8"?>
<ds:datastoreItem xmlns:ds="http://schemas.openxmlformats.org/officeDocument/2006/customXml" ds:itemID="{0D6DB7B6-EF2C-49A3-BE65-90576C1F1324}">
  <ds:schemaRefs>
    <ds:schemaRef ds:uri="http://schemas.openxmlformats.org/officeDocument/2006/bibliography"/>
  </ds:schemaRefs>
</ds:datastoreItem>
</file>

<file path=customXml/itemProps4.xml><?xml version="1.0" encoding="utf-8"?>
<ds:datastoreItem xmlns:ds="http://schemas.openxmlformats.org/officeDocument/2006/customXml" ds:itemID="{E6998A86-1CE3-4A28-B06B-AB5B03051CA1}">
  <ds:schemaRefs>
    <ds:schemaRef ds:uri="http://schemas.microsoft.com/office/2006/metadata/properties"/>
    <ds:schemaRef ds:uri="http://schemas.microsoft.com/office/infopath/2007/PartnerControls"/>
    <ds:schemaRef ds:uri="http://schemas.microsoft.com/sharepoint/v3"/>
    <ds:schemaRef ds:uri="bf4be95f-edf4-4774-b1a4-8b076dc221ce"/>
  </ds:schemaRefs>
</ds:datastoreItem>
</file>

<file path=docProps/app.xml><?xml version="1.0" encoding="utf-8"?>
<Properties xmlns="http://schemas.openxmlformats.org/officeDocument/2006/extended-properties" xmlns:vt="http://schemas.openxmlformats.org/officeDocument/2006/docPropsVTypes">
  <Template>Author</Template>
  <TotalTime>203</TotalTime>
  <Pages>34</Pages>
  <Words>9146</Words>
  <Characters>52136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61160</CharactersWithSpaces>
  <SharedDoc>false</SharedDoc>
  <HLinks>
    <vt:vector size="930" baseType="variant">
      <vt:variant>
        <vt:i4>1179708</vt:i4>
      </vt:variant>
      <vt:variant>
        <vt:i4>635</vt:i4>
      </vt:variant>
      <vt:variant>
        <vt:i4>0</vt:i4>
      </vt:variant>
      <vt:variant>
        <vt:i4>5</vt:i4>
      </vt:variant>
      <vt:variant>
        <vt:lpwstr/>
      </vt:variant>
      <vt:variant>
        <vt:lpwstr>_Toc196297298</vt:lpwstr>
      </vt:variant>
      <vt:variant>
        <vt:i4>1179708</vt:i4>
      </vt:variant>
      <vt:variant>
        <vt:i4>629</vt:i4>
      </vt:variant>
      <vt:variant>
        <vt:i4>0</vt:i4>
      </vt:variant>
      <vt:variant>
        <vt:i4>5</vt:i4>
      </vt:variant>
      <vt:variant>
        <vt:lpwstr/>
      </vt:variant>
      <vt:variant>
        <vt:lpwstr>_Toc196297297</vt:lpwstr>
      </vt:variant>
      <vt:variant>
        <vt:i4>1179708</vt:i4>
      </vt:variant>
      <vt:variant>
        <vt:i4>623</vt:i4>
      </vt:variant>
      <vt:variant>
        <vt:i4>0</vt:i4>
      </vt:variant>
      <vt:variant>
        <vt:i4>5</vt:i4>
      </vt:variant>
      <vt:variant>
        <vt:lpwstr/>
      </vt:variant>
      <vt:variant>
        <vt:lpwstr>_Toc196297296</vt:lpwstr>
      </vt:variant>
      <vt:variant>
        <vt:i4>1179708</vt:i4>
      </vt:variant>
      <vt:variant>
        <vt:i4>617</vt:i4>
      </vt:variant>
      <vt:variant>
        <vt:i4>0</vt:i4>
      </vt:variant>
      <vt:variant>
        <vt:i4>5</vt:i4>
      </vt:variant>
      <vt:variant>
        <vt:lpwstr/>
      </vt:variant>
      <vt:variant>
        <vt:lpwstr>_Toc196297295</vt:lpwstr>
      </vt:variant>
      <vt:variant>
        <vt:i4>1179708</vt:i4>
      </vt:variant>
      <vt:variant>
        <vt:i4>611</vt:i4>
      </vt:variant>
      <vt:variant>
        <vt:i4>0</vt:i4>
      </vt:variant>
      <vt:variant>
        <vt:i4>5</vt:i4>
      </vt:variant>
      <vt:variant>
        <vt:lpwstr/>
      </vt:variant>
      <vt:variant>
        <vt:lpwstr>_Toc196297294</vt:lpwstr>
      </vt:variant>
      <vt:variant>
        <vt:i4>1179709</vt:i4>
      </vt:variant>
      <vt:variant>
        <vt:i4>602</vt:i4>
      </vt:variant>
      <vt:variant>
        <vt:i4>0</vt:i4>
      </vt:variant>
      <vt:variant>
        <vt:i4>5</vt:i4>
      </vt:variant>
      <vt:variant>
        <vt:lpwstr/>
      </vt:variant>
      <vt:variant>
        <vt:lpwstr>_Toc196297399</vt:lpwstr>
      </vt:variant>
      <vt:variant>
        <vt:i4>1179709</vt:i4>
      </vt:variant>
      <vt:variant>
        <vt:i4>596</vt:i4>
      </vt:variant>
      <vt:variant>
        <vt:i4>0</vt:i4>
      </vt:variant>
      <vt:variant>
        <vt:i4>5</vt:i4>
      </vt:variant>
      <vt:variant>
        <vt:lpwstr/>
      </vt:variant>
      <vt:variant>
        <vt:lpwstr>_Toc196297398</vt:lpwstr>
      </vt:variant>
      <vt:variant>
        <vt:i4>1179709</vt:i4>
      </vt:variant>
      <vt:variant>
        <vt:i4>590</vt:i4>
      </vt:variant>
      <vt:variant>
        <vt:i4>0</vt:i4>
      </vt:variant>
      <vt:variant>
        <vt:i4>5</vt:i4>
      </vt:variant>
      <vt:variant>
        <vt:lpwstr/>
      </vt:variant>
      <vt:variant>
        <vt:lpwstr>_Toc196297397</vt:lpwstr>
      </vt:variant>
      <vt:variant>
        <vt:i4>1179709</vt:i4>
      </vt:variant>
      <vt:variant>
        <vt:i4>584</vt:i4>
      </vt:variant>
      <vt:variant>
        <vt:i4>0</vt:i4>
      </vt:variant>
      <vt:variant>
        <vt:i4>5</vt:i4>
      </vt:variant>
      <vt:variant>
        <vt:lpwstr/>
      </vt:variant>
      <vt:variant>
        <vt:lpwstr>_Toc196297396</vt:lpwstr>
      </vt:variant>
      <vt:variant>
        <vt:i4>1179709</vt:i4>
      </vt:variant>
      <vt:variant>
        <vt:i4>578</vt:i4>
      </vt:variant>
      <vt:variant>
        <vt:i4>0</vt:i4>
      </vt:variant>
      <vt:variant>
        <vt:i4>5</vt:i4>
      </vt:variant>
      <vt:variant>
        <vt:lpwstr/>
      </vt:variant>
      <vt:variant>
        <vt:lpwstr>_Toc196297395</vt:lpwstr>
      </vt:variant>
      <vt:variant>
        <vt:i4>1179709</vt:i4>
      </vt:variant>
      <vt:variant>
        <vt:i4>572</vt:i4>
      </vt:variant>
      <vt:variant>
        <vt:i4>0</vt:i4>
      </vt:variant>
      <vt:variant>
        <vt:i4>5</vt:i4>
      </vt:variant>
      <vt:variant>
        <vt:lpwstr/>
      </vt:variant>
      <vt:variant>
        <vt:lpwstr>_Toc196297394</vt:lpwstr>
      </vt:variant>
      <vt:variant>
        <vt:i4>1179709</vt:i4>
      </vt:variant>
      <vt:variant>
        <vt:i4>566</vt:i4>
      </vt:variant>
      <vt:variant>
        <vt:i4>0</vt:i4>
      </vt:variant>
      <vt:variant>
        <vt:i4>5</vt:i4>
      </vt:variant>
      <vt:variant>
        <vt:lpwstr/>
      </vt:variant>
      <vt:variant>
        <vt:lpwstr>_Toc196297393</vt:lpwstr>
      </vt:variant>
      <vt:variant>
        <vt:i4>1179709</vt:i4>
      </vt:variant>
      <vt:variant>
        <vt:i4>560</vt:i4>
      </vt:variant>
      <vt:variant>
        <vt:i4>0</vt:i4>
      </vt:variant>
      <vt:variant>
        <vt:i4>5</vt:i4>
      </vt:variant>
      <vt:variant>
        <vt:lpwstr/>
      </vt:variant>
      <vt:variant>
        <vt:lpwstr>_Toc196297392</vt:lpwstr>
      </vt:variant>
      <vt:variant>
        <vt:i4>1179709</vt:i4>
      </vt:variant>
      <vt:variant>
        <vt:i4>554</vt:i4>
      </vt:variant>
      <vt:variant>
        <vt:i4>0</vt:i4>
      </vt:variant>
      <vt:variant>
        <vt:i4>5</vt:i4>
      </vt:variant>
      <vt:variant>
        <vt:lpwstr/>
      </vt:variant>
      <vt:variant>
        <vt:lpwstr>_Toc196297391</vt:lpwstr>
      </vt:variant>
      <vt:variant>
        <vt:i4>1179709</vt:i4>
      </vt:variant>
      <vt:variant>
        <vt:i4>548</vt:i4>
      </vt:variant>
      <vt:variant>
        <vt:i4>0</vt:i4>
      </vt:variant>
      <vt:variant>
        <vt:i4>5</vt:i4>
      </vt:variant>
      <vt:variant>
        <vt:lpwstr/>
      </vt:variant>
      <vt:variant>
        <vt:lpwstr>_Toc196297390</vt:lpwstr>
      </vt:variant>
      <vt:variant>
        <vt:i4>1245245</vt:i4>
      </vt:variant>
      <vt:variant>
        <vt:i4>542</vt:i4>
      </vt:variant>
      <vt:variant>
        <vt:i4>0</vt:i4>
      </vt:variant>
      <vt:variant>
        <vt:i4>5</vt:i4>
      </vt:variant>
      <vt:variant>
        <vt:lpwstr/>
      </vt:variant>
      <vt:variant>
        <vt:lpwstr>_Toc196297389</vt:lpwstr>
      </vt:variant>
      <vt:variant>
        <vt:i4>1245245</vt:i4>
      </vt:variant>
      <vt:variant>
        <vt:i4>536</vt:i4>
      </vt:variant>
      <vt:variant>
        <vt:i4>0</vt:i4>
      </vt:variant>
      <vt:variant>
        <vt:i4>5</vt:i4>
      </vt:variant>
      <vt:variant>
        <vt:lpwstr/>
      </vt:variant>
      <vt:variant>
        <vt:lpwstr>_Toc196297388</vt:lpwstr>
      </vt:variant>
      <vt:variant>
        <vt:i4>1245245</vt:i4>
      </vt:variant>
      <vt:variant>
        <vt:i4>530</vt:i4>
      </vt:variant>
      <vt:variant>
        <vt:i4>0</vt:i4>
      </vt:variant>
      <vt:variant>
        <vt:i4>5</vt:i4>
      </vt:variant>
      <vt:variant>
        <vt:lpwstr/>
      </vt:variant>
      <vt:variant>
        <vt:lpwstr>_Toc196297387</vt:lpwstr>
      </vt:variant>
      <vt:variant>
        <vt:i4>1245245</vt:i4>
      </vt:variant>
      <vt:variant>
        <vt:i4>524</vt:i4>
      </vt:variant>
      <vt:variant>
        <vt:i4>0</vt:i4>
      </vt:variant>
      <vt:variant>
        <vt:i4>5</vt:i4>
      </vt:variant>
      <vt:variant>
        <vt:lpwstr/>
      </vt:variant>
      <vt:variant>
        <vt:lpwstr>_Toc196297386</vt:lpwstr>
      </vt:variant>
      <vt:variant>
        <vt:i4>1245245</vt:i4>
      </vt:variant>
      <vt:variant>
        <vt:i4>518</vt:i4>
      </vt:variant>
      <vt:variant>
        <vt:i4>0</vt:i4>
      </vt:variant>
      <vt:variant>
        <vt:i4>5</vt:i4>
      </vt:variant>
      <vt:variant>
        <vt:lpwstr/>
      </vt:variant>
      <vt:variant>
        <vt:lpwstr>_Toc196297385</vt:lpwstr>
      </vt:variant>
      <vt:variant>
        <vt:i4>1245245</vt:i4>
      </vt:variant>
      <vt:variant>
        <vt:i4>512</vt:i4>
      </vt:variant>
      <vt:variant>
        <vt:i4>0</vt:i4>
      </vt:variant>
      <vt:variant>
        <vt:i4>5</vt:i4>
      </vt:variant>
      <vt:variant>
        <vt:lpwstr/>
      </vt:variant>
      <vt:variant>
        <vt:lpwstr>_Toc196297384</vt:lpwstr>
      </vt:variant>
      <vt:variant>
        <vt:i4>1245245</vt:i4>
      </vt:variant>
      <vt:variant>
        <vt:i4>506</vt:i4>
      </vt:variant>
      <vt:variant>
        <vt:i4>0</vt:i4>
      </vt:variant>
      <vt:variant>
        <vt:i4>5</vt:i4>
      </vt:variant>
      <vt:variant>
        <vt:lpwstr/>
      </vt:variant>
      <vt:variant>
        <vt:lpwstr>_Toc196297383</vt:lpwstr>
      </vt:variant>
      <vt:variant>
        <vt:i4>1245245</vt:i4>
      </vt:variant>
      <vt:variant>
        <vt:i4>500</vt:i4>
      </vt:variant>
      <vt:variant>
        <vt:i4>0</vt:i4>
      </vt:variant>
      <vt:variant>
        <vt:i4>5</vt:i4>
      </vt:variant>
      <vt:variant>
        <vt:lpwstr/>
      </vt:variant>
      <vt:variant>
        <vt:lpwstr>_Toc196297382</vt:lpwstr>
      </vt:variant>
      <vt:variant>
        <vt:i4>1245245</vt:i4>
      </vt:variant>
      <vt:variant>
        <vt:i4>494</vt:i4>
      </vt:variant>
      <vt:variant>
        <vt:i4>0</vt:i4>
      </vt:variant>
      <vt:variant>
        <vt:i4>5</vt:i4>
      </vt:variant>
      <vt:variant>
        <vt:lpwstr/>
      </vt:variant>
      <vt:variant>
        <vt:lpwstr>_Toc196297381</vt:lpwstr>
      </vt:variant>
      <vt:variant>
        <vt:i4>1245245</vt:i4>
      </vt:variant>
      <vt:variant>
        <vt:i4>488</vt:i4>
      </vt:variant>
      <vt:variant>
        <vt:i4>0</vt:i4>
      </vt:variant>
      <vt:variant>
        <vt:i4>5</vt:i4>
      </vt:variant>
      <vt:variant>
        <vt:lpwstr/>
      </vt:variant>
      <vt:variant>
        <vt:lpwstr>_Toc196297380</vt:lpwstr>
      </vt:variant>
      <vt:variant>
        <vt:i4>1835069</vt:i4>
      </vt:variant>
      <vt:variant>
        <vt:i4>482</vt:i4>
      </vt:variant>
      <vt:variant>
        <vt:i4>0</vt:i4>
      </vt:variant>
      <vt:variant>
        <vt:i4>5</vt:i4>
      </vt:variant>
      <vt:variant>
        <vt:lpwstr/>
      </vt:variant>
      <vt:variant>
        <vt:lpwstr>_Toc196297379</vt:lpwstr>
      </vt:variant>
      <vt:variant>
        <vt:i4>1835069</vt:i4>
      </vt:variant>
      <vt:variant>
        <vt:i4>476</vt:i4>
      </vt:variant>
      <vt:variant>
        <vt:i4>0</vt:i4>
      </vt:variant>
      <vt:variant>
        <vt:i4>5</vt:i4>
      </vt:variant>
      <vt:variant>
        <vt:lpwstr/>
      </vt:variant>
      <vt:variant>
        <vt:lpwstr>_Toc196297378</vt:lpwstr>
      </vt:variant>
      <vt:variant>
        <vt:i4>1835069</vt:i4>
      </vt:variant>
      <vt:variant>
        <vt:i4>470</vt:i4>
      </vt:variant>
      <vt:variant>
        <vt:i4>0</vt:i4>
      </vt:variant>
      <vt:variant>
        <vt:i4>5</vt:i4>
      </vt:variant>
      <vt:variant>
        <vt:lpwstr/>
      </vt:variant>
      <vt:variant>
        <vt:lpwstr>_Toc196297377</vt:lpwstr>
      </vt:variant>
      <vt:variant>
        <vt:i4>1835069</vt:i4>
      </vt:variant>
      <vt:variant>
        <vt:i4>464</vt:i4>
      </vt:variant>
      <vt:variant>
        <vt:i4>0</vt:i4>
      </vt:variant>
      <vt:variant>
        <vt:i4>5</vt:i4>
      </vt:variant>
      <vt:variant>
        <vt:lpwstr/>
      </vt:variant>
      <vt:variant>
        <vt:lpwstr>_Toc196297376</vt:lpwstr>
      </vt:variant>
      <vt:variant>
        <vt:i4>1835069</vt:i4>
      </vt:variant>
      <vt:variant>
        <vt:i4>458</vt:i4>
      </vt:variant>
      <vt:variant>
        <vt:i4>0</vt:i4>
      </vt:variant>
      <vt:variant>
        <vt:i4>5</vt:i4>
      </vt:variant>
      <vt:variant>
        <vt:lpwstr/>
      </vt:variant>
      <vt:variant>
        <vt:lpwstr>_Toc196297375</vt:lpwstr>
      </vt:variant>
      <vt:variant>
        <vt:i4>1835069</vt:i4>
      </vt:variant>
      <vt:variant>
        <vt:i4>452</vt:i4>
      </vt:variant>
      <vt:variant>
        <vt:i4>0</vt:i4>
      </vt:variant>
      <vt:variant>
        <vt:i4>5</vt:i4>
      </vt:variant>
      <vt:variant>
        <vt:lpwstr/>
      </vt:variant>
      <vt:variant>
        <vt:lpwstr>_Toc196297374</vt:lpwstr>
      </vt:variant>
      <vt:variant>
        <vt:i4>1835069</vt:i4>
      </vt:variant>
      <vt:variant>
        <vt:i4>446</vt:i4>
      </vt:variant>
      <vt:variant>
        <vt:i4>0</vt:i4>
      </vt:variant>
      <vt:variant>
        <vt:i4>5</vt:i4>
      </vt:variant>
      <vt:variant>
        <vt:lpwstr/>
      </vt:variant>
      <vt:variant>
        <vt:lpwstr>_Toc196297373</vt:lpwstr>
      </vt:variant>
      <vt:variant>
        <vt:i4>1835069</vt:i4>
      </vt:variant>
      <vt:variant>
        <vt:i4>440</vt:i4>
      </vt:variant>
      <vt:variant>
        <vt:i4>0</vt:i4>
      </vt:variant>
      <vt:variant>
        <vt:i4>5</vt:i4>
      </vt:variant>
      <vt:variant>
        <vt:lpwstr/>
      </vt:variant>
      <vt:variant>
        <vt:lpwstr>_Toc196297372</vt:lpwstr>
      </vt:variant>
      <vt:variant>
        <vt:i4>1835069</vt:i4>
      </vt:variant>
      <vt:variant>
        <vt:i4>434</vt:i4>
      </vt:variant>
      <vt:variant>
        <vt:i4>0</vt:i4>
      </vt:variant>
      <vt:variant>
        <vt:i4>5</vt:i4>
      </vt:variant>
      <vt:variant>
        <vt:lpwstr/>
      </vt:variant>
      <vt:variant>
        <vt:lpwstr>_Toc196297371</vt:lpwstr>
      </vt:variant>
      <vt:variant>
        <vt:i4>1835069</vt:i4>
      </vt:variant>
      <vt:variant>
        <vt:i4>428</vt:i4>
      </vt:variant>
      <vt:variant>
        <vt:i4>0</vt:i4>
      </vt:variant>
      <vt:variant>
        <vt:i4>5</vt:i4>
      </vt:variant>
      <vt:variant>
        <vt:lpwstr/>
      </vt:variant>
      <vt:variant>
        <vt:lpwstr>_Toc196297370</vt:lpwstr>
      </vt:variant>
      <vt:variant>
        <vt:i4>1900605</vt:i4>
      </vt:variant>
      <vt:variant>
        <vt:i4>422</vt:i4>
      </vt:variant>
      <vt:variant>
        <vt:i4>0</vt:i4>
      </vt:variant>
      <vt:variant>
        <vt:i4>5</vt:i4>
      </vt:variant>
      <vt:variant>
        <vt:lpwstr/>
      </vt:variant>
      <vt:variant>
        <vt:lpwstr>_Toc196297369</vt:lpwstr>
      </vt:variant>
      <vt:variant>
        <vt:i4>1900605</vt:i4>
      </vt:variant>
      <vt:variant>
        <vt:i4>416</vt:i4>
      </vt:variant>
      <vt:variant>
        <vt:i4>0</vt:i4>
      </vt:variant>
      <vt:variant>
        <vt:i4>5</vt:i4>
      </vt:variant>
      <vt:variant>
        <vt:lpwstr/>
      </vt:variant>
      <vt:variant>
        <vt:lpwstr>_Toc196297368</vt:lpwstr>
      </vt:variant>
      <vt:variant>
        <vt:i4>1900605</vt:i4>
      </vt:variant>
      <vt:variant>
        <vt:i4>410</vt:i4>
      </vt:variant>
      <vt:variant>
        <vt:i4>0</vt:i4>
      </vt:variant>
      <vt:variant>
        <vt:i4>5</vt:i4>
      </vt:variant>
      <vt:variant>
        <vt:lpwstr/>
      </vt:variant>
      <vt:variant>
        <vt:lpwstr>_Toc196297367</vt:lpwstr>
      </vt:variant>
      <vt:variant>
        <vt:i4>1900605</vt:i4>
      </vt:variant>
      <vt:variant>
        <vt:i4>404</vt:i4>
      </vt:variant>
      <vt:variant>
        <vt:i4>0</vt:i4>
      </vt:variant>
      <vt:variant>
        <vt:i4>5</vt:i4>
      </vt:variant>
      <vt:variant>
        <vt:lpwstr/>
      </vt:variant>
      <vt:variant>
        <vt:lpwstr>_Toc196297366</vt:lpwstr>
      </vt:variant>
      <vt:variant>
        <vt:i4>1900605</vt:i4>
      </vt:variant>
      <vt:variant>
        <vt:i4>398</vt:i4>
      </vt:variant>
      <vt:variant>
        <vt:i4>0</vt:i4>
      </vt:variant>
      <vt:variant>
        <vt:i4>5</vt:i4>
      </vt:variant>
      <vt:variant>
        <vt:lpwstr/>
      </vt:variant>
      <vt:variant>
        <vt:lpwstr>_Toc196297365</vt:lpwstr>
      </vt:variant>
      <vt:variant>
        <vt:i4>1900605</vt:i4>
      </vt:variant>
      <vt:variant>
        <vt:i4>392</vt:i4>
      </vt:variant>
      <vt:variant>
        <vt:i4>0</vt:i4>
      </vt:variant>
      <vt:variant>
        <vt:i4>5</vt:i4>
      </vt:variant>
      <vt:variant>
        <vt:lpwstr/>
      </vt:variant>
      <vt:variant>
        <vt:lpwstr>_Toc196297364</vt:lpwstr>
      </vt:variant>
      <vt:variant>
        <vt:i4>1900605</vt:i4>
      </vt:variant>
      <vt:variant>
        <vt:i4>386</vt:i4>
      </vt:variant>
      <vt:variant>
        <vt:i4>0</vt:i4>
      </vt:variant>
      <vt:variant>
        <vt:i4>5</vt:i4>
      </vt:variant>
      <vt:variant>
        <vt:lpwstr/>
      </vt:variant>
      <vt:variant>
        <vt:lpwstr>_Toc196297363</vt:lpwstr>
      </vt:variant>
      <vt:variant>
        <vt:i4>1900605</vt:i4>
      </vt:variant>
      <vt:variant>
        <vt:i4>380</vt:i4>
      </vt:variant>
      <vt:variant>
        <vt:i4>0</vt:i4>
      </vt:variant>
      <vt:variant>
        <vt:i4>5</vt:i4>
      </vt:variant>
      <vt:variant>
        <vt:lpwstr/>
      </vt:variant>
      <vt:variant>
        <vt:lpwstr>_Toc196297362</vt:lpwstr>
      </vt:variant>
      <vt:variant>
        <vt:i4>1900605</vt:i4>
      </vt:variant>
      <vt:variant>
        <vt:i4>374</vt:i4>
      </vt:variant>
      <vt:variant>
        <vt:i4>0</vt:i4>
      </vt:variant>
      <vt:variant>
        <vt:i4>5</vt:i4>
      </vt:variant>
      <vt:variant>
        <vt:lpwstr/>
      </vt:variant>
      <vt:variant>
        <vt:lpwstr>_Toc196297361</vt:lpwstr>
      </vt:variant>
      <vt:variant>
        <vt:i4>1900605</vt:i4>
      </vt:variant>
      <vt:variant>
        <vt:i4>368</vt:i4>
      </vt:variant>
      <vt:variant>
        <vt:i4>0</vt:i4>
      </vt:variant>
      <vt:variant>
        <vt:i4>5</vt:i4>
      </vt:variant>
      <vt:variant>
        <vt:lpwstr/>
      </vt:variant>
      <vt:variant>
        <vt:lpwstr>_Toc196297360</vt:lpwstr>
      </vt:variant>
      <vt:variant>
        <vt:i4>1966141</vt:i4>
      </vt:variant>
      <vt:variant>
        <vt:i4>362</vt:i4>
      </vt:variant>
      <vt:variant>
        <vt:i4>0</vt:i4>
      </vt:variant>
      <vt:variant>
        <vt:i4>5</vt:i4>
      </vt:variant>
      <vt:variant>
        <vt:lpwstr/>
      </vt:variant>
      <vt:variant>
        <vt:lpwstr>_Toc196297359</vt:lpwstr>
      </vt:variant>
      <vt:variant>
        <vt:i4>1966141</vt:i4>
      </vt:variant>
      <vt:variant>
        <vt:i4>356</vt:i4>
      </vt:variant>
      <vt:variant>
        <vt:i4>0</vt:i4>
      </vt:variant>
      <vt:variant>
        <vt:i4>5</vt:i4>
      </vt:variant>
      <vt:variant>
        <vt:lpwstr/>
      </vt:variant>
      <vt:variant>
        <vt:lpwstr>_Toc196297358</vt:lpwstr>
      </vt:variant>
      <vt:variant>
        <vt:i4>1966141</vt:i4>
      </vt:variant>
      <vt:variant>
        <vt:i4>350</vt:i4>
      </vt:variant>
      <vt:variant>
        <vt:i4>0</vt:i4>
      </vt:variant>
      <vt:variant>
        <vt:i4>5</vt:i4>
      </vt:variant>
      <vt:variant>
        <vt:lpwstr/>
      </vt:variant>
      <vt:variant>
        <vt:lpwstr>_Toc196297357</vt:lpwstr>
      </vt:variant>
      <vt:variant>
        <vt:i4>1966141</vt:i4>
      </vt:variant>
      <vt:variant>
        <vt:i4>344</vt:i4>
      </vt:variant>
      <vt:variant>
        <vt:i4>0</vt:i4>
      </vt:variant>
      <vt:variant>
        <vt:i4>5</vt:i4>
      </vt:variant>
      <vt:variant>
        <vt:lpwstr/>
      </vt:variant>
      <vt:variant>
        <vt:lpwstr>_Toc196297356</vt:lpwstr>
      </vt:variant>
      <vt:variant>
        <vt:i4>1966141</vt:i4>
      </vt:variant>
      <vt:variant>
        <vt:i4>338</vt:i4>
      </vt:variant>
      <vt:variant>
        <vt:i4>0</vt:i4>
      </vt:variant>
      <vt:variant>
        <vt:i4>5</vt:i4>
      </vt:variant>
      <vt:variant>
        <vt:lpwstr/>
      </vt:variant>
      <vt:variant>
        <vt:lpwstr>_Toc196297355</vt:lpwstr>
      </vt:variant>
      <vt:variant>
        <vt:i4>1966141</vt:i4>
      </vt:variant>
      <vt:variant>
        <vt:i4>332</vt:i4>
      </vt:variant>
      <vt:variant>
        <vt:i4>0</vt:i4>
      </vt:variant>
      <vt:variant>
        <vt:i4>5</vt:i4>
      </vt:variant>
      <vt:variant>
        <vt:lpwstr/>
      </vt:variant>
      <vt:variant>
        <vt:lpwstr>_Toc196297354</vt:lpwstr>
      </vt:variant>
      <vt:variant>
        <vt:i4>1966141</vt:i4>
      </vt:variant>
      <vt:variant>
        <vt:i4>326</vt:i4>
      </vt:variant>
      <vt:variant>
        <vt:i4>0</vt:i4>
      </vt:variant>
      <vt:variant>
        <vt:i4>5</vt:i4>
      </vt:variant>
      <vt:variant>
        <vt:lpwstr/>
      </vt:variant>
      <vt:variant>
        <vt:lpwstr>_Toc196297353</vt:lpwstr>
      </vt:variant>
      <vt:variant>
        <vt:i4>1966141</vt:i4>
      </vt:variant>
      <vt:variant>
        <vt:i4>320</vt:i4>
      </vt:variant>
      <vt:variant>
        <vt:i4>0</vt:i4>
      </vt:variant>
      <vt:variant>
        <vt:i4>5</vt:i4>
      </vt:variant>
      <vt:variant>
        <vt:lpwstr/>
      </vt:variant>
      <vt:variant>
        <vt:lpwstr>_Toc196297352</vt:lpwstr>
      </vt:variant>
      <vt:variant>
        <vt:i4>1966141</vt:i4>
      </vt:variant>
      <vt:variant>
        <vt:i4>314</vt:i4>
      </vt:variant>
      <vt:variant>
        <vt:i4>0</vt:i4>
      </vt:variant>
      <vt:variant>
        <vt:i4>5</vt:i4>
      </vt:variant>
      <vt:variant>
        <vt:lpwstr/>
      </vt:variant>
      <vt:variant>
        <vt:lpwstr>_Toc196297351</vt:lpwstr>
      </vt:variant>
      <vt:variant>
        <vt:i4>1966141</vt:i4>
      </vt:variant>
      <vt:variant>
        <vt:i4>308</vt:i4>
      </vt:variant>
      <vt:variant>
        <vt:i4>0</vt:i4>
      </vt:variant>
      <vt:variant>
        <vt:i4>5</vt:i4>
      </vt:variant>
      <vt:variant>
        <vt:lpwstr/>
      </vt:variant>
      <vt:variant>
        <vt:lpwstr>_Toc196297350</vt:lpwstr>
      </vt:variant>
      <vt:variant>
        <vt:i4>2031677</vt:i4>
      </vt:variant>
      <vt:variant>
        <vt:i4>302</vt:i4>
      </vt:variant>
      <vt:variant>
        <vt:i4>0</vt:i4>
      </vt:variant>
      <vt:variant>
        <vt:i4>5</vt:i4>
      </vt:variant>
      <vt:variant>
        <vt:lpwstr/>
      </vt:variant>
      <vt:variant>
        <vt:lpwstr>_Toc196297349</vt:lpwstr>
      </vt:variant>
      <vt:variant>
        <vt:i4>2031677</vt:i4>
      </vt:variant>
      <vt:variant>
        <vt:i4>296</vt:i4>
      </vt:variant>
      <vt:variant>
        <vt:i4>0</vt:i4>
      </vt:variant>
      <vt:variant>
        <vt:i4>5</vt:i4>
      </vt:variant>
      <vt:variant>
        <vt:lpwstr/>
      </vt:variant>
      <vt:variant>
        <vt:lpwstr>_Toc196297348</vt:lpwstr>
      </vt:variant>
      <vt:variant>
        <vt:i4>2031677</vt:i4>
      </vt:variant>
      <vt:variant>
        <vt:i4>290</vt:i4>
      </vt:variant>
      <vt:variant>
        <vt:i4>0</vt:i4>
      </vt:variant>
      <vt:variant>
        <vt:i4>5</vt:i4>
      </vt:variant>
      <vt:variant>
        <vt:lpwstr/>
      </vt:variant>
      <vt:variant>
        <vt:lpwstr>_Toc196297347</vt:lpwstr>
      </vt:variant>
      <vt:variant>
        <vt:i4>2031677</vt:i4>
      </vt:variant>
      <vt:variant>
        <vt:i4>284</vt:i4>
      </vt:variant>
      <vt:variant>
        <vt:i4>0</vt:i4>
      </vt:variant>
      <vt:variant>
        <vt:i4>5</vt:i4>
      </vt:variant>
      <vt:variant>
        <vt:lpwstr/>
      </vt:variant>
      <vt:variant>
        <vt:lpwstr>_Toc196297346</vt:lpwstr>
      </vt:variant>
      <vt:variant>
        <vt:i4>2031677</vt:i4>
      </vt:variant>
      <vt:variant>
        <vt:i4>278</vt:i4>
      </vt:variant>
      <vt:variant>
        <vt:i4>0</vt:i4>
      </vt:variant>
      <vt:variant>
        <vt:i4>5</vt:i4>
      </vt:variant>
      <vt:variant>
        <vt:lpwstr/>
      </vt:variant>
      <vt:variant>
        <vt:lpwstr>_Toc196297345</vt:lpwstr>
      </vt:variant>
      <vt:variant>
        <vt:i4>2031677</vt:i4>
      </vt:variant>
      <vt:variant>
        <vt:i4>272</vt:i4>
      </vt:variant>
      <vt:variant>
        <vt:i4>0</vt:i4>
      </vt:variant>
      <vt:variant>
        <vt:i4>5</vt:i4>
      </vt:variant>
      <vt:variant>
        <vt:lpwstr/>
      </vt:variant>
      <vt:variant>
        <vt:lpwstr>_Toc196297344</vt:lpwstr>
      </vt:variant>
      <vt:variant>
        <vt:i4>2031677</vt:i4>
      </vt:variant>
      <vt:variant>
        <vt:i4>266</vt:i4>
      </vt:variant>
      <vt:variant>
        <vt:i4>0</vt:i4>
      </vt:variant>
      <vt:variant>
        <vt:i4>5</vt:i4>
      </vt:variant>
      <vt:variant>
        <vt:lpwstr/>
      </vt:variant>
      <vt:variant>
        <vt:lpwstr>_Toc196297343</vt:lpwstr>
      </vt:variant>
      <vt:variant>
        <vt:i4>2031677</vt:i4>
      </vt:variant>
      <vt:variant>
        <vt:i4>260</vt:i4>
      </vt:variant>
      <vt:variant>
        <vt:i4>0</vt:i4>
      </vt:variant>
      <vt:variant>
        <vt:i4>5</vt:i4>
      </vt:variant>
      <vt:variant>
        <vt:lpwstr/>
      </vt:variant>
      <vt:variant>
        <vt:lpwstr>_Toc196297342</vt:lpwstr>
      </vt:variant>
      <vt:variant>
        <vt:i4>2031677</vt:i4>
      </vt:variant>
      <vt:variant>
        <vt:i4>254</vt:i4>
      </vt:variant>
      <vt:variant>
        <vt:i4>0</vt:i4>
      </vt:variant>
      <vt:variant>
        <vt:i4>5</vt:i4>
      </vt:variant>
      <vt:variant>
        <vt:lpwstr/>
      </vt:variant>
      <vt:variant>
        <vt:lpwstr>_Toc196297341</vt:lpwstr>
      </vt:variant>
      <vt:variant>
        <vt:i4>2031677</vt:i4>
      </vt:variant>
      <vt:variant>
        <vt:i4>248</vt:i4>
      </vt:variant>
      <vt:variant>
        <vt:i4>0</vt:i4>
      </vt:variant>
      <vt:variant>
        <vt:i4>5</vt:i4>
      </vt:variant>
      <vt:variant>
        <vt:lpwstr/>
      </vt:variant>
      <vt:variant>
        <vt:lpwstr>_Toc196297340</vt:lpwstr>
      </vt:variant>
      <vt:variant>
        <vt:i4>1572925</vt:i4>
      </vt:variant>
      <vt:variant>
        <vt:i4>242</vt:i4>
      </vt:variant>
      <vt:variant>
        <vt:i4>0</vt:i4>
      </vt:variant>
      <vt:variant>
        <vt:i4>5</vt:i4>
      </vt:variant>
      <vt:variant>
        <vt:lpwstr/>
      </vt:variant>
      <vt:variant>
        <vt:lpwstr>_Toc196297339</vt:lpwstr>
      </vt:variant>
      <vt:variant>
        <vt:i4>1572925</vt:i4>
      </vt:variant>
      <vt:variant>
        <vt:i4>236</vt:i4>
      </vt:variant>
      <vt:variant>
        <vt:i4>0</vt:i4>
      </vt:variant>
      <vt:variant>
        <vt:i4>5</vt:i4>
      </vt:variant>
      <vt:variant>
        <vt:lpwstr/>
      </vt:variant>
      <vt:variant>
        <vt:lpwstr>_Toc196297338</vt:lpwstr>
      </vt:variant>
      <vt:variant>
        <vt:i4>1572925</vt:i4>
      </vt:variant>
      <vt:variant>
        <vt:i4>230</vt:i4>
      </vt:variant>
      <vt:variant>
        <vt:i4>0</vt:i4>
      </vt:variant>
      <vt:variant>
        <vt:i4>5</vt:i4>
      </vt:variant>
      <vt:variant>
        <vt:lpwstr/>
      </vt:variant>
      <vt:variant>
        <vt:lpwstr>_Toc196297337</vt:lpwstr>
      </vt:variant>
      <vt:variant>
        <vt:i4>1572925</vt:i4>
      </vt:variant>
      <vt:variant>
        <vt:i4>224</vt:i4>
      </vt:variant>
      <vt:variant>
        <vt:i4>0</vt:i4>
      </vt:variant>
      <vt:variant>
        <vt:i4>5</vt:i4>
      </vt:variant>
      <vt:variant>
        <vt:lpwstr/>
      </vt:variant>
      <vt:variant>
        <vt:lpwstr>_Toc196297336</vt:lpwstr>
      </vt:variant>
      <vt:variant>
        <vt:i4>1572925</vt:i4>
      </vt:variant>
      <vt:variant>
        <vt:i4>218</vt:i4>
      </vt:variant>
      <vt:variant>
        <vt:i4>0</vt:i4>
      </vt:variant>
      <vt:variant>
        <vt:i4>5</vt:i4>
      </vt:variant>
      <vt:variant>
        <vt:lpwstr/>
      </vt:variant>
      <vt:variant>
        <vt:lpwstr>_Toc196297335</vt:lpwstr>
      </vt:variant>
      <vt:variant>
        <vt:i4>1572925</vt:i4>
      </vt:variant>
      <vt:variant>
        <vt:i4>212</vt:i4>
      </vt:variant>
      <vt:variant>
        <vt:i4>0</vt:i4>
      </vt:variant>
      <vt:variant>
        <vt:i4>5</vt:i4>
      </vt:variant>
      <vt:variant>
        <vt:lpwstr/>
      </vt:variant>
      <vt:variant>
        <vt:lpwstr>_Toc196297334</vt:lpwstr>
      </vt:variant>
      <vt:variant>
        <vt:i4>1572925</vt:i4>
      </vt:variant>
      <vt:variant>
        <vt:i4>206</vt:i4>
      </vt:variant>
      <vt:variant>
        <vt:i4>0</vt:i4>
      </vt:variant>
      <vt:variant>
        <vt:i4>5</vt:i4>
      </vt:variant>
      <vt:variant>
        <vt:lpwstr/>
      </vt:variant>
      <vt:variant>
        <vt:lpwstr>_Toc196297333</vt:lpwstr>
      </vt:variant>
      <vt:variant>
        <vt:i4>1572925</vt:i4>
      </vt:variant>
      <vt:variant>
        <vt:i4>200</vt:i4>
      </vt:variant>
      <vt:variant>
        <vt:i4>0</vt:i4>
      </vt:variant>
      <vt:variant>
        <vt:i4>5</vt:i4>
      </vt:variant>
      <vt:variant>
        <vt:lpwstr/>
      </vt:variant>
      <vt:variant>
        <vt:lpwstr>_Toc196297332</vt:lpwstr>
      </vt:variant>
      <vt:variant>
        <vt:i4>1572925</vt:i4>
      </vt:variant>
      <vt:variant>
        <vt:i4>194</vt:i4>
      </vt:variant>
      <vt:variant>
        <vt:i4>0</vt:i4>
      </vt:variant>
      <vt:variant>
        <vt:i4>5</vt:i4>
      </vt:variant>
      <vt:variant>
        <vt:lpwstr/>
      </vt:variant>
      <vt:variant>
        <vt:lpwstr>_Toc196297331</vt:lpwstr>
      </vt:variant>
      <vt:variant>
        <vt:i4>1572925</vt:i4>
      </vt:variant>
      <vt:variant>
        <vt:i4>188</vt:i4>
      </vt:variant>
      <vt:variant>
        <vt:i4>0</vt:i4>
      </vt:variant>
      <vt:variant>
        <vt:i4>5</vt:i4>
      </vt:variant>
      <vt:variant>
        <vt:lpwstr/>
      </vt:variant>
      <vt:variant>
        <vt:lpwstr>_Toc196297330</vt:lpwstr>
      </vt:variant>
      <vt:variant>
        <vt:i4>1638461</vt:i4>
      </vt:variant>
      <vt:variant>
        <vt:i4>182</vt:i4>
      </vt:variant>
      <vt:variant>
        <vt:i4>0</vt:i4>
      </vt:variant>
      <vt:variant>
        <vt:i4>5</vt:i4>
      </vt:variant>
      <vt:variant>
        <vt:lpwstr/>
      </vt:variant>
      <vt:variant>
        <vt:lpwstr>_Toc196297329</vt:lpwstr>
      </vt:variant>
      <vt:variant>
        <vt:i4>1638461</vt:i4>
      </vt:variant>
      <vt:variant>
        <vt:i4>176</vt:i4>
      </vt:variant>
      <vt:variant>
        <vt:i4>0</vt:i4>
      </vt:variant>
      <vt:variant>
        <vt:i4>5</vt:i4>
      </vt:variant>
      <vt:variant>
        <vt:lpwstr/>
      </vt:variant>
      <vt:variant>
        <vt:lpwstr>_Toc196297328</vt:lpwstr>
      </vt:variant>
      <vt:variant>
        <vt:i4>1638461</vt:i4>
      </vt:variant>
      <vt:variant>
        <vt:i4>170</vt:i4>
      </vt:variant>
      <vt:variant>
        <vt:i4>0</vt:i4>
      </vt:variant>
      <vt:variant>
        <vt:i4>5</vt:i4>
      </vt:variant>
      <vt:variant>
        <vt:lpwstr/>
      </vt:variant>
      <vt:variant>
        <vt:lpwstr>_Toc196297327</vt:lpwstr>
      </vt:variant>
      <vt:variant>
        <vt:i4>1638461</vt:i4>
      </vt:variant>
      <vt:variant>
        <vt:i4>164</vt:i4>
      </vt:variant>
      <vt:variant>
        <vt:i4>0</vt:i4>
      </vt:variant>
      <vt:variant>
        <vt:i4>5</vt:i4>
      </vt:variant>
      <vt:variant>
        <vt:lpwstr/>
      </vt:variant>
      <vt:variant>
        <vt:lpwstr>_Toc196297326</vt:lpwstr>
      </vt:variant>
      <vt:variant>
        <vt:i4>1638461</vt:i4>
      </vt:variant>
      <vt:variant>
        <vt:i4>158</vt:i4>
      </vt:variant>
      <vt:variant>
        <vt:i4>0</vt:i4>
      </vt:variant>
      <vt:variant>
        <vt:i4>5</vt:i4>
      </vt:variant>
      <vt:variant>
        <vt:lpwstr/>
      </vt:variant>
      <vt:variant>
        <vt:lpwstr>_Toc196297325</vt:lpwstr>
      </vt:variant>
      <vt:variant>
        <vt:i4>1638461</vt:i4>
      </vt:variant>
      <vt:variant>
        <vt:i4>152</vt:i4>
      </vt:variant>
      <vt:variant>
        <vt:i4>0</vt:i4>
      </vt:variant>
      <vt:variant>
        <vt:i4>5</vt:i4>
      </vt:variant>
      <vt:variant>
        <vt:lpwstr/>
      </vt:variant>
      <vt:variant>
        <vt:lpwstr>_Toc196297324</vt:lpwstr>
      </vt:variant>
      <vt:variant>
        <vt:i4>1638461</vt:i4>
      </vt:variant>
      <vt:variant>
        <vt:i4>146</vt:i4>
      </vt:variant>
      <vt:variant>
        <vt:i4>0</vt:i4>
      </vt:variant>
      <vt:variant>
        <vt:i4>5</vt:i4>
      </vt:variant>
      <vt:variant>
        <vt:lpwstr/>
      </vt:variant>
      <vt:variant>
        <vt:lpwstr>_Toc196297323</vt:lpwstr>
      </vt:variant>
      <vt:variant>
        <vt:i4>1638461</vt:i4>
      </vt:variant>
      <vt:variant>
        <vt:i4>140</vt:i4>
      </vt:variant>
      <vt:variant>
        <vt:i4>0</vt:i4>
      </vt:variant>
      <vt:variant>
        <vt:i4>5</vt:i4>
      </vt:variant>
      <vt:variant>
        <vt:lpwstr/>
      </vt:variant>
      <vt:variant>
        <vt:lpwstr>_Toc196297322</vt:lpwstr>
      </vt:variant>
      <vt:variant>
        <vt:i4>1638461</vt:i4>
      </vt:variant>
      <vt:variant>
        <vt:i4>134</vt:i4>
      </vt:variant>
      <vt:variant>
        <vt:i4>0</vt:i4>
      </vt:variant>
      <vt:variant>
        <vt:i4>5</vt:i4>
      </vt:variant>
      <vt:variant>
        <vt:lpwstr/>
      </vt:variant>
      <vt:variant>
        <vt:lpwstr>_Toc196297321</vt:lpwstr>
      </vt:variant>
      <vt:variant>
        <vt:i4>1638461</vt:i4>
      </vt:variant>
      <vt:variant>
        <vt:i4>128</vt:i4>
      </vt:variant>
      <vt:variant>
        <vt:i4>0</vt:i4>
      </vt:variant>
      <vt:variant>
        <vt:i4>5</vt:i4>
      </vt:variant>
      <vt:variant>
        <vt:lpwstr/>
      </vt:variant>
      <vt:variant>
        <vt:lpwstr>_Toc196297320</vt:lpwstr>
      </vt:variant>
      <vt:variant>
        <vt:i4>1703997</vt:i4>
      </vt:variant>
      <vt:variant>
        <vt:i4>122</vt:i4>
      </vt:variant>
      <vt:variant>
        <vt:i4>0</vt:i4>
      </vt:variant>
      <vt:variant>
        <vt:i4>5</vt:i4>
      </vt:variant>
      <vt:variant>
        <vt:lpwstr/>
      </vt:variant>
      <vt:variant>
        <vt:lpwstr>_Toc196297319</vt:lpwstr>
      </vt:variant>
      <vt:variant>
        <vt:i4>1703997</vt:i4>
      </vt:variant>
      <vt:variant>
        <vt:i4>116</vt:i4>
      </vt:variant>
      <vt:variant>
        <vt:i4>0</vt:i4>
      </vt:variant>
      <vt:variant>
        <vt:i4>5</vt:i4>
      </vt:variant>
      <vt:variant>
        <vt:lpwstr/>
      </vt:variant>
      <vt:variant>
        <vt:lpwstr>_Toc196297318</vt:lpwstr>
      </vt:variant>
      <vt:variant>
        <vt:i4>1703997</vt:i4>
      </vt:variant>
      <vt:variant>
        <vt:i4>110</vt:i4>
      </vt:variant>
      <vt:variant>
        <vt:i4>0</vt:i4>
      </vt:variant>
      <vt:variant>
        <vt:i4>5</vt:i4>
      </vt:variant>
      <vt:variant>
        <vt:lpwstr/>
      </vt:variant>
      <vt:variant>
        <vt:lpwstr>_Toc196297317</vt:lpwstr>
      </vt:variant>
      <vt:variant>
        <vt:i4>1703997</vt:i4>
      </vt:variant>
      <vt:variant>
        <vt:i4>104</vt:i4>
      </vt:variant>
      <vt:variant>
        <vt:i4>0</vt:i4>
      </vt:variant>
      <vt:variant>
        <vt:i4>5</vt:i4>
      </vt:variant>
      <vt:variant>
        <vt:lpwstr/>
      </vt:variant>
      <vt:variant>
        <vt:lpwstr>_Toc196297316</vt:lpwstr>
      </vt:variant>
      <vt:variant>
        <vt:i4>1703997</vt:i4>
      </vt:variant>
      <vt:variant>
        <vt:i4>98</vt:i4>
      </vt:variant>
      <vt:variant>
        <vt:i4>0</vt:i4>
      </vt:variant>
      <vt:variant>
        <vt:i4>5</vt:i4>
      </vt:variant>
      <vt:variant>
        <vt:lpwstr/>
      </vt:variant>
      <vt:variant>
        <vt:lpwstr>_Toc196297315</vt:lpwstr>
      </vt:variant>
      <vt:variant>
        <vt:i4>1703997</vt:i4>
      </vt:variant>
      <vt:variant>
        <vt:i4>92</vt:i4>
      </vt:variant>
      <vt:variant>
        <vt:i4>0</vt:i4>
      </vt:variant>
      <vt:variant>
        <vt:i4>5</vt:i4>
      </vt:variant>
      <vt:variant>
        <vt:lpwstr/>
      </vt:variant>
      <vt:variant>
        <vt:lpwstr>_Toc196297314</vt:lpwstr>
      </vt:variant>
      <vt:variant>
        <vt:i4>1703997</vt:i4>
      </vt:variant>
      <vt:variant>
        <vt:i4>86</vt:i4>
      </vt:variant>
      <vt:variant>
        <vt:i4>0</vt:i4>
      </vt:variant>
      <vt:variant>
        <vt:i4>5</vt:i4>
      </vt:variant>
      <vt:variant>
        <vt:lpwstr/>
      </vt:variant>
      <vt:variant>
        <vt:lpwstr>_Toc196297313</vt:lpwstr>
      </vt:variant>
      <vt:variant>
        <vt:i4>1703997</vt:i4>
      </vt:variant>
      <vt:variant>
        <vt:i4>80</vt:i4>
      </vt:variant>
      <vt:variant>
        <vt:i4>0</vt:i4>
      </vt:variant>
      <vt:variant>
        <vt:i4>5</vt:i4>
      </vt:variant>
      <vt:variant>
        <vt:lpwstr/>
      </vt:variant>
      <vt:variant>
        <vt:lpwstr>_Toc196297312</vt:lpwstr>
      </vt:variant>
      <vt:variant>
        <vt:i4>1703997</vt:i4>
      </vt:variant>
      <vt:variant>
        <vt:i4>74</vt:i4>
      </vt:variant>
      <vt:variant>
        <vt:i4>0</vt:i4>
      </vt:variant>
      <vt:variant>
        <vt:i4>5</vt:i4>
      </vt:variant>
      <vt:variant>
        <vt:lpwstr/>
      </vt:variant>
      <vt:variant>
        <vt:lpwstr>_Toc196297311</vt:lpwstr>
      </vt:variant>
      <vt:variant>
        <vt:i4>1703997</vt:i4>
      </vt:variant>
      <vt:variant>
        <vt:i4>68</vt:i4>
      </vt:variant>
      <vt:variant>
        <vt:i4>0</vt:i4>
      </vt:variant>
      <vt:variant>
        <vt:i4>5</vt:i4>
      </vt:variant>
      <vt:variant>
        <vt:lpwstr/>
      </vt:variant>
      <vt:variant>
        <vt:lpwstr>_Toc196297310</vt:lpwstr>
      </vt:variant>
      <vt:variant>
        <vt:i4>1769533</vt:i4>
      </vt:variant>
      <vt:variant>
        <vt:i4>62</vt:i4>
      </vt:variant>
      <vt:variant>
        <vt:i4>0</vt:i4>
      </vt:variant>
      <vt:variant>
        <vt:i4>5</vt:i4>
      </vt:variant>
      <vt:variant>
        <vt:lpwstr/>
      </vt:variant>
      <vt:variant>
        <vt:lpwstr>_Toc196297309</vt:lpwstr>
      </vt:variant>
      <vt:variant>
        <vt:i4>1769533</vt:i4>
      </vt:variant>
      <vt:variant>
        <vt:i4>56</vt:i4>
      </vt:variant>
      <vt:variant>
        <vt:i4>0</vt:i4>
      </vt:variant>
      <vt:variant>
        <vt:i4>5</vt:i4>
      </vt:variant>
      <vt:variant>
        <vt:lpwstr/>
      </vt:variant>
      <vt:variant>
        <vt:lpwstr>_Toc196297308</vt:lpwstr>
      </vt:variant>
      <vt:variant>
        <vt:i4>1769533</vt:i4>
      </vt:variant>
      <vt:variant>
        <vt:i4>50</vt:i4>
      </vt:variant>
      <vt:variant>
        <vt:i4>0</vt:i4>
      </vt:variant>
      <vt:variant>
        <vt:i4>5</vt:i4>
      </vt:variant>
      <vt:variant>
        <vt:lpwstr/>
      </vt:variant>
      <vt:variant>
        <vt:lpwstr>_Toc196297307</vt:lpwstr>
      </vt:variant>
      <vt:variant>
        <vt:i4>1769533</vt:i4>
      </vt:variant>
      <vt:variant>
        <vt:i4>44</vt:i4>
      </vt:variant>
      <vt:variant>
        <vt:i4>0</vt:i4>
      </vt:variant>
      <vt:variant>
        <vt:i4>5</vt:i4>
      </vt:variant>
      <vt:variant>
        <vt:lpwstr/>
      </vt:variant>
      <vt:variant>
        <vt:lpwstr>_Toc196297306</vt:lpwstr>
      </vt:variant>
      <vt:variant>
        <vt:i4>1769533</vt:i4>
      </vt:variant>
      <vt:variant>
        <vt:i4>38</vt:i4>
      </vt:variant>
      <vt:variant>
        <vt:i4>0</vt:i4>
      </vt:variant>
      <vt:variant>
        <vt:i4>5</vt:i4>
      </vt:variant>
      <vt:variant>
        <vt:lpwstr/>
      </vt:variant>
      <vt:variant>
        <vt:lpwstr>_Toc196297305</vt:lpwstr>
      </vt:variant>
      <vt:variant>
        <vt:i4>1769533</vt:i4>
      </vt:variant>
      <vt:variant>
        <vt:i4>32</vt:i4>
      </vt:variant>
      <vt:variant>
        <vt:i4>0</vt:i4>
      </vt:variant>
      <vt:variant>
        <vt:i4>5</vt:i4>
      </vt:variant>
      <vt:variant>
        <vt:lpwstr/>
      </vt:variant>
      <vt:variant>
        <vt:lpwstr>_Toc196297304</vt:lpwstr>
      </vt:variant>
      <vt:variant>
        <vt:i4>1769533</vt:i4>
      </vt:variant>
      <vt:variant>
        <vt:i4>26</vt:i4>
      </vt:variant>
      <vt:variant>
        <vt:i4>0</vt:i4>
      </vt:variant>
      <vt:variant>
        <vt:i4>5</vt:i4>
      </vt:variant>
      <vt:variant>
        <vt:lpwstr/>
      </vt:variant>
      <vt:variant>
        <vt:lpwstr>_Toc196297303</vt:lpwstr>
      </vt:variant>
      <vt:variant>
        <vt:i4>1769533</vt:i4>
      </vt:variant>
      <vt:variant>
        <vt:i4>20</vt:i4>
      </vt:variant>
      <vt:variant>
        <vt:i4>0</vt:i4>
      </vt:variant>
      <vt:variant>
        <vt:i4>5</vt:i4>
      </vt:variant>
      <vt:variant>
        <vt:lpwstr/>
      </vt:variant>
      <vt:variant>
        <vt:lpwstr>_Toc196297302</vt:lpwstr>
      </vt:variant>
      <vt:variant>
        <vt:i4>1769533</vt:i4>
      </vt:variant>
      <vt:variant>
        <vt:i4>14</vt:i4>
      </vt:variant>
      <vt:variant>
        <vt:i4>0</vt:i4>
      </vt:variant>
      <vt:variant>
        <vt:i4>5</vt:i4>
      </vt:variant>
      <vt:variant>
        <vt:lpwstr/>
      </vt:variant>
      <vt:variant>
        <vt:lpwstr>_Toc196297301</vt:lpwstr>
      </vt:variant>
      <vt:variant>
        <vt:i4>1769533</vt:i4>
      </vt:variant>
      <vt:variant>
        <vt:i4>8</vt:i4>
      </vt:variant>
      <vt:variant>
        <vt:i4>0</vt:i4>
      </vt:variant>
      <vt:variant>
        <vt:i4>5</vt:i4>
      </vt:variant>
      <vt:variant>
        <vt:lpwstr/>
      </vt:variant>
      <vt:variant>
        <vt:lpwstr>_Toc196297300</vt:lpwstr>
      </vt:variant>
      <vt:variant>
        <vt:i4>1179708</vt:i4>
      </vt:variant>
      <vt:variant>
        <vt:i4>2</vt:i4>
      </vt:variant>
      <vt:variant>
        <vt:i4>0</vt:i4>
      </vt:variant>
      <vt:variant>
        <vt:i4>5</vt:i4>
      </vt:variant>
      <vt:variant>
        <vt:lpwstr/>
      </vt:variant>
      <vt:variant>
        <vt:lpwstr>_Toc196297299</vt:lpwstr>
      </vt:variant>
      <vt:variant>
        <vt:i4>5439614</vt:i4>
      </vt:variant>
      <vt:variant>
        <vt:i4>144</vt:i4>
      </vt:variant>
      <vt:variant>
        <vt:i4>0</vt:i4>
      </vt:variant>
      <vt:variant>
        <vt:i4>5</vt:i4>
      </vt:variant>
      <vt:variant>
        <vt:lpwstr>mailto:MZiegler@harmonybiosciences.com</vt:lpwstr>
      </vt:variant>
      <vt:variant>
        <vt:lpwstr/>
      </vt:variant>
      <vt:variant>
        <vt:i4>3670041</vt:i4>
      </vt:variant>
      <vt:variant>
        <vt:i4>141</vt:i4>
      </vt:variant>
      <vt:variant>
        <vt:i4>0</vt:i4>
      </vt:variant>
      <vt:variant>
        <vt:i4>5</vt:i4>
      </vt:variant>
      <vt:variant>
        <vt:lpwstr>mailto:KSerafini@harmonybiosciences.com</vt:lpwstr>
      </vt:variant>
      <vt:variant>
        <vt:lpwstr/>
      </vt:variant>
      <vt:variant>
        <vt:i4>3407885</vt:i4>
      </vt:variant>
      <vt:variant>
        <vt:i4>138</vt:i4>
      </vt:variant>
      <vt:variant>
        <vt:i4>0</vt:i4>
      </vt:variant>
      <vt:variant>
        <vt:i4>5</vt:i4>
      </vt:variant>
      <vt:variant>
        <vt:lpwstr>mailto:RFaulkner@harmonybiosciences.com</vt:lpwstr>
      </vt:variant>
      <vt:variant>
        <vt:lpwstr/>
      </vt:variant>
      <vt:variant>
        <vt:i4>5374061</vt:i4>
      </vt:variant>
      <vt:variant>
        <vt:i4>135</vt:i4>
      </vt:variant>
      <vt:variant>
        <vt:i4>0</vt:i4>
      </vt:variant>
      <vt:variant>
        <vt:i4>5</vt:i4>
      </vt:variant>
      <vt:variant>
        <vt:lpwstr>mailto:GRunyan@harmonybiosciences.com</vt:lpwstr>
      </vt:variant>
      <vt:variant>
        <vt:lpwstr/>
      </vt:variant>
      <vt:variant>
        <vt:i4>3407885</vt:i4>
      </vt:variant>
      <vt:variant>
        <vt:i4>132</vt:i4>
      </vt:variant>
      <vt:variant>
        <vt:i4>0</vt:i4>
      </vt:variant>
      <vt:variant>
        <vt:i4>5</vt:i4>
      </vt:variant>
      <vt:variant>
        <vt:lpwstr>mailto:RFaulkner@harmonybiosciences.com</vt:lpwstr>
      </vt:variant>
      <vt:variant>
        <vt:lpwstr/>
      </vt:variant>
      <vt:variant>
        <vt:i4>3407885</vt:i4>
      </vt:variant>
      <vt:variant>
        <vt:i4>129</vt:i4>
      </vt:variant>
      <vt:variant>
        <vt:i4>0</vt:i4>
      </vt:variant>
      <vt:variant>
        <vt:i4>5</vt:i4>
      </vt:variant>
      <vt:variant>
        <vt:lpwstr>mailto:RFaulkner@harmonybiosciences.com</vt:lpwstr>
      </vt:variant>
      <vt:variant>
        <vt:lpwstr/>
      </vt:variant>
      <vt:variant>
        <vt:i4>1835104</vt:i4>
      </vt:variant>
      <vt:variant>
        <vt:i4>126</vt:i4>
      </vt:variant>
      <vt:variant>
        <vt:i4>0</vt:i4>
      </vt:variant>
      <vt:variant>
        <vt:i4>5</vt:i4>
      </vt:variant>
      <vt:variant>
        <vt:lpwstr>mailto:SWolfe-Schwartz@harmonybiosciences.com</vt:lpwstr>
      </vt:variant>
      <vt:variant>
        <vt:lpwstr/>
      </vt:variant>
      <vt:variant>
        <vt:i4>4849764</vt:i4>
      </vt:variant>
      <vt:variant>
        <vt:i4>123</vt:i4>
      </vt:variant>
      <vt:variant>
        <vt:i4>0</vt:i4>
      </vt:variant>
      <vt:variant>
        <vt:i4>5</vt:i4>
      </vt:variant>
      <vt:variant>
        <vt:lpwstr>mailto:sInsana@harmonybiosciences.com</vt:lpwstr>
      </vt:variant>
      <vt:variant>
        <vt:lpwstr/>
      </vt:variant>
      <vt:variant>
        <vt:i4>5963876</vt:i4>
      </vt:variant>
      <vt:variant>
        <vt:i4>120</vt:i4>
      </vt:variant>
      <vt:variant>
        <vt:i4>0</vt:i4>
      </vt:variant>
      <vt:variant>
        <vt:i4>5</vt:i4>
      </vt:variant>
      <vt:variant>
        <vt:lpwstr>mailto:GNomikos@harmonybiosciences.com</vt:lpwstr>
      </vt:variant>
      <vt:variant>
        <vt:lpwstr/>
      </vt:variant>
      <vt:variant>
        <vt:i4>1835104</vt:i4>
      </vt:variant>
      <vt:variant>
        <vt:i4>117</vt:i4>
      </vt:variant>
      <vt:variant>
        <vt:i4>0</vt:i4>
      </vt:variant>
      <vt:variant>
        <vt:i4>5</vt:i4>
      </vt:variant>
      <vt:variant>
        <vt:lpwstr>mailto:SWolfe-Schwartz@harmonybiosciences.com</vt:lpwstr>
      </vt:variant>
      <vt:variant>
        <vt:lpwstr/>
      </vt:variant>
      <vt:variant>
        <vt:i4>3407885</vt:i4>
      </vt:variant>
      <vt:variant>
        <vt:i4>114</vt:i4>
      </vt:variant>
      <vt:variant>
        <vt:i4>0</vt:i4>
      </vt:variant>
      <vt:variant>
        <vt:i4>5</vt:i4>
      </vt:variant>
      <vt:variant>
        <vt:lpwstr>mailto:RFaulkner@harmonybiosciences.com</vt:lpwstr>
      </vt:variant>
      <vt:variant>
        <vt:lpwstr/>
      </vt:variant>
      <vt:variant>
        <vt:i4>3670041</vt:i4>
      </vt:variant>
      <vt:variant>
        <vt:i4>111</vt:i4>
      </vt:variant>
      <vt:variant>
        <vt:i4>0</vt:i4>
      </vt:variant>
      <vt:variant>
        <vt:i4>5</vt:i4>
      </vt:variant>
      <vt:variant>
        <vt:lpwstr>mailto:KSerafini@harmonybiosciences.com</vt:lpwstr>
      </vt:variant>
      <vt:variant>
        <vt:lpwstr/>
      </vt:variant>
      <vt:variant>
        <vt:i4>3407885</vt:i4>
      </vt:variant>
      <vt:variant>
        <vt:i4>108</vt:i4>
      </vt:variant>
      <vt:variant>
        <vt:i4>0</vt:i4>
      </vt:variant>
      <vt:variant>
        <vt:i4>5</vt:i4>
      </vt:variant>
      <vt:variant>
        <vt:lpwstr>mailto:RFaulkner@harmonybiosciences.com</vt:lpwstr>
      </vt:variant>
      <vt:variant>
        <vt:lpwstr/>
      </vt:variant>
      <vt:variant>
        <vt:i4>3407885</vt:i4>
      </vt:variant>
      <vt:variant>
        <vt:i4>105</vt:i4>
      </vt:variant>
      <vt:variant>
        <vt:i4>0</vt:i4>
      </vt:variant>
      <vt:variant>
        <vt:i4>5</vt:i4>
      </vt:variant>
      <vt:variant>
        <vt:lpwstr>mailto:RFaulkner@harmonybiosciences.com</vt:lpwstr>
      </vt:variant>
      <vt:variant>
        <vt:lpwstr/>
      </vt:variant>
      <vt:variant>
        <vt:i4>4325494</vt:i4>
      </vt:variant>
      <vt:variant>
        <vt:i4>102</vt:i4>
      </vt:variant>
      <vt:variant>
        <vt:i4>0</vt:i4>
      </vt:variant>
      <vt:variant>
        <vt:i4>5</vt:i4>
      </vt:variant>
      <vt:variant>
        <vt:lpwstr>mailto:MManuel@harmonybiosciences.com</vt:lpwstr>
      </vt:variant>
      <vt:variant>
        <vt:lpwstr/>
      </vt:variant>
      <vt:variant>
        <vt:i4>5963876</vt:i4>
      </vt:variant>
      <vt:variant>
        <vt:i4>99</vt:i4>
      </vt:variant>
      <vt:variant>
        <vt:i4>0</vt:i4>
      </vt:variant>
      <vt:variant>
        <vt:i4>5</vt:i4>
      </vt:variant>
      <vt:variant>
        <vt:lpwstr>mailto:GNomikos@harmonybiosciences.com</vt:lpwstr>
      </vt:variant>
      <vt:variant>
        <vt:lpwstr/>
      </vt:variant>
      <vt:variant>
        <vt:i4>3407885</vt:i4>
      </vt:variant>
      <vt:variant>
        <vt:i4>96</vt:i4>
      </vt:variant>
      <vt:variant>
        <vt:i4>0</vt:i4>
      </vt:variant>
      <vt:variant>
        <vt:i4>5</vt:i4>
      </vt:variant>
      <vt:variant>
        <vt:lpwstr>mailto:RFaulkner@harmonybiosciences.com</vt:lpwstr>
      </vt:variant>
      <vt:variant>
        <vt:lpwstr/>
      </vt:variant>
      <vt:variant>
        <vt:i4>5374061</vt:i4>
      </vt:variant>
      <vt:variant>
        <vt:i4>93</vt:i4>
      </vt:variant>
      <vt:variant>
        <vt:i4>0</vt:i4>
      </vt:variant>
      <vt:variant>
        <vt:i4>5</vt:i4>
      </vt:variant>
      <vt:variant>
        <vt:lpwstr>mailto:GRunyan@harmonybiosciences.com</vt:lpwstr>
      </vt:variant>
      <vt:variant>
        <vt:lpwstr/>
      </vt:variant>
      <vt:variant>
        <vt:i4>3670041</vt:i4>
      </vt:variant>
      <vt:variant>
        <vt:i4>90</vt:i4>
      </vt:variant>
      <vt:variant>
        <vt:i4>0</vt:i4>
      </vt:variant>
      <vt:variant>
        <vt:i4>5</vt:i4>
      </vt:variant>
      <vt:variant>
        <vt:lpwstr>mailto:KSerafini@harmonybiosciences.com</vt:lpwstr>
      </vt:variant>
      <vt:variant>
        <vt:lpwstr/>
      </vt:variant>
      <vt:variant>
        <vt:i4>1835104</vt:i4>
      </vt:variant>
      <vt:variant>
        <vt:i4>87</vt:i4>
      </vt:variant>
      <vt:variant>
        <vt:i4>0</vt:i4>
      </vt:variant>
      <vt:variant>
        <vt:i4>5</vt:i4>
      </vt:variant>
      <vt:variant>
        <vt:lpwstr>mailto:SWolfe-Schwartz@harmonybiosciences.com</vt:lpwstr>
      </vt:variant>
      <vt:variant>
        <vt:lpwstr/>
      </vt:variant>
      <vt:variant>
        <vt:i4>3407885</vt:i4>
      </vt:variant>
      <vt:variant>
        <vt:i4>84</vt:i4>
      </vt:variant>
      <vt:variant>
        <vt:i4>0</vt:i4>
      </vt:variant>
      <vt:variant>
        <vt:i4>5</vt:i4>
      </vt:variant>
      <vt:variant>
        <vt:lpwstr>mailto:RFaulkner@harmonybiosciences.com</vt:lpwstr>
      </vt:variant>
      <vt:variant>
        <vt:lpwstr/>
      </vt:variant>
      <vt:variant>
        <vt:i4>3407885</vt:i4>
      </vt:variant>
      <vt:variant>
        <vt:i4>81</vt:i4>
      </vt:variant>
      <vt:variant>
        <vt:i4>0</vt:i4>
      </vt:variant>
      <vt:variant>
        <vt:i4>5</vt:i4>
      </vt:variant>
      <vt:variant>
        <vt:lpwstr>mailto:RFaulkner@harmonybiosciences.com</vt:lpwstr>
      </vt:variant>
      <vt:variant>
        <vt:lpwstr/>
      </vt:variant>
      <vt:variant>
        <vt:i4>1835104</vt:i4>
      </vt:variant>
      <vt:variant>
        <vt:i4>78</vt:i4>
      </vt:variant>
      <vt:variant>
        <vt:i4>0</vt:i4>
      </vt:variant>
      <vt:variant>
        <vt:i4>5</vt:i4>
      </vt:variant>
      <vt:variant>
        <vt:lpwstr>mailto:SWolfe-Schwartz@harmonybiosciences.com</vt:lpwstr>
      </vt:variant>
      <vt:variant>
        <vt:lpwstr/>
      </vt:variant>
      <vt:variant>
        <vt:i4>1835104</vt:i4>
      </vt:variant>
      <vt:variant>
        <vt:i4>75</vt:i4>
      </vt:variant>
      <vt:variant>
        <vt:i4>0</vt:i4>
      </vt:variant>
      <vt:variant>
        <vt:i4>5</vt:i4>
      </vt:variant>
      <vt:variant>
        <vt:lpwstr>mailto:SWolfe-Schwartz@harmonybiosciences.com</vt:lpwstr>
      </vt:variant>
      <vt:variant>
        <vt:lpwstr/>
      </vt:variant>
      <vt:variant>
        <vt:i4>1835104</vt:i4>
      </vt:variant>
      <vt:variant>
        <vt:i4>72</vt:i4>
      </vt:variant>
      <vt:variant>
        <vt:i4>0</vt:i4>
      </vt:variant>
      <vt:variant>
        <vt:i4>5</vt:i4>
      </vt:variant>
      <vt:variant>
        <vt:lpwstr>mailto:SWolfe-Schwartz@harmonybiosciences.com</vt:lpwstr>
      </vt:variant>
      <vt:variant>
        <vt:lpwstr/>
      </vt:variant>
      <vt:variant>
        <vt:i4>3407885</vt:i4>
      </vt:variant>
      <vt:variant>
        <vt:i4>69</vt:i4>
      </vt:variant>
      <vt:variant>
        <vt:i4>0</vt:i4>
      </vt:variant>
      <vt:variant>
        <vt:i4>5</vt:i4>
      </vt:variant>
      <vt:variant>
        <vt:lpwstr>mailto:RFaulkner@harmonybiosciences.com</vt:lpwstr>
      </vt:variant>
      <vt:variant>
        <vt:lpwstr/>
      </vt:variant>
      <vt:variant>
        <vt:i4>3407885</vt:i4>
      </vt:variant>
      <vt:variant>
        <vt:i4>66</vt:i4>
      </vt:variant>
      <vt:variant>
        <vt:i4>0</vt:i4>
      </vt:variant>
      <vt:variant>
        <vt:i4>5</vt:i4>
      </vt:variant>
      <vt:variant>
        <vt:lpwstr>mailto:RFaulkner@harmonybiosciences.com</vt:lpwstr>
      </vt:variant>
      <vt:variant>
        <vt:lpwstr/>
      </vt:variant>
      <vt:variant>
        <vt:i4>3407885</vt:i4>
      </vt:variant>
      <vt:variant>
        <vt:i4>63</vt:i4>
      </vt:variant>
      <vt:variant>
        <vt:i4>0</vt:i4>
      </vt:variant>
      <vt:variant>
        <vt:i4>5</vt:i4>
      </vt:variant>
      <vt:variant>
        <vt:lpwstr>mailto:RFaulkner@harmonybiosciences.com</vt:lpwstr>
      </vt:variant>
      <vt:variant>
        <vt:lpwstr/>
      </vt:variant>
      <vt:variant>
        <vt:i4>5374061</vt:i4>
      </vt:variant>
      <vt:variant>
        <vt:i4>60</vt:i4>
      </vt:variant>
      <vt:variant>
        <vt:i4>0</vt:i4>
      </vt:variant>
      <vt:variant>
        <vt:i4>5</vt:i4>
      </vt:variant>
      <vt:variant>
        <vt:lpwstr>mailto:GRunyan@harmonybiosciences.com</vt:lpwstr>
      </vt:variant>
      <vt:variant>
        <vt:lpwstr/>
      </vt:variant>
      <vt:variant>
        <vt:i4>5374061</vt:i4>
      </vt:variant>
      <vt:variant>
        <vt:i4>57</vt:i4>
      </vt:variant>
      <vt:variant>
        <vt:i4>0</vt:i4>
      </vt:variant>
      <vt:variant>
        <vt:i4>5</vt:i4>
      </vt:variant>
      <vt:variant>
        <vt:lpwstr>mailto:GRunyan@harmonybiosciences.com</vt:lpwstr>
      </vt:variant>
      <vt:variant>
        <vt:lpwstr/>
      </vt:variant>
      <vt:variant>
        <vt:i4>5374061</vt:i4>
      </vt:variant>
      <vt:variant>
        <vt:i4>54</vt:i4>
      </vt:variant>
      <vt:variant>
        <vt:i4>0</vt:i4>
      </vt:variant>
      <vt:variant>
        <vt:i4>5</vt:i4>
      </vt:variant>
      <vt:variant>
        <vt:lpwstr>mailto:GRunyan@harmonybiosciences.com</vt:lpwstr>
      </vt:variant>
      <vt:variant>
        <vt:lpwstr/>
      </vt:variant>
      <vt:variant>
        <vt:i4>3407885</vt:i4>
      </vt:variant>
      <vt:variant>
        <vt:i4>51</vt:i4>
      </vt:variant>
      <vt:variant>
        <vt:i4>0</vt:i4>
      </vt:variant>
      <vt:variant>
        <vt:i4>5</vt:i4>
      </vt:variant>
      <vt:variant>
        <vt:lpwstr>mailto:RFaulkner@harmonybiosciences.com</vt:lpwstr>
      </vt:variant>
      <vt:variant>
        <vt:lpwstr/>
      </vt:variant>
      <vt:variant>
        <vt:i4>3407885</vt:i4>
      </vt:variant>
      <vt:variant>
        <vt:i4>48</vt:i4>
      </vt:variant>
      <vt:variant>
        <vt:i4>0</vt:i4>
      </vt:variant>
      <vt:variant>
        <vt:i4>5</vt:i4>
      </vt:variant>
      <vt:variant>
        <vt:lpwstr>mailto:RFaulkner@harmonybiosciences.com</vt:lpwstr>
      </vt:variant>
      <vt:variant>
        <vt:lpwstr/>
      </vt:variant>
      <vt:variant>
        <vt:i4>3407885</vt:i4>
      </vt:variant>
      <vt:variant>
        <vt:i4>45</vt:i4>
      </vt:variant>
      <vt:variant>
        <vt:i4>0</vt:i4>
      </vt:variant>
      <vt:variant>
        <vt:i4>5</vt:i4>
      </vt:variant>
      <vt:variant>
        <vt:lpwstr>mailto:RFaulkner@harmonybiosciences.com</vt:lpwstr>
      </vt:variant>
      <vt:variant>
        <vt:lpwstr/>
      </vt:variant>
      <vt:variant>
        <vt:i4>5439614</vt:i4>
      </vt:variant>
      <vt:variant>
        <vt:i4>42</vt:i4>
      </vt:variant>
      <vt:variant>
        <vt:i4>0</vt:i4>
      </vt:variant>
      <vt:variant>
        <vt:i4>5</vt:i4>
      </vt:variant>
      <vt:variant>
        <vt:lpwstr>mailto:MZiegler@harmonybiosciences.com</vt:lpwstr>
      </vt:variant>
      <vt:variant>
        <vt:lpwstr/>
      </vt:variant>
      <vt:variant>
        <vt:i4>4325494</vt:i4>
      </vt:variant>
      <vt:variant>
        <vt:i4>39</vt:i4>
      </vt:variant>
      <vt:variant>
        <vt:i4>0</vt:i4>
      </vt:variant>
      <vt:variant>
        <vt:i4>5</vt:i4>
      </vt:variant>
      <vt:variant>
        <vt:lpwstr>mailto:MManuel@harmonybiosciences.com</vt:lpwstr>
      </vt:variant>
      <vt:variant>
        <vt:lpwstr/>
      </vt:variant>
      <vt:variant>
        <vt:i4>4849764</vt:i4>
      </vt:variant>
      <vt:variant>
        <vt:i4>36</vt:i4>
      </vt:variant>
      <vt:variant>
        <vt:i4>0</vt:i4>
      </vt:variant>
      <vt:variant>
        <vt:i4>5</vt:i4>
      </vt:variant>
      <vt:variant>
        <vt:lpwstr>mailto:sInsana@harmonybiosciences.com</vt:lpwstr>
      </vt:variant>
      <vt:variant>
        <vt:lpwstr/>
      </vt:variant>
      <vt:variant>
        <vt:i4>3407885</vt:i4>
      </vt:variant>
      <vt:variant>
        <vt:i4>33</vt:i4>
      </vt:variant>
      <vt:variant>
        <vt:i4>0</vt:i4>
      </vt:variant>
      <vt:variant>
        <vt:i4>5</vt:i4>
      </vt:variant>
      <vt:variant>
        <vt:lpwstr>mailto:RFaulkner@harmonybiosciences.com</vt:lpwstr>
      </vt:variant>
      <vt:variant>
        <vt:lpwstr/>
      </vt:variant>
      <vt:variant>
        <vt:i4>5963876</vt:i4>
      </vt:variant>
      <vt:variant>
        <vt:i4>30</vt:i4>
      </vt:variant>
      <vt:variant>
        <vt:i4>0</vt:i4>
      </vt:variant>
      <vt:variant>
        <vt:i4>5</vt:i4>
      </vt:variant>
      <vt:variant>
        <vt:lpwstr>mailto:GNomikos@harmonybiosciences.com</vt:lpwstr>
      </vt:variant>
      <vt:variant>
        <vt:lpwstr/>
      </vt:variant>
      <vt:variant>
        <vt:i4>5963876</vt:i4>
      </vt:variant>
      <vt:variant>
        <vt:i4>27</vt:i4>
      </vt:variant>
      <vt:variant>
        <vt:i4>0</vt:i4>
      </vt:variant>
      <vt:variant>
        <vt:i4>5</vt:i4>
      </vt:variant>
      <vt:variant>
        <vt:lpwstr>mailto:GNomikos@harmonybiosciences.com</vt:lpwstr>
      </vt:variant>
      <vt:variant>
        <vt:lpwstr/>
      </vt:variant>
      <vt:variant>
        <vt:i4>5374061</vt:i4>
      </vt:variant>
      <vt:variant>
        <vt:i4>24</vt:i4>
      </vt:variant>
      <vt:variant>
        <vt:i4>0</vt:i4>
      </vt:variant>
      <vt:variant>
        <vt:i4>5</vt:i4>
      </vt:variant>
      <vt:variant>
        <vt:lpwstr>mailto:GRunyan@harmonybiosciences.com</vt:lpwstr>
      </vt:variant>
      <vt:variant>
        <vt:lpwstr/>
      </vt:variant>
      <vt:variant>
        <vt:i4>3407885</vt:i4>
      </vt:variant>
      <vt:variant>
        <vt:i4>21</vt:i4>
      </vt:variant>
      <vt:variant>
        <vt:i4>0</vt:i4>
      </vt:variant>
      <vt:variant>
        <vt:i4>5</vt:i4>
      </vt:variant>
      <vt:variant>
        <vt:lpwstr>mailto:RFaulkner@harmonybiosciences.com</vt:lpwstr>
      </vt:variant>
      <vt:variant>
        <vt:lpwstr/>
      </vt:variant>
      <vt:variant>
        <vt:i4>5963876</vt:i4>
      </vt:variant>
      <vt:variant>
        <vt:i4>18</vt:i4>
      </vt:variant>
      <vt:variant>
        <vt:i4>0</vt:i4>
      </vt:variant>
      <vt:variant>
        <vt:i4>5</vt:i4>
      </vt:variant>
      <vt:variant>
        <vt:lpwstr>mailto:GNomikos@harmonybiosciences.com</vt:lpwstr>
      </vt:variant>
      <vt:variant>
        <vt:lpwstr/>
      </vt:variant>
      <vt:variant>
        <vt:i4>5374061</vt:i4>
      </vt:variant>
      <vt:variant>
        <vt:i4>15</vt:i4>
      </vt:variant>
      <vt:variant>
        <vt:i4>0</vt:i4>
      </vt:variant>
      <vt:variant>
        <vt:i4>5</vt:i4>
      </vt:variant>
      <vt:variant>
        <vt:lpwstr>mailto:GRunyan@harmonybiosciences.com</vt:lpwstr>
      </vt:variant>
      <vt:variant>
        <vt:lpwstr/>
      </vt:variant>
      <vt:variant>
        <vt:i4>1835104</vt:i4>
      </vt:variant>
      <vt:variant>
        <vt:i4>12</vt:i4>
      </vt:variant>
      <vt:variant>
        <vt:i4>0</vt:i4>
      </vt:variant>
      <vt:variant>
        <vt:i4>5</vt:i4>
      </vt:variant>
      <vt:variant>
        <vt:lpwstr>mailto:SWolfe-Schwartz@harmonybiosciences.com</vt:lpwstr>
      </vt:variant>
      <vt:variant>
        <vt:lpwstr/>
      </vt:variant>
      <vt:variant>
        <vt:i4>5439614</vt:i4>
      </vt:variant>
      <vt:variant>
        <vt:i4>9</vt:i4>
      </vt:variant>
      <vt:variant>
        <vt:i4>0</vt:i4>
      </vt:variant>
      <vt:variant>
        <vt:i4>5</vt:i4>
      </vt:variant>
      <vt:variant>
        <vt:lpwstr>mailto:MZiegler@harmonybiosciences.com</vt:lpwstr>
      </vt:variant>
      <vt:variant>
        <vt:lpwstr/>
      </vt:variant>
      <vt:variant>
        <vt:i4>5439614</vt:i4>
      </vt:variant>
      <vt:variant>
        <vt:i4>6</vt:i4>
      </vt:variant>
      <vt:variant>
        <vt:i4>0</vt:i4>
      </vt:variant>
      <vt:variant>
        <vt:i4>5</vt:i4>
      </vt:variant>
      <vt:variant>
        <vt:lpwstr>mailto:MZiegler@harmonybiosciences.com</vt:lpwstr>
      </vt:variant>
      <vt:variant>
        <vt:lpwstr/>
      </vt:variant>
      <vt:variant>
        <vt:i4>1835104</vt:i4>
      </vt:variant>
      <vt:variant>
        <vt:i4>3</vt:i4>
      </vt:variant>
      <vt:variant>
        <vt:i4>0</vt:i4>
      </vt:variant>
      <vt:variant>
        <vt:i4>5</vt:i4>
      </vt:variant>
      <vt:variant>
        <vt:lpwstr>mailto:SWolfe-Schwartz@harmonybiosciences.com</vt:lpwstr>
      </vt:variant>
      <vt:variant>
        <vt:lpwstr/>
      </vt:variant>
      <vt:variant>
        <vt:i4>1835104</vt:i4>
      </vt:variant>
      <vt:variant>
        <vt:i4>0</vt:i4>
      </vt:variant>
      <vt:variant>
        <vt:i4>0</vt:i4>
      </vt:variant>
      <vt:variant>
        <vt:i4>5</vt:i4>
      </vt:variant>
      <vt:variant>
        <vt:lpwstr>mailto:SWolfe-Schwartz@harmonybiosciences.com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Wolfe-Schwartz</dc:creator>
  <cp:keywords/>
  <dc:description/>
  <cp:lastModifiedBy>Saravanan Sandhirasekaran</cp:lastModifiedBy>
  <cp:revision>26</cp:revision>
  <cp:lastPrinted>2025-04-17T12:50:00Z</cp:lastPrinted>
  <dcterms:created xsi:type="dcterms:W3CDTF">2025-05-06T02:15:00Z</dcterms:created>
  <dcterms:modified xsi:type="dcterms:W3CDTF">2025-06-05T07:59:00Z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ProgID">
    <vt:lpwstr/>
  </property>
  <property fmtid="{D5CDD505-2E9C-101B-9397-08002B2CF9AE}" pid="3" name="ComplianceAssetId">
    <vt:lpwstr/>
  </property>
  <property fmtid="{D5CDD505-2E9C-101B-9397-08002B2CF9AE}" pid="4" name="TemplateUrl">
    <vt:lpwstr/>
  </property>
  <property fmtid="{D5CDD505-2E9C-101B-9397-08002B2CF9AE}" pid="5" name="_ExtendedDescription">
    <vt:lpwstr/>
  </property>
  <property fmtid="{D5CDD505-2E9C-101B-9397-08002B2CF9AE}" pid="6" name="TriggerFlowInfo">
    <vt:lpwstr/>
  </property>
  <property fmtid="{D5CDD505-2E9C-101B-9397-08002B2CF9AE}" pid="7" name="xd_Signature">
    <vt:bool>false</vt:bool>
  </property>
  <property fmtid="{D5CDD505-2E9C-101B-9397-08002B2CF9AE}" pid="8" name="MediaServiceImageTags">
    <vt:lpwstr/>
  </property>
  <property fmtid="{D5CDD505-2E9C-101B-9397-08002B2CF9AE}" pid="9" name="ContentTypeId">
    <vt:lpwstr>0x010100FA7DA44F727F074CB1E5B9CA073E72FF</vt:lpwstr>
  </property>
  <property fmtid="{D5CDD505-2E9C-101B-9397-08002B2CF9AE}" pid="10" name="Table and figure numbering style">
    <vt:lpwstr>Document</vt:lpwstr>
  </property>
</Properties>
</file>