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enter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ผลของการจัดการเรียนรู้แบบโครงงานเป็นฐาน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enter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นายทดสอบ ระบบ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enter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วิทยานิพนธ์นี้เป็นส่วนหนึ่งของการศึกษาตามหลักสูตรปริญญา</w:t>
      </w:r>
    </w:p>
    <w:p>
      <w:pPr>
        <w:pStyle w:val="TFCenter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แขนงวิชา สาขาวิชา มหาวิทยาลัยสุโขทัยธรรมาธิราช</w:t>
      </w:r>
    </w:p>
    <w:p>
      <w:pPr>
        <w:pStyle w:val="TFCenter"/>
        <w:spacing w:line="240" w:lineRule="auto" w:beforeAutospacing="0" w:afterAutospacing="0"/>
        <w:ind w:left="0" w:right="0" w:firstLine="0"/>
        <w:jc w:val="center"/>
        <w:sectPr>
          <w:headerReference w:type="default" r:id="rId4"/>
          <w:headerReference w:type="first" r:id="rId4"/>
          <w:type w:val="nextPage"/>
          <w:pgSz w:w="11906" w:h="16838"/>
          <w:pgMar w:top="2160" w:right="1440" w:bottom="1440" w:left="2160" w:header="1440" w:footer="706" w:gutter="0"/>
          <w:pgNumType w:fmt="thaiLetters" w:start="1"/>
          <w:cols w:space="720"/>
          <w:docGrid w:linePitch="360"/>
        </w:sect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พ.ศ. 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หัวข้อวิทยานิพนธ์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ผลของการจัดการเรียนรู้แบบโครงงานเป็นฐาน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ชื่อและนามสกุล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นายทดสอบ ระบบ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แขนงวิชา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สาขาวิชา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 มหาวิทยาลัยสุโขทัยธรรมาธิราช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อาจารย์ที่ปรึกษา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วิทยานิพนธ์นี้ ได้รับความเห็นชอบให้เป็นส่วนหนึ่งของการศึกษาตามหลักสูตรระดับปริญญาโท เมื่อวันที่ 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คณะกรรมการสอบวิทยานิพนธ์</w:t>
      </w:r>
    </w:p>
    <w:p>
      <w:pPr>
        <w:pStyle w:val="TFBody"/>
        <w:pageBreakBefore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ชื่อวิทยานิพนธ์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ผลของการจัดการเรียนรู้แบบโครงงานเป็นฐาน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ผู้วิจัย นายทดสอบ ระบบ  รหัสนักศึกษา   ปริญญา   อาจารย์ที่ปรึกษา (1)   ปีการศึกษา 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_______________________________________________________________________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บทคัดย่อ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บทคัดย่อทดสอบย่อหน้าที่หนึ่ง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ย่อหน้าที่สอง</w:t>
      </w:r>
    </w:p>
    <w:p>
      <w:pPr>
        <w:pStyle w:val="TFBody"/>
        <w:pageBreakBefore/>
        <w:spacing w:line="240" w:lineRule="auto" w:beforeAutospacing="0" w:afterAutospacing="0"/>
        <w:ind w:left="0" w:right="0" w:firstLine="0"/>
        <w:jc w:val="left"/>
        <w:tabs>
          <w:tab w:val="left" w:pos="216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Thesis title: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Researcher: ; ID: ; Degree: ; Thesis advisors: (1) ; Academic year: 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_______________________________________________________________________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Abstract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ChapterTitle"/>
        <w:pageBreakBefore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กิตติกรรมประกาศ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ขอขอบพระคุณอาจารย์ที่ปรึกษา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0"/>
        <w:jc w:val="righ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นายทดสอบ ระบบ</w:t>
      </w:r>
    </w:p>
    <w:p>
      <w:pPr>
        <w:pStyle w:val="TFBody"/>
        <w:spacing w:line="240" w:lineRule="auto" w:beforeAutospacing="0" w:afterAutospacing="0"/>
        <w:ind w:left="0" w:right="0" w:firstLine="0"/>
        <w:jc w:val="right"/>
        <w:rPr>
          <w:rFonts w:ascii="AngsanaUPC" w:hAnsi="AngsanaUPC" w:cs="AngsanaUPC"/>
          <w:sz w:val="32"/>
          <w:szCs w:val="32"/>
        </w:rPr>
      </w:pPr>
    </w:p>
    <w:p>
      <w:pPr>
        <w:pStyle w:val="TFChapterTitle"/>
        <w:pageBreakBefore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สารบัญ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right" w:pos="8306"/>
        </w:tabs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หน้า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1080"/>
          <w:tab w:val="right" w:leader="dot" w:pos="8306"/>
        </w:tabs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บทที่ 1</w:t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บทนำ</w:t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ความเป็นมาและความสำคัญของปัญหา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วัตถุประสงค์การวิจัย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สมมติฐานการวิจัย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ขอบเขตของการวิจัย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1.1 ขอบเขตด้านประชากร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1.2 ขอบเขตด้านเนื้อหา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นิยามศัพท์เฉพาะ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ประโยชน์ที่คาดว่าจะได้รับ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1080"/>
          <w:tab w:val="right" w:leader="dot" w:pos="8306"/>
        </w:tabs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บทที่ 2</w:t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วรรณกรรมที่เกี่ยวข้อง</w:t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2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แนวคิดเกี่ยวกับการเรียนรู้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1.1 ทฤษฎีคอนสตรัคติวิสต์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2. งานวิจัยที่เกี่ยวข้อง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720"/>
          <w:tab w:val="left" w:pos="1440"/>
          <w:tab w:val="right" w:leader="dot" w:pos="8306"/>
        </w:tabs>
        <w:sectPr>
          <w:headerReference w:type="default" r:id="rId3"/>
          <w:type w:val="nextPage"/>
          <w:pgSz w:w="11906" w:h="16838"/>
          <w:pgMar w:top="2160" w:right="1440" w:bottom="1440" w:left="2160" w:header="1440" w:footer="706" w:gutter="0"/>
          <w:pgNumType w:fmt="thaiLetters" w:start="1"/>
          <w:cols w:space="720"/>
          <w:docGrid w:linePitch="360"/>
        </w:sectPr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ประวัติผู้วิจัย</w:t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4</w:t>
      </w:r>
    </w:p>
    <w:p>
      <w:pPr>
        <w:pStyle w:val="TFChapterNum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0"/>
          <w:szCs w:val="40"/>
        </w:rPr>
      </w:pPr>
      <w:r>
        <w:rPr>
          <w:rFonts w:ascii="AngsanaUPC" w:hAnsi="AngsanaUPC" w:cs="AngsanaUPC" w:eastAsia="AngsanaUPC"/>
          <w:b/>
          <w:bCs/>
          <w:sz w:val="40"/>
          <w:szCs w:val="40"/>
          <w:lang w:val="en-US" w:eastAsia="en-US" w:bidi="th-TH"/>
        </w:rPr>
        <w:t xml:space="preserve">บทที่ 1</w:t>
      </w: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บทนำ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ความเป็นมาและความสำคัญของปัญหา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การจัดการเรียนการสอนในศตวรรษที่ 21 ให้ความสำคัญกับการพัฒนาผู้เรียนให้มีทักษะการคิดวิเคราะห์ การแก้ปัญหา และการเรียนรู้ด้วยตนเอง ซึ่งสอดคล้องกับพระราชบัญญัติการศึกษาแห่งชาติที่กำหนดให้ผู้เรียนเป็นศูนย์กลางของการเรียนรู้จากสภาพปัญหาดังกล่าว ผู้วิจัยจึงสนใจศึกษาผลของการจัดการเรียนรู้แบบโครงงานเป็นฐานที่มีต่อผลสัมฤทธิ์ทางการเรียนของนักเรียน เพื่อนำผลการวิจัยไปใช้ในการพัฒนาการเรียนการสอนต่อไป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วัตถุประสงค์การวิจัย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เพื่อเปรียบเทียบผลสัมฤทธิ์ทางการเรียนก่อนและหลังการจัดการเรียนรู้แบบโครงงานเป็นฐาน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2. เพื่อศึกษาความพึงพอใจของนักเรียนที่มีต่อการจัดการเรียนรู้แบบโครงงานเป็นฐาน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สมมติฐานการวิจัย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ักเรียนที่ได้รับการจัดการเรียนรู้แบบโครงงานเป็นฐานมีผลสัมฤทธิ์ทางการเรียนหลังเรียนสูงกว่าก่อนเรีย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ขอบเขตของการวิจัย</w:t>
      </w:r>
    </w:p>
    <w:p>
      <w:pPr>
        <w:pStyle w:val="TFHeading2"/>
        <w:keepNext/>
        <w:spacing w:line="240" w:lineRule="auto" w:beforeAutospacing="0" w:afterAutospacing="0"/>
        <w:ind w:left="1080" w:right="0" w:firstLine="0"/>
        <w:jc w:val="left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1.1 ขอบเขตด้านประชากร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ประชากรที่ใช้ในการวิจัยครั้งนี้ คือ นักเรียนชั้นมัธยมศึกษาปีที่ 3 ภาคเรียนที่ 2 ปีการศึกษา 2567</w:t>
      </w:r>
    </w:p>
    <w:p>
      <w:pPr>
        <w:pStyle w:val="TFHeading2"/>
        <w:keepNext/>
        <w:spacing w:line="240" w:lineRule="auto" w:beforeAutospacing="0" w:afterAutospacing="0"/>
        <w:ind w:left="1080" w:right="0" w:firstLine="0"/>
        <w:jc w:val="left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1.2 ขอบเขตด้านเนื้อหา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เนื้อหาที่ใช้ในการวิจัยเป็นเนื้อหาในรายวิชาวิทยาการคำนวณ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นิยามศัพท์เฉพาะ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การจัดการเรียนรู้แบบโครงงานเป็นฐาน หมายถึง การจัดกิจกรรมการเรียนรู้ที่ให้ผู้เรียนลงมือปฏิบัติจริงผ่านการทำโครงงาน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ประโยชน์ที่คาดว่าจะได้รับ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ได้แนวทางการจัดการเรียนรู้ที่ส่งเสริมผลสัมฤทธิ์ทางการเรียนของนักเรียน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sectPr>
          <w:headerReference w:type="default" r:id="rId3"/>
          <w:headerReference w:type="first" r:id="rId4"/>
          <w:type w:val="nextPage"/>
          <w:pgSz w:w="11906" w:h="16838"/>
          <w:pgMar w:top="2160" w:right="1440" w:bottom="1440" w:left="2160" w:header="1440" w:footer="706" w:gutter="0"/>
          <w:pgNumType w:fmt="decimal" w:start="1"/>
          <w:cols w:space="720"/>
          <w:titlePg/>
          <w:docGrid w:linePitch="360"/>
        </w:sect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2. เป็นข้อมูลพื้นฐานสำหรับครูผู้สอนในการพัฒนาการจัดการเรียนการสอน</w:t>
      </w:r>
    </w:p>
    <w:p>
      <w:pPr>
        <w:pStyle w:val="TFChapterNum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0"/>
          <w:szCs w:val="40"/>
        </w:rPr>
      </w:pPr>
      <w:r>
        <w:rPr>
          <w:rFonts w:ascii="AngsanaUPC" w:hAnsi="AngsanaUPC" w:cs="AngsanaUPC" w:eastAsia="AngsanaUPC"/>
          <w:b/>
          <w:bCs/>
          <w:sz w:val="40"/>
          <w:szCs w:val="40"/>
          <w:lang w:val="en-US" w:eastAsia="en-US" w:bidi="th-TH"/>
        </w:rPr>
        <w:t xml:space="preserve">บทที่ 2</w:t>
      </w: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วรรณกรรมที่เกี่ยวข้อง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1. แนวคิดเกี่ยวกับการเรียนรู้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การเรียนรู้เป็นกระบวนการที่ผู้เรียนสร้างความรู้ด้วยตนเอง</w:t>
      </w:r>
    </w:p>
    <w:p>
      <w:pPr>
        <w:pStyle w:val="TFHeading2"/>
        <w:keepNext/>
        <w:spacing w:line="240" w:lineRule="auto" w:beforeAutospacing="0" w:afterAutospacing="0"/>
        <w:ind w:left="1080" w:right="0" w:firstLine="0"/>
        <w:jc w:val="left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1.1 ทฤษฎีคอนสตรัคติวิสต์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ทฤษฎีนี้เชื่อว่าผู้เรียนสร้างความรู้จากประสบการณ์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2. งานวิจัยที่เกี่ยวข้อง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sectPr>
          <w:headerReference w:type="default" r:id="rId3"/>
          <w:headerReference w:type="first" r:id="rId4"/>
          <w:type w:val="nextPage"/>
          <w:pgSz w:w="11906" w:h="16838"/>
          <w:pgMar w:top="2160" w:right="1440" w:bottom="1440" w:left="2160" w:header="1440" w:footer="706" w:gutter="0"/>
          <w:pgNumType w:fmt="decimal"/>
          <w:cols w:space="720"/>
          <w:titlePg/>
          <w:docGrid w:linePitch="360"/>
        </w:sect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มีงานวิจัยจำนวนมากที่ศึกษาเรื่องนี้</w:t>
      </w:r>
    </w:p>
    <w:p>
      <w:pPr>
        <w:pStyle w:val="TFBib"/>
        <w:spacing w:line="240" w:lineRule="auto" w:beforeAutospacing="0" w:afterAutospacing="0"/>
        <w:ind w:left="1080" w:right="0" w:hanging="108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นิศา ชูโต (2545) การวิจัยเชิงคุณภาพ กรุงเทพมหานคร แม็ทส์ปอยท์</w:t>
      </w:r>
    </w:p>
    <w:p>
      <w:pPr>
        <w:pStyle w:val="TFBib"/>
        <w:spacing w:line="240" w:lineRule="auto" w:beforeAutospacing="0" w:afterAutospacing="0"/>
        <w:ind w:left="1080" w:right="0" w:hanging="1080"/>
        <w:jc w:val="left"/>
        <w:sectPr>
          <w:headerReference w:type="default" r:id="rId3"/>
          <w:headerReference w:type="first" r:id="rId4"/>
          <w:type w:val="nextPage"/>
          <w:pgSz w:w="11906" w:h="16838"/>
          <w:pgMar w:top="2160" w:right="1440" w:bottom="1440" w:left="2160" w:header="1440" w:footer="706" w:gutter="0"/>
          <w:pgNumType w:fmt="decimal"/>
          <w:cols w:space="720"/>
          <w:titlePg/>
          <w:docGrid w:linePitch="360"/>
        </w:sect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Gummerson, E. (2000). Qualitative Method. London: Sage.</w:t>
      </w: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ประวัติผู้วิจัย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ชื่อ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นายทดสอบ ระบบ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วัน เดือน ปีเกิด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สถานที่เกิด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ประวัติการศึกษา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สถานที่ทำงาน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ตำแหน่ง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sectPr>
      <w:headerReference w:type="default" r:id="rId3"/>
      <w:headerReference w:type="first" r:id="rId4"/>
      <w:type w:val="nextPage"/>
      <w:pgSz w:w="11906" w:h="16838"/>
      <w:pgMar w:top="2160" w:right="1440" w:bottom="1440" w:left="2160" w:header="1440" w:footer="706" w:gutter="0"/>
      <w:pgNumType w:fmt="decimal"/>
      <w:cols w:space="720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  <w:rPr>
        <w:rFonts w:ascii="AngsanaUPC" w:hAnsi="AngsanaUPC" w:cs="AngsanaUPC"/>
        <w:sz w:val="32"/>
        <w:szCs w:val="32"/>
      </w:rPr>
    </w:pP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begin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instrText xml:space="preserve"> PAGE </w:instrTex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separate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t>1</w: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compressPunctuation"/>
  <w:compat>
    <w:compatSetting w:name="compatibilityMode" w:uri="http://schemas.microsoft.com/office/word" w:val="15"/>
  </w:compat>
  <w:themeFontLang w:val="en-US" w:bidi="th-TH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ngsanaUPC" w:hAnsi="AngsanaUPC" w:cs="AngsanaUPC" w:eastAsia="AngsanaUPC"/>
        <w:sz w:val="32"/>
        <w:szCs w:val="32"/>
        <w:lang w:val="en-US" w:eastAsia="en-US" w:bidi="th-TH"/>
      </w:rPr>
    </w:rPrDefault>
    <w:pPrDefault>
      <w:pPr>
        <w:spacing w:line="240" w:lineRule="auto" w:beforeAutospacing="0" w:afterAutospacing="0"/>
      </w:pPr>
    </w:pPrDefault>
  </w:docDefaults>
  <w:style w:type="paragraph" w:default="1" w:styleId="Normal">
    <w:name w:val="Normal"/>
    <w:qFormat/>
    <w:pPr>
      <w:spacing w:line="240" w:lineRule="auto" w:beforeAutospacing="0" w:afterAutospacing="0"/>
      <w:jc w:val="left"/>
    </w:pPr>
    <w:rPr>
      <w:rFonts w:ascii="AngsanaUPC" w:hAnsi="AngsanaUPC" w:cs="AngsanaUPC"/>
      <w:sz w:val="32"/>
      <w:szCs w:val="32"/>
    </w:rPr>
  </w:style>
  <w:style w:type="character" w:default="1" w:styleId="DefaultParagraphFont">
    <w:name w:val="Default Paragraph Font"/>
  </w:style>
  <w:style w:type="paragraph" w:styleId="TFChapterNum">
    <w:name w:val="TF Chapter Number"/>
    <w:basedOn w:val="Normal"/>
    <w:qFormat/>
    <w:pPr>
      <w:keepNext/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0"/>
      <w:szCs w:val="40"/>
    </w:rPr>
  </w:style>
  <w:style w:type="paragraph" w:styleId="TFChapterTitle">
    <w:name w:val="TF Chapter Title"/>
    <w:basedOn w:val="Normal"/>
    <w:qFormat/>
    <w:pPr>
      <w:outlineLvl w:val="0"/>
      <w:keepNext/>
      <w:spacing w:after="240"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4"/>
      <w:szCs w:val="44"/>
    </w:rPr>
  </w:style>
  <w:style w:type="paragraph" w:styleId="TFHeading1">
    <w:name w:val="TF Heading 1"/>
    <w:basedOn w:val="Normal"/>
    <w:qFormat/>
    <w:pPr>
      <w:outlineLvl w:val="1"/>
      <w:keepNext/>
      <w:spacing w:before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6"/>
      <w:szCs w:val="36"/>
    </w:rPr>
  </w:style>
  <w:style w:type="paragraph" w:styleId="TFHeading2">
    <w:name w:val="TF Heading 2"/>
    <w:basedOn w:val="Normal"/>
    <w:qFormat/>
    <w:pPr>
      <w:outlineLvl w:val="2"/>
      <w:keepNext/>
      <w:spacing w:line="240" w:lineRule="auto" w:beforeAutospacing="0" w:afterAutospacing="0"/>
      <w:ind w:left="108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3">
    <w:name w:val="TF Heading 3"/>
    <w:basedOn w:val="Normal"/>
    <w:qFormat/>
    <w:pPr>
      <w:outlineLvl w:val="3"/>
      <w:keepNext/>
      <w:spacing w:line="240" w:lineRule="auto" w:beforeAutospacing="0" w:afterAutospacing="0"/>
      <w:ind w:left="216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4">
    <w:name w:val="TF Heading 4"/>
    <w:basedOn w:val="Normal"/>
    <w:qFormat/>
    <w:pPr>
      <w:outlineLvl w:val="4"/>
      <w:keepNext/>
      <w:spacing w:line="240" w:lineRule="auto" w:beforeAutospacing="0" w:afterAutospacing="0"/>
      <w:ind w:left="324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ody">
    <w:name w:val="TF Body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List">
    <w:name w:val="TF List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Quote">
    <w:name w:val="TF Quote"/>
    <w:basedOn w:val="Normal"/>
    <w:qFormat/>
    <w:pPr>
      <w:spacing w:line="240" w:lineRule="auto" w:beforeAutospacing="0" w:afterAutospacing="0"/>
      <w:ind w:left="2160" w:right="0" w:firstLine="0"/>
      <w:jc w:val="thaiDistribute"/>
    </w:pPr>
    <w:rPr>
      <w:rFonts w:ascii="AngsanaUPC" w:hAnsi="AngsanaUPC" w:cs="AngsanaUPC"/>
      <w:sz w:val="32"/>
      <w:szCs w:val="32"/>
    </w:rPr>
  </w:style>
  <w:style w:type="paragraph" w:styleId="TFCaption">
    <w:name w:val="TF Caption"/>
    <w:basedOn w:val="Normal"/>
    <w:qFormat/>
    <w:pPr>
      <w:keepNext/>
      <w:spacing w:before="120" w:after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ib">
    <w:name w:val="TF Bibliography"/>
    <w:basedOn w:val="Normal"/>
    <w:qFormat/>
    <w:pPr>
      <w:spacing w:line="240" w:lineRule="auto" w:beforeAutospacing="0" w:afterAutospacing="0"/>
      <w:ind w:left="1080" w:right="0" w:hanging="1080"/>
      <w:jc w:val="left"/>
    </w:pPr>
    <w:rPr>
      <w:rFonts w:ascii="AngsanaUPC" w:hAnsi="AngsanaUPC" w:cs="AngsanaUPC"/>
      <w:sz w:val="32"/>
      <w:szCs w:val="32"/>
    </w:rPr>
  </w:style>
  <w:style w:type="paragraph" w:styleId="TFCenter">
    <w:name w:val="TF Cen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FBlank">
    <w:name w:val="TF Blank Line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Footer">
    <w:name w:val="foo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OC1">
    <w:name w:val="toc 1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2">
    <w:name w:val="toc 2"/>
    <w:basedOn w:val="Normal"/>
    <w:qFormat/>
    <w:pPr>
      <w:spacing w:line="240" w:lineRule="auto" w:beforeAutospacing="0" w:afterAutospacing="0"/>
      <w:ind w:left="48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3">
    <w:name w:val="toc 3"/>
    <w:basedOn w:val="Normal"/>
    <w:qFormat/>
    <w:pPr>
      <w:spacing w:line="240" w:lineRule="auto" w:beforeAutospacing="0" w:afterAutospacing="0"/>
      <w:ind w:left="960" w:right="0" w:firstLine="0"/>
      <w:jc w:val="left"/>
    </w:pPr>
    <w:rPr>
      <w:rFonts w:ascii="AngsanaUPC" w:hAnsi="AngsanaUPC" w:cs="AngsanaUPC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Thesis Formatter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ผลของการจัดการเรียนรู้แบบโครงงานเป็นฐาน</dc:title>
  <dc:creator>นายทดสอบ ระบบ</dc:creator>
  <cp:lastModifiedBy>นายทดสอบ ระบบ</cp:lastModifiedBy>
</cp:coreProperties>
</file>